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Pg.2 : The ollie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ollie is one of the most fundamental tricks in the whole realm of skateboarding and can be seen across almost all genres of skateboarding. If ollies weren’t created, skateboarders would only have two ways of getting of the ground: the gorilla grip and the old school ollie. Not only would skateboarders not be able to get off the ground but they wouldn’t even be able to do almost ¾ of their modern day tricks.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