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page 2. sec 1. : The ollie is one of the most fundamental tricks in the whole realm of skateboarding and If ollies weren’t created, skateboarders would have limited ways to get off the ground that weren’t very effective. When people look at ollies for the first time, they tend to get confused as to how the skateboarder gets off the ground. There are also many different types of ollies such as fakie ollies and nollies. A fakie ollie is where you ride fakie and ollie on your nose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sec 2. : annotation of ollie in slow-motion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sec 3. : There are many tricks that involve ollies in order to do them, there are even different types of ollies such as fakie ollies, switch ollies and nollies. All tricks involving ollies all go by the same principle of creating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