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83z761jc3j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/about-us/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Urbanland Products | Sustainable Outdoor Furniture Manufacturer in India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is a leading Made-in-India manufacturer of premium, sustainable outdoor furniture – benches, planter boxes, bus shelters, dustbins and more. Founded in 2023 with a passion for green urban solutions, we deliver durable, eco-friendly products that enhance public and private spaces across India.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Urbanland Products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and manufacture premium, sustainable outdoor furniture that transforms urban spaces into beautiful, functional and eco-friendly environments. From benches and planter boxes to bus shelters and amenity solutions — every product is engineered for Indian conditions, built with green materials, and crafted to last.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Founded 2023 | ✓ ISO 9001:2015 Certified | ✓ 2-Year Guarantee | ✓ 50+ Projects Delivered | ✓ Made in India with Sustainability at Heart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 More About Our Story →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Company Profile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Our Story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Story – From Vision to Reality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was founded in 2023 by Raj Shekhar in Vasai, Maharashtra, with a clear mission: to create high-quality, sustainable outdoor furniture that enhances public and private spaces across India.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started as a passion to replace traditional wood with modern, eco-friendly alternatives has grown into one of the most trusted names in urban furniture manufacturing. Today, we operate from Vasai with a dedicated factory in MIDC and supply premium benches, planter boxes, bus shelters, dustbins, wicker furniture and more to real estate developers, municipal corporations, hotels, hospitals, universities and smart city projects.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Our Mission &amp; Vision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&amp; Vision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deliver durable, stylish and truly sustainable outdoor furniture that reduces environmental impact while enhancing the beauty and functionality of urban India.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India’s most preferred manufacturer of green urban furniture, helping cities, developers and institutions create beautiful, long-lasting public and private spaces that support biophilic design and green living.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Our Commitment to Sustainability &amp; Green Products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Sustainability at the Core of Everything We Do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Urbanland Products, sustainability is not a marketing term — it is our foundation.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actively replace traditional teak, sesam and acacia wood with </w:t>
      </w:r>
      <w:r w:rsidDel="00000000" w:rsidR="00000000" w:rsidRPr="00000000">
        <w:rPr>
          <w:b w:val="1"/>
          <w:bCs w:val="1"/>
          <w:rtl w:val="0"/>
        </w:rPr>
        <w:t xml:space="preserve">WPC (Wood-Plastic Composite)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NFC Wood (Natural Fiber Composite)</w:t>
      </w:r>
      <w:r w:rsidDel="00000000" w:rsidR="00000000" w:rsidRPr="00000000">
        <w:rPr>
          <w:rtl w:val="0"/>
        </w:rPr>
        <w:t xml:space="preserve"> — materials made from recycled plastics and natural fibers. This approach significantly reduces deforestation, lowers carbon footprint and supports the circular economy.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products are designed for longevity (12–20+ years), drastically reducing replacement waste. We focus on recyclable materials, low-VOC finishes and energy-efficient manufacturing processes. Architects and developers love working with us because our solutions help them achieve IGBC, GRIHA and LEED green building certifications.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Why Choose Urbanland Products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Leading Organisations Choose Urbanland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Made in India</w:t>
      </w:r>
      <w:r w:rsidDel="00000000" w:rsidR="00000000" w:rsidRPr="00000000">
        <w:rPr>
          <w:rtl w:val="0"/>
        </w:rPr>
        <w:t xml:space="preserve"> – Proudly supporting Aatmanirbhar Bharat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Quality &amp; Durability</w:t>
      </w:r>
      <w:r w:rsidDel="00000000" w:rsidR="00000000" w:rsidRPr="00000000">
        <w:rPr>
          <w:rtl w:val="0"/>
        </w:rPr>
        <w:t xml:space="preserve"> – Built to withstand Indian climate and heavy usage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Eco-Friendly Materials</w:t>
      </w:r>
      <w:r w:rsidDel="00000000" w:rsidR="00000000" w:rsidRPr="00000000">
        <w:rPr>
          <w:rtl w:val="0"/>
        </w:rPr>
        <w:t xml:space="preserve"> – WPC, NFC Wood, Aluminium &amp; Stainless Steel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Delivery</w:t>
      </w:r>
      <w:r w:rsidDel="00000000" w:rsidR="00000000" w:rsidRPr="00000000">
        <w:rPr>
          <w:rtl w:val="0"/>
        </w:rPr>
        <w:t xml:space="preserve"> – Most projects completed in 2–4 weeks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Support</w:t>
      </w:r>
      <w:r w:rsidDel="00000000" w:rsidR="00000000" w:rsidRPr="00000000">
        <w:rPr>
          <w:rtl w:val="0"/>
        </w:rPr>
        <w:t xml:space="preserve"> – Design consultation, customisation, BOQ, delivery and installation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India’s Only 2-Year Comprehensive Warranty</w:t>
      </w:r>
      <w:r w:rsidDel="00000000" w:rsidR="00000000" w:rsidRPr="00000000">
        <w:rPr>
          <w:rtl w:val="0"/>
        </w:rPr>
        <w:t xml:space="preserve"> – Unmatched peace of mind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Track Record</w:t>
      </w:r>
      <w:r w:rsidDel="00000000" w:rsidR="00000000" w:rsidRPr="00000000">
        <w:rPr>
          <w:rtl w:val="0"/>
        </w:rPr>
        <w:t xml:space="preserve"> – 50+ successful projects across real estate, municipal, hospitality, healthcare and education sectors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Our Journey So Far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Journey So Far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2023, we have successfully delivered projects for leading names including Godrej, Kalpataru, Wadhwa Wise City, TATA Projects and many municipal &amp; smart city initiatives across Maharashtra, Gujarat, Andhra Pradesh, Karnataka and beyond.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luxury villa landscaping to large township amenity decks and public infrastructure, every project reflects our commitment to quality, sustainability and timely delivery.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Call-to-Action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Partner with a Sustainable Outdoor Furniture Manufacturer?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Get in Touch With Us →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Company Profile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