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-600074</wp:posOffset>
                </wp:positionH>
                <wp:positionV relativeFrom="page">
                  <wp:posOffset>-701999</wp:posOffset>
                </wp:positionV>
                <wp:extent cx="1100138" cy="11642325"/>
                <wp:effectExtent b="0" l="0" r="0" t="0"/>
                <wp:wrapNone/>
                <wp:docPr id="1" name=""/>
                <a:graphic>
                  <a:graphicData uri="http://schemas.microsoft.com/office/word/2010/wordprocessingGroup">
                    <wpg:wgp>
                      <wpg:cNvGrpSpPr/>
                      <wpg:grpSpPr>
                        <a:xfrm>
                          <a:off x="1629200" y="0"/>
                          <a:ext cx="1100138" cy="11642325"/>
                          <a:chOff x="1629200" y="0"/>
                          <a:chExt cx="1080600" cy="7315200"/>
                        </a:xfrm>
                      </wpg:grpSpPr>
                      <wps:wsp>
                        <wps:cNvSpPr/>
                        <wps:cNvPr id="2" name="Shape 2"/>
                        <wps:spPr>
                          <a:xfrm>
                            <a:off x="1629200" y="0"/>
                            <a:ext cx="740400" cy="7315200"/>
                          </a:xfrm>
                          <a:prstGeom prst="rect">
                            <a:avLst/>
                          </a:prstGeom>
                          <a:solidFill>
                            <a:srgbClr val="00ACE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293400" y="6947650"/>
                            <a:ext cx="416400" cy="367500"/>
                          </a:xfrm>
                          <a:prstGeom prst="rtTriangle">
                            <a:avLst/>
                          </a:prstGeom>
                          <a:solidFill>
                            <a:srgbClr val="00ACE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-600074</wp:posOffset>
                </wp:positionH>
                <wp:positionV relativeFrom="page">
                  <wp:posOffset>-701999</wp:posOffset>
                </wp:positionV>
                <wp:extent cx="1100138" cy="116423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00138" cy="1164232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1562100</wp:posOffset>
            </wp:positionV>
            <wp:extent cx="5731200" cy="351790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179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color w:val="999999"/>
          <w:sz w:val="72"/>
          <w:szCs w:val="72"/>
        </w:rPr>
      </w:pPr>
      <w:r w:rsidDel="00000000" w:rsidR="00000000" w:rsidRPr="00000000">
        <w:rPr>
          <w:b w:val="1"/>
          <w:color w:val="999999"/>
          <w:sz w:val="72"/>
          <w:szCs w:val="72"/>
          <w:rtl w:val="0"/>
        </w:rPr>
        <w:t xml:space="preserve">Treinamento CIS</w:t>
      </w:r>
    </w:p>
    <w:p w:rsidR="00000000" w:rsidDel="00000000" w:rsidP="00000000" w:rsidRDefault="00000000" w:rsidRPr="00000000" w14:paraId="00000024">
      <w:pPr>
        <w:jc w:val="center"/>
        <w:rPr>
          <w:b w:val="1"/>
          <w:color w:val="999999"/>
          <w:sz w:val="72"/>
          <w:szCs w:val="72"/>
        </w:rPr>
      </w:pPr>
      <w:r w:rsidDel="00000000" w:rsidR="00000000" w:rsidRPr="00000000">
        <w:rPr>
          <w:b w:val="1"/>
          <w:color w:val="999999"/>
          <w:sz w:val="72"/>
          <w:szCs w:val="72"/>
          <w:rtl w:val="0"/>
        </w:rPr>
        <w:t xml:space="preserve">1º Período</w:t>
      </w:r>
    </w:p>
    <w:p w:rsidR="00000000" w:rsidDel="00000000" w:rsidP="00000000" w:rsidRDefault="00000000" w:rsidRPr="00000000" w14:paraId="00000025">
      <w:pPr>
        <w:jc w:val="center"/>
        <w:rPr>
          <w:b w:val="1"/>
          <w:color w:val="999999"/>
          <w:sz w:val="72"/>
          <w:szCs w:val="72"/>
        </w:rPr>
      </w:pPr>
      <w:r w:rsidDel="00000000" w:rsidR="00000000" w:rsidRPr="00000000">
        <w:rPr>
          <w:b w:val="1"/>
          <w:color w:val="999999"/>
          <w:sz w:val="72"/>
          <w:szCs w:val="72"/>
          <w:rtl w:val="0"/>
        </w:rPr>
        <w:t xml:space="preserve">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-601199</wp:posOffset>
                </wp:positionH>
                <wp:positionV relativeFrom="page">
                  <wp:posOffset>-701999</wp:posOffset>
                </wp:positionV>
                <wp:extent cx="1100138" cy="11642325"/>
                <wp:effectExtent b="0" l="0" r="0" t="0"/>
                <wp:wrapNone/>
                <wp:docPr id="3" name=""/>
                <a:graphic>
                  <a:graphicData uri="http://schemas.microsoft.com/office/word/2010/wordprocessingGroup">
                    <wpg:wgp>
                      <wpg:cNvGrpSpPr/>
                      <wpg:grpSpPr>
                        <a:xfrm>
                          <a:off x="1629200" y="0"/>
                          <a:ext cx="1100138" cy="11642325"/>
                          <a:chOff x="1629200" y="0"/>
                          <a:chExt cx="1080600" cy="7315200"/>
                        </a:xfrm>
                      </wpg:grpSpPr>
                      <wps:wsp>
                        <wps:cNvSpPr/>
                        <wps:cNvPr id="2" name="Shape 2"/>
                        <wps:spPr>
                          <a:xfrm>
                            <a:off x="1629200" y="0"/>
                            <a:ext cx="740400" cy="7315200"/>
                          </a:xfrm>
                          <a:prstGeom prst="rect">
                            <a:avLst/>
                          </a:prstGeom>
                          <a:solidFill>
                            <a:srgbClr val="00ACE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293400" y="6947650"/>
                            <a:ext cx="416400" cy="367500"/>
                          </a:xfrm>
                          <a:prstGeom prst="rtTriangle">
                            <a:avLst/>
                          </a:prstGeom>
                          <a:solidFill>
                            <a:srgbClr val="00ACE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-601199</wp:posOffset>
                </wp:positionH>
                <wp:positionV relativeFrom="page">
                  <wp:posOffset>-701999</wp:posOffset>
                </wp:positionV>
                <wp:extent cx="1100138" cy="11642325"/>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100138" cy="11642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80" w:before="280" w:line="335.99999999999994" w:lineRule="auto"/>
        <w:rPr/>
      </w:pPr>
      <w:r w:rsidDel="00000000" w:rsidR="00000000" w:rsidRPr="00000000">
        <w:rPr>
          <w:b w:val="1"/>
          <w:sz w:val="28"/>
          <w:szCs w:val="28"/>
          <w:rtl w:val="0"/>
        </w:rPr>
        <w:t xml:space="preserve">Descrição do Tema</w:t>
      </w:r>
      <w:r w:rsidDel="00000000" w:rsidR="00000000" w:rsidRPr="00000000">
        <w:rPr>
          <w:rtl w:val="0"/>
        </w:rPr>
      </w:r>
    </w:p>
    <w:p w:rsidR="00000000" w:rsidDel="00000000" w:rsidP="00000000" w:rsidRDefault="00000000" w:rsidRPr="00000000" w14:paraId="0000002D">
      <w:pPr>
        <w:spacing w:after="240" w:before="240" w:line="335.99999999999994" w:lineRule="auto"/>
        <w:jc w:val="both"/>
        <w:rPr>
          <w:sz w:val="24"/>
          <w:szCs w:val="24"/>
        </w:rPr>
      </w:pPr>
      <w:r w:rsidDel="00000000" w:rsidR="00000000" w:rsidRPr="00000000">
        <w:rPr>
          <w:sz w:val="24"/>
          <w:szCs w:val="24"/>
          <w:rtl w:val="0"/>
        </w:rPr>
        <w:t xml:space="preserve">Lorem ipsum dolor sit amet, consectetur adipiscing elit. Fusce sed convallis enim, interdum luctus metus. Cras non tincidunt massa. Quisque magna nunc, lacinia finibus libero vitae, sollicitudin placerat odio. Nunc sed felis et nisi facilisis aliquet a vitae purus. Curabitur lorem quam, sollicitudin a diam eu, bibendum volutpat nisl. Suspendisse potenti. Nulla quis enim a enim interdum eleifend sed eu tellus. Sed eget consectetur ipsum, a varius neque.</w:t>
      </w:r>
    </w:p>
    <w:p w:rsidR="00000000" w:rsidDel="00000000" w:rsidP="00000000" w:rsidRDefault="00000000" w:rsidRPr="00000000" w14:paraId="0000002E">
      <w:pPr>
        <w:spacing w:after="280" w:before="280" w:line="335.99999999999994" w:lineRule="auto"/>
        <w:rPr>
          <w:sz w:val="24"/>
          <w:szCs w:val="24"/>
        </w:rPr>
      </w:pPr>
      <w:r w:rsidDel="00000000" w:rsidR="00000000" w:rsidRPr="00000000">
        <w:rPr>
          <w:b w:val="1"/>
          <w:sz w:val="28"/>
          <w:szCs w:val="28"/>
          <w:rtl w:val="0"/>
        </w:rPr>
        <w:t xml:space="preserve">Conteúdos</w:t>
      </w:r>
      <w:r w:rsidDel="00000000" w:rsidR="00000000" w:rsidRPr="00000000">
        <w:rPr>
          <w:rtl w:val="0"/>
        </w:rPr>
      </w:r>
    </w:p>
    <w:p w:rsidR="00000000" w:rsidDel="00000000" w:rsidP="00000000" w:rsidRDefault="00000000" w:rsidRPr="00000000" w14:paraId="0000002F">
      <w:pPr>
        <w:numPr>
          <w:ilvl w:val="0"/>
          <w:numId w:val="2"/>
        </w:numPr>
        <w:spacing w:after="0" w:afterAutospacing="0" w:before="240" w:line="335.99999999999994" w:lineRule="auto"/>
        <w:ind w:left="720" w:hanging="360"/>
      </w:pPr>
      <w:r w:rsidDel="00000000" w:rsidR="00000000" w:rsidRPr="00000000">
        <w:rPr>
          <w:sz w:val="24"/>
          <w:szCs w:val="24"/>
          <w:rtl w:val="0"/>
        </w:rPr>
        <w:t xml:space="preserve">Introdução a classificação;</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sz w:val="24"/>
          <w:szCs w:val="24"/>
          <w:rtl w:val="0"/>
        </w:rPr>
        <w:t xml:space="preserve">Conceitos básicos e aplicações;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sz w:val="24"/>
          <w:szCs w:val="24"/>
          <w:rtl w:val="0"/>
        </w:rPr>
        <w:t xml:space="preserve">Classificação binária;</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sz w:val="24"/>
          <w:szCs w:val="24"/>
          <w:rtl w:val="0"/>
        </w:rPr>
        <w:t xml:space="preserve">Classificação multiclasse;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sz w:val="24"/>
          <w:szCs w:val="24"/>
          <w:rtl w:val="0"/>
        </w:rPr>
        <w:t xml:space="preserve">Métricas de avaliação (acurácia, precisão, recall, F1-score, AUC-ROC).</w:t>
      </w:r>
    </w:p>
    <w:p w:rsidR="00000000" w:rsidDel="00000000" w:rsidP="00000000" w:rsidRDefault="00000000" w:rsidRPr="00000000" w14:paraId="00000034">
      <w:pPr>
        <w:numPr>
          <w:ilvl w:val="0"/>
          <w:numId w:val="2"/>
        </w:numPr>
        <w:spacing w:after="0" w:afterAutospacing="0" w:before="0" w:beforeAutospacing="0" w:line="335.99999999999994" w:lineRule="auto"/>
        <w:ind w:left="720" w:hanging="360"/>
      </w:pPr>
      <w:r w:rsidDel="00000000" w:rsidR="00000000" w:rsidRPr="00000000">
        <w:rPr>
          <w:sz w:val="24"/>
          <w:szCs w:val="24"/>
          <w:rtl w:val="0"/>
        </w:rPr>
        <w:t xml:space="preserve">Algoritmos de classificação;</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sz w:val="24"/>
          <w:szCs w:val="24"/>
          <w:rtl w:val="0"/>
        </w:rPr>
        <w:t xml:space="preserve">Árvore de decisão;</w:t>
      </w:r>
    </w:p>
    <w:p w:rsidR="00000000" w:rsidDel="00000000" w:rsidP="00000000" w:rsidRDefault="00000000" w:rsidRPr="00000000" w14:paraId="00000036">
      <w:pPr>
        <w:numPr>
          <w:ilvl w:val="1"/>
          <w:numId w:val="2"/>
        </w:numPr>
        <w:spacing w:after="240" w:before="0" w:beforeAutospacing="0" w:lineRule="auto"/>
        <w:ind w:left="1440" w:hanging="360"/>
      </w:pPr>
      <w:r w:rsidDel="00000000" w:rsidR="00000000" w:rsidRPr="00000000">
        <w:rPr>
          <w:sz w:val="24"/>
          <w:szCs w:val="24"/>
          <w:rtl w:val="0"/>
        </w:rPr>
        <w:t xml:space="preserve">Naive Bayes;</w:t>
      </w:r>
    </w:p>
    <w:p w:rsidR="00000000" w:rsidDel="00000000" w:rsidP="00000000" w:rsidRDefault="00000000" w:rsidRPr="00000000" w14:paraId="00000037">
      <w:pPr>
        <w:spacing w:after="280" w:before="280" w:line="335.99999999999994" w:lineRule="auto"/>
        <w:rPr>
          <w:b w:val="1"/>
          <w:sz w:val="28"/>
          <w:szCs w:val="28"/>
        </w:rPr>
      </w:pPr>
      <w:r w:rsidDel="00000000" w:rsidR="00000000" w:rsidRPr="00000000">
        <w:rPr>
          <w:b w:val="1"/>
          <w:sz w:val="28"/>
          <w:szCs w:val="28"/>
          <w:rtl w:val="0"/>
        </w:rPr>
        <w:t xml:space="preserve">Materiais:</w:t>
      </w:r>
    </w:p>
    <w:p w:rsidR="00000000" w:rsidDel="00000000" w:rsidP="00000000" w:rsidRDefault="00000000" w:rsidRPr="00000000" w14:paraId="00000038">
      <w:pPr>
        <w:numPr>
          <w:ilvl w:val="0"/>
          <w:numId w:val="3"/>
        </w:numPr>
        <w:spacing w:after="0" w:afterAutospacing="0" w:before="240" w:line="335.99999999999994" w:lineRule="auto"/>
        <w:ind w:left="720" w:hanging="360"/>
      </w:pPr>
      <w:hyperlink r:id="rId8">
        <w:r w:rsidDel="00000000" w:rsidR="00000000" w:rsidRPr="00000000">
          <w:rPr>
            <w:sz w:val="24"/>
            <w:szCs w:val="24"/>
            <w:u w:val="single"/>
            <w:rtl w:val="0"/>
          </w:rPr>
          <w:t xml:space="preserve">DataCamp</w:t>
        </w:r>
      </w:hyperlink>
      <w:r w:rsidDel="00000000" w:rsidR="00000000" w:rsidRPr="00000000">
        <w:rPr>
          <w:sz w:val="24"/>
          <w:szCs w:val="24"/>
          <w:rtl w:val="0"/>
        </w:rPr>
        <w:t xml:space="preserve"> - Introdução a classificação;</w:t>
      </w:r>
    </w:p>
    <w:p w:rsidR="00000000" w:rsidDel="00000000" w:rsidP="00000000" w:rsidRDefault="00000000" w:rsidRPr="00000000" w14:paraId="00000039">
      <w:pPr>
        <w:numPr>
          <w:ilvl w:val="0"/>
          <w:numId w:val="3"/>
        </w:numPr>
        <w:spacing w:after="0" w:afterAutospacing="0" w:before="0" w:beforeAutospacing="0" w:line="335.99999999999994" w:lineRule="auto"/>
        <w:ind w:left="720" w:hanging="360"/>
      </w:pPr>
      <w:hyperlink r:id="rId9">
        <w:r w:rsidDel="00000000" w:rsidR="00000000" w:rsidRPr="00000000">
          <w:rPr>
            <w:sz w:val="24"/>
            <w:szCs w:val="24"/>
            <w:u w:val="single"/>
            <w:rtl w:val="0"/>
          </w:rPr>
          <w:t xml:space="preserve">Vídeo explicando</w:t>
        </w:r>
      </w:hyperlink>
      <w:r w:rsidDel="00000000" w:rsidR="00000000" w:rsidRPr="00000000">
        <w:rPr>
          <w:sz w:val="24"/>
          <w:szCs w:val="24"/>
          <w:rtl w:val="0"/>
        </w:rPr>
        <w:t xml:space="preserve"> - Métricas de avaliação;</w:t>
      </w:r>
    </w:p>
    <w:p w:rsidR="00000000" w:rsidDel="00000000" w:rsidP="00000000" w:rsidRDefault="00000000" w:rsidRPr="00000000" w14:paraId="0000003A">
      <w:pPr>
        <w:numPr>
          <w:ilvl w:val="0"/>
          <w:numId w:val="3"/>
        </w:numPr>
        <w:spacing w:after="0" w:afterAutospacing="0" w:before="0" w:beforeAutospacing="0" w:line="335.99999999999994" w:lineRule="auto"/>
        <w:ind w:left="720" w:hanging="360"/>
      </w:pPr>
      <w:hyperlink r:id="rId10">
        <w:r w:rsidDel="00000000" w:rsidR="00000000" w:rsidRPr="00000000">
          <w:rPr>
            <w:sz w:val="24"/>
            <w:szCs w:val="24"/>
            <w:u w:val="single"/>
            <w:rtl w:val="0"/>
          </w:rPr>
          <w:t xml:space="preserve">Vídeo explicando - Árvore de decisão;</w:t>
        </w:r>
      </w:hyperlink>
      <w:r w:rsidDel="00000000" w:rsidR="00000000" w:rsidRPr="00000000">
        <w:rPr>
          <w:rtl w:val="0"/>
        </w:rPr>
      </w:r>
    </w:p>
    <w:p w:rsidR="00000000" w:rsidDel="00000000" w:rsidP="00000000" w:rsidRDefault="00000000" w:rsidRPr="00000000" w14:paraId="0000003B">
      <w:pPr>
        <w:numPr>
          <w:ilvl w:val="0"/>
          <w:numId w:val="3"/>
        </w:numPr>
        <w:spacing w:after="0" w:afterAutospacing="0" w:before="0" w:beforeAutospacing="0" w:line="335.99999999999994" w:lineRule="auto"/>
        <w:ind w:left="720" w:hanging="360"/>
      </w:pPr>
      <w:hyperlink r:id="rId11">
        <w:r w:rsidDel="00000000" w:rsidR="00000000" w:rsidRPr="00000000">
          <w:rPr>
            <w:sz w:val="24"/>
            <w:szCs w:val="24"/>
            <w:u w:val="single"/>
            <w:rtl w:val="0"/>
          </w:rPr>
          <w:t xml:space="preserve">Vídeo explicando</w:t>
        </w:r>
      </w:hyperlink>
      <w:r w:rsidDel="00000000" w:rsidR="00000000" w:rsidRPr="00000000">
        <w:rPr>
          <w:sz w:val="24"/>
          <w:szCs w:val="24"/>
          <w:rtl w:val="0"/>
        </w:rPr>
        <w:t xml:space="preserve"> - Naive Bayes;</w:t>
      </w:r>
    </w:p>
    <w:p w:rsidR="00000000" w:rsidDel="00000000" w:rsidP="00000000" w:rsidRDefault="00000000" w:rsidRPr="00000000" w14:paraId="0000003C">
      <w:pPr>
        <w:numPr>
          <w:ilvl w:val="0"/>
          <w:numId w:val="3"/>
        </w:numPr>
        <w:spacing w:after="0" w:afterAutospacing="0" w:before="0" w:beforeAutospacing="0" w:line="335.99999999999994" w:lineRule="auto"/>
        <w:ind w:left="720" w:hanging="360"/>
      </w:pPr>
      <w:hyperlink r:id="rId12">
        <w:r w:rsidDel="00000000" w:rsidR="00000000" w:rsidRPr="00000000">
          <w:rPr>
            <w:sz w:val="24"/>
            <w:szCs w:val="24"/>
            <w:u w:val="single"/>
            <w:rtl w:val="0"/>
          </w:rPr>
          <w:t xml:space="preserve">Vídeo explicando</w:t>
        </w:r>
      </w:hyperlink>
      <w:r w:rsidDel="00000000" w:rsidR="00000000" w:rsidRPr="00000000">
        <w:rPr>
          <w:sz w:val="24"/>
          <w:szCs w:val="24"/>
          <w:rtl w:val="0"/>
        </w:rPr>
        <w:t xml:space="preserve"> - Support Vector Machines;</w:t>
      </w:r>
    </w:p>
    <w:p w:rsidR="00000000" w:rsidDel="00000000" w:rsidP="00000000" w:rsidRDefault="00000000" w:rsidRPr="00000000" w14:paraId="0000003D">
      <w:pPr>
        <w:numPr>
          <w:ilvl w:val="0"/>
          <w:numId w:val="3"/>
        </w:numPr>
        <w:spacing w:after="0" w:afterAutospacing="0" w:before="0" w:beforeAutospacing="0" w:line="335.99999999999994" w:lineRule="auto"/>
        <w:ind w:left="720" w:hanging="360"/>
      </w:pPr>
      <w:hyperlink r:id="rId13">
        <w:r w:rsidDel="00000000" w:rsidR="00000000" w:rsidRPr="00000000">
          <w:rPr>
            <w:sz w:val="24"/>
            <w:szCs w:val="24"/>
            <w:u w:val="single"/>
            <w:rtl w:val="0"/>
          </w:rPr>
          <w:t xml:space="preserve">Vídeo explicando</w:t>
        </w:r>
      </w:hyperlink>
      <w:r w:rsidDel="00000000" w:rsidR="00000000" w:rsidRPr="00000000">
        <w:rPr>
          <w:sz w:val="24"/>
          <w:szCs w:val="24"/>
          <w:rtl w:val="0"/>
        </w:rPr>
        <w:t xml:space="preserve"> - Validação cruzada;</w:t>
      </w:r>
    </w:p>
    <w:p w:rsidR="00000000" w:rsidDel="00000000" w:rsidP="00000000" w:rsidRDefault="00000000" w:rsidRPr="00000000" w14:paraId="0000003E">
      <w:pPr>
        <w:numPr>
          <w:ilvl w:val="0"/>
          <w:numId w:val="3"/>
        </w:numPr>
        <w:spacing w:after="240" w:before="0" w:beforeAutospacing="0" w:line="335.99999999999994" w:lineRule="auto"/>
        <w:ind w:left="720" w:hanging="360"/>
      </w:pPr>
      <w:hyperlink r:id="rId14">
        <w:r w:rsidDel="00000000" w:rsidR="00000000" w:rsidRPr="00000000">
          <w:rPr>
            <w:sz w:val="24"/>
            <w:szCs w:val="24"/>
            <w:u w:val="single"/>
            <w:rtl w:val="0"/>
          </w:rPr>
          <w:t xml:space="preserve">Vídeo explicando</w:t>
        </w:r>
      </w:hyperlink>
      <w:r w:rsidDel="00000000" w:rsidR="00000000" w:rsidRPr="00000000">
        <w:rPr>
          <w:sz w:val="24"/>
          <w:szCs w:val="24"/>
          <w:rtl w:val="0"/>
        </w:rPr>
        <w:t xml:space="preserve"> /</w:t>
      </w:r>
      <w:hyperlink r:id="rId15">
        <w:r w:rsidDel="00000000" w:rsidR="00000000" w:rsidRPr="00000000">
          <w:rPr>
            <w:sz w:val="24"/>
            <w:szCs w:val="24"/>
            <w:rtl w:val="0"/>
          </w:rPr>
          <w:t xml:space="preserve"> </w:t>
        </w:r>
      </w:hyperlink>
      <w:hyperlink r:id="rId16">
        <w:r w:rsidDel="00000000" w:rsidR="00000000" w:rsidRPr="00000000">
          <w:rPr>
            <w:sz w:val="24"/>
            <w:szCs w:val="24"/>
            <w:u w:val="single"/>
            <w:rtl w:val="0"/>
          </w:rPr>
          <w:t xml:space="preserve">Aula</w:t>
        </w:r>
      </w:hyperlink>
      <w:r w:rsidDel="00000000" w:rsidR="00000000" w:rsidRPr="00000000">
        <w:rPr>
          <w:sz w:val="24"/>
          <w:szCs w:val="24"/>
          <w:rtl w:val="0"/>
        </w:rPr>
        <w:t xml:space="preserve"> - Random forest;</w:t>
      </w:r>
    </w:p>
    <w:p w:rsidR="00000000" w:rsidDel="00000000" w:rsidP="00000000" w:rsidRDefault="00000000" w:rsidRPr="00000000" w14:paraId="0000003F">
      <w:pPr>
        <w:spacing w:after="240" w:before="240" w:line="335.99999999999994"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335.99999999999994" w:lineRule="auto"/>
        <w:rPr>
          <w:sz w:val="24"/>
          <w:szCs w:val="24"/>
        </w:rPr>
      </w:pPr>
      <w:r w:rsidDel="00000000" w:rsidR="00000000" w:rsidRPr="00000000">
        <w:rPr>
          <w:rtl w:val="0"/>
        </w:rPr>
      </w:r>
    </w:p>
    <w:p w:rsidR="00000000" w:rsidDel="00000000" w:rsidP="00000000" w:rsidRDefault="00000000" w:rsidRPr="00000000" w14:paraId="00000041">
      <w:pPr>
        <w:spacing w:after="280" w:before="280" w:line="335.99999999999994" w:lineRule="auto"/>
        <w:rPr>
          <w:b w:val="1"/>
          <w:sz w:val="28"/>
          <w:szCs w:val="28"/>
        </w:rPr>
      </w:pPr>
      <w:r w:rsidDel="00000000" w:rsidR="00000000" w:rsidRPr="00000000">
        <w:rPr>
          <w:b w:val="1"/>
          <w:sz w:val="28"/>
          <w:szCs w:val="28"/>
          <w:rtl w:val="0"/>
        </w:rPr>
        <w:t xml:space="preserve">Tarefas</w:t>
      </w:r>
    </w:p>
    <w:p w:rsidR="00000000" w:rsidDel="00000000" w:rsidP="00000000" w:rsidRDefault="00000000" w:rsidRPr="00000000" w14:paraId="00000042">
      <w:pPr>
        <w:numPr>
          <w:ilvl w:val="0"/>
          <w:numId w:val="1"/>
        </w:numPr>
        <w:spacing w:after="0" w:afterAutospacing="0" w:before="240" w:line="335.99999999999994" w:lineRule="auto"/>
        <w:ind w:left="720" w:hanging="360"/>
        <w:rPr/>
      </w:pPr>
      <w:r w:rsidDel="00000000" w:rsidR="00000000" w:rsidRPr="00000000">
        <w:rPr>
          <w:sz w:val="24"/>
          <w:szCs w:val="24"/>
          <w:rtl w:val="0"/>
        </w:rPr>
        <w:t xml:space="preserve">Realize uma análise exploratória dos dados e responda às seguintes questões: existe alguma cidade com taxa de churn significativamente maior? O churn é mais prevalente entre clientes recentes ou antigos? Quais serviços são menos utilizados?</w:t>
      </w:r>
    </w:p>
    <w:p w:rsidR="00000000" w:rsidDel="00000000" w:rsidP="00000000" w:rsidRDefault="00000000" w:rsidRPr="00000000" w14:paraId="00000043">
      <w:pPr>
        <w:numPr>
          <w:ilvl w:val="0"/>
          <w:numId w:val="1"/>
        </w:numPr>
        <w:spacing w:after="240" w:before="0" w:beforeAutospacing="0" w:line="335.99999999999994" w:lineRule="auto"/>
        <w:ind w:left="720" w:hanging="360"/>
        <w:rPr/>
      </w:pPr>
      <w:r w:rsidDel="00000000" w:rsidR="00000000" w:rsidRPr="00000000">
        <w:rPr>
          <w:sz w:val="24"/>
          <w:szCs w:val="24"/>
          <w:rtl w:val="0"/>
        </w:rPr>
        <w:t xml:space="preserve">Compare os resultados obtidos entre uma árvore de decisão e uma floresta aleatória em termos de precisão na classificação de churn de clientes. Avalie também outras métricas relevantes, como recall e F1-score, para entender melhor a eficácia de cada modelo na previsão de churn.</w:t>
      </w:r>
    </w:p>
    <w:p w:rsidR="00000000" w:rsidDel="00000000" w:rsidP="00000000" w:rsidRDefault="00000000" w:rsidRPr="00000000" w14:paraId="00000044">
      <w:pPr>
        <w:spacing w:after="280" w:before="280" w:line="335.99999999999994" w:lineRule="auto"/>
        <w:rPr>
          <w:b w:val="1"/>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-600074</wp:posOffset>
                </wp:positionH>
                <wp:positionV relativeFrom="page">
                  <wp:posOffset>-702374</wp:posOffset>
                </wp:positionV>
                <wp:extent cx="1100138" cy="11642325"/>
                <wp:effectExtent b="0" l="0" r="0" t="0"/>
                <wp:wrapNone/>
                <wp:docPr id="2" name=""/>
                <a:graphic>
                  <a:graphicData uri="http://schemas.microsoft.com/office/word/2010/wordprocessingGroup">
                    <wpg:wgp>
                      <wpg:cNvGrpSpPr/>
                      <wpg:grpSpPr>
                        <a:xfrm>
                          <a:off x="1629200" y="0"/>
                          <a:ext cx="1100138" cy="11642325"/>
                          <a:chOff x="1629200" y="0"/>
                          <a:chExt cx="1080600" cy="7315200"/>
                        </a:xfrm>
                      </wpg:grpSpPr>
                      <wps:wsp>
                        <wps:cNvSpPr/>
                        <wps:cNvPr id="2" name="Shape 2"/>
                        <wps:spPr>
                          <a:xfrm>
                            <a:off x="1629200" y="0"/>
                            <a:ext cx="740400" cy="7315200"/>
                          </a:xfrm>
                          <a:prstGeom prst="rect">
                            <a:avLst/>
                          </a:prstGeom>
                          <a:solidFill>
                            <a:srgbClr val="00ACE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293400" y="6947650"/>
                            <a:ext cx="416400" cy="367500"/>
                          </a:xfrm>
                          <a:prstGeom prst="rtTriangle">
                            <a:avLst/>
                          </a:prstGeom>
                          <a:solidFill>
                            <a:srgbClr val="00ACE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-600074</wp:posOffset>
                </wp:positionH>
                <wp:positionV relativeFrom="page">
                  <wp:posOffset>-702374</wp:posOffset>
                </wp:positionV>
                <wp:extent cx="1100138" cy="1164232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100138" cy="11642325"/>
                        </a:xfrm>
                        <a:prstGeom prst="rect"/>
                        <a:ln/>
                      </pic:spPr>
                    </pic:pic>
                  </a:graphicData>
                </a:graphic>
              </wp:anchor>
            </w:drawing>
          </mc:Fallback>
        </mc:AlternateContent>
      </w:r>
      <w:r w:rsidDel="00000000" w:rsidR="00000000" w:rsidRPr="00000000">
        <w:rPr>
          <w:rtl w:val="0"/>
        </w:rPr>
      </w:r>
    </w:p>
    <w:sectPr>
      <w:headerReference r:id="rId17" w:type="default"/>
      <w:headerReference r:id="rId18" w:type="firs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drawing>
        <wp:inline distB="114300" distT="114300" distL="114300" distR="114300">
          <wp:extent cx="5731200" cy="7620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62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O2L2Uv9pdDA&amp;t" TargetMode="External"/><Relationship Id="rId10" Type="http://schemas.openxmlformats.org/officeDocument/2006/relationships/hyperlink" Target="https://www.youtube.com/watch?v=_L39rN6gz7Y&amp;t" TargetMode="External"/><Relationship Id="rId13" Type="http://schemas.openxmlformats.org/officeDocument/2006/relationships/hyperlink" Target="https://www.youtube.com/watch?v=fSytzGwwBVw" TargetMode="External"/><Relationship Id="rId12" Type="http://schemas.openxmlformats.org/officeDocument/2006/relationships/hyperlink" Target="https://www.youtube.com/watch?v=efR1C6Cvh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8d3JbbSj-I8" TargetMode="External"/><Relationship Id="rId15" Type="http://schemas.openxmlformats.org/officeDocument/2006/relationships/hyperlink" Target="https://www.youtube.com/watch?v=AdhG64NF76E&amp;list=PLfYUBJiXbdtSvpQjSnJJ_PmDQB_VyT5iU&amp;index=6" TargetMode="External"/><Relationship Id="rId14" Type="http://schemas.openxmlformats.org/officeDocument/2006/relationships/hyperlink" Target="https://www.youtube.com/watch?v=J4Wdy0Wc_xQ" TargetMode="External"/><Relationship Id="rId17" Type="http://schemas.openxmlformats.org/officeDocument/2006/relationships/header" Target="header1.xml"/><Relationship Id="rId16" Type="http://schemas.openxmlformats.org/officeDocument/2006/relationships/hyperlink" Target="https://www.youtube.com/watch?v=AdhG64NF76E&amp;list=PLfYUBJiXbdtSvpQjSnJJ_PmDQB_VyT5iU&amp;index=6"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hyperlink" Target="https://www.datacamp.com/blog/classification-machine-lear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