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Windows.v4.0.HiDef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120" w:before="480"/>
    </w:pPr>
    <w:rPr>
      <w:b w:val="1"/>
      <w:sz w:val="48"/>
    </w:rPr>
  </w:style>
  <w:style w:styleId="Heading2" w:type="paragraph">
    <w:name w:val="heading 2"/>
    <w:basedOn w:val="Normal"/>
    <w:next w:val="Normal"/>
    <w:pPr>
      <w:spacing w:lineRule="auto" w:after="80" w:before="360"/>
    </w:pPr>
    <w:rPr>
      <w:b w:val="1"/>
      <w:sz w:val="36"/>
    </w:rPr>
  </w:style>
  <w:style w:styleId="Heading3" w:type="paragraph">
    <w:name w:val="heading 3"/>
    <w:basedOn w:val="Normal"/>
    <w:next w:val="Normal"/>
    <w:pPr>
      <w:spacing w:lineRule="auto" w:after="80" w:before="280"/>
    </w:pPr>
    <w:rPr>
      <w:b w:val="1"/>
      <w:sz w:val="28"/>
    </w:rPr>
  </w:style>
  <w:style w:styleId="Heading4" w:type="paragraph">
    <w:name w:val="heading 4"/>
    <w:basedOn w:val="Normal"/>
    <w:next w:val="Normal"/>
    <w:pPr>
      <w:spacing w:lineRule="auto" w:after="40" w:before="240"/>
    </w:pPr>
    <w:rPr>
      <w:b w:val="1"/>
      <w:sz w:val="24"/>
    </w:rPr>
  </w:style>
  <w:style w:styleId="Heading5" w:type="paragraph">
    <w:name w:val="heading 5"/>
    <w:basedOn w:val="Normal"/>
    <w:next w:val="Normal"/>
    <w:pPr>
      <w:spacing w:lineRule="auto" w:after="40" w:before="220"/>
    </w:pPr>
    <w:rPr>
      <w:b w:val="1"/>
      <w:sz w:val="22"/>
    </w:rPr>
  </w:style>
  <w:style w:styleId="Heading6" w:type="paragraph">
    <w:name w:val="heading 6"/>
    <w:basedOn w:val="Normal"/>
    <w:next w:val="Normal"/>
    <w:pPr>
      <w:spacing w:lineRule="auto" w:after="40" w:before="200"/>
    </w:pPr>
    <w:rPr>
      <w:b w:val="1"/>
      <w:sz w:val="20"/>
    </w:rPr>
  </w:style>
  <w:style w:styleId="Title" w:type="paragraph">
    <w:name w:val="Title"/>
    <w:basedOn w:val="Normal"/>
    <w:next w:val="Normal"/>
    <w:pPr>
      <w:spacing w:lineRule="auto" w:after="120" w:before="480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Microsoft.Xna.Framework.RuntimeProfile.docx</dc:title>
</cp:coreProperties>
</file>