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E6217" w14:textId="0F8E4165" w:rsidR="0076073B" w:rsidRDefault="0076073B" w:rsidP="002A0DC6">
      <w:pPr>
        <w:spacing w:line="480" w:lineRule="auto"/>
        <w:rPr>
          <w:rFonts w:ascii="Times New Roman" w:hAnsi="Times New Roman" w:cs="Times New Roman"/>
          <w:sz w:val="24"/>
          <w:szCs w:val="24"/>
          <w:u w:val="single"/>
        </w:rPr>
      </w:pPr>
      <w:r w:rsidRPr="0076073B">
        <w:rPr>
          <w:rFonts w:ascii="Times New Roman" w:hAnsi="Times New Roman" w:cs="Times New Roman"/>
          <w:sz w:val="24"/>
          <w:szCs w:val="24"/>
          <w:u w:val="single"/>
        </w:rPr>
        <w:t>Intro</w:t>
      </w:r>
    </w:p>
    <w:p w14:paraId="7624765A" w14:textId="0566A1AD" w:rsidR="0076073B" w:rsidRPr="0076073B" w:rsidRDefault="0076073B" w:rsidP="002A0DC6">
      <w:pPr>
        <w:spacing w:line="480" w:lineRule="auto"/>
        <w:rPr>
          <w:rFonts w:ascii="Times New Roman" w:hAnsi="Times New Roman" w:cs="Times New Roman"/>
          <w:sz w:val="24"/>
          <w:szCs w:val="24"/>
        </w:rPr>
      </w:pPr>
      <w:r>
        <w:rPr>
          <w:rFonts w:ascii="Times New Roman" w:hAnsi="Times New Roman" w:cs="Times New Roman"/>
          <w:sz w:val="24"/>
          <w:szCs w:val="24"/>
        </w:rPr>
        <w:t xml:space="preserve">Following the research done by King and Levine (1993), we look to delve deeper into the finance </w:t>
      </w:r>
      <w:r w:rsidR="0012391A">
        <w:rPr>
          <w:rFonts w:ascii="Times New Roman" w:hAnsi="Times New Roman" w:cs="Times New Roman"/>
          <w:sz w:val="24"/>
          <w:szCs w:val="24"/>
        </w:rPr>
        <w:t>and growth relationship. Through</w:t>
      </w:r>
      <w:r w:rsidR="00D75B58">
        <w:rPr>
          <w:rFonts w:ascii="Times New Roman" w:hAnsi="Times New Roman" w:cs="Times New Roman"/>
          <w:sz w:val="24"/>
          <w:szCs w:val="24"/>
        </w:rPr>
        <w:t xml:space="preserve"> proving, and thus</w:t>
      </w:r>
      <w:r w:rsidR="0012391A">
        <w:rPr>
          <w:rFonts w:ascii="Times New Roman" w:hAnsi="Times New Roman" w:cs="Times New Roman"/>
          <w:sz w:val="24"/>
          <w:szCs w:val="24"/>
        </w:rPr>
        <w:t xml:space="preserve"> us</w:t>
      </w:r>
      <w:r w:rsidR="00D75B58">
        <w:rPr>
          <w:rFonts w:ascii="Times New Roman" w:hAnsi="Times New Roman" w:cs="Times New Roman"/>
          <w:sz w:val="24"/>
          <w:szCs w:val="24"/>
        </w:rPr>
        <w:t>ing</w:t>
      </w:r>
      <w:r w:rsidR="0012391A">
        <w:rPr>
          <w:rFonts w:ascii="Times New Roman" w:hAnsi="Times New Roman" w:cs="Times New Roman"/>
          <w:sz w:val="24"/>
          <w:szCs w:val="24"/>
        </w:rPr>
        <w:t xml:space="preserve"> </w:t>
      </w:r>
      <w:r w:rsidR="004924E8">
        <w:rPr>
          <w:rFonts w:ascii="Times New Roman" w:hAnsi="Times New Roman" w:cs="Times New Roman"/>
          <w:sz w:val="24"/>
          <w:szCs w:val="24"/>
        </w:rPr>
        <w:t>more statistically sound</w:t>
      </w:r>
      <w:r w:rsidR="00D4199D">
        <w:rPr>
          <w:rFonts w:ascii="Times New Roman" w:hAnsi="Times New Roman" w:cs="Times New Roman"/>
          <w:sz w:val="24"/>
          <w:szCs w:val="24"/>
        </w:rPr>
        <w:t xml:space="preserve"> instrumental variable and OLS</w:t>
      </w:r>
      <w:r w:rsidR="0012391A">
        <w:rPr>
          <w:rFonts w:ascii="Times New Roman" w:hAnsi="Times New Roman" w:cs="Times New Roman"/>
          <w:sz w:val="24"/>
          <w:szCs w:val="24"/>
        </w:rPr>
        <w:t xml:space="preserve"> te</w:t>
      </w:r>
      <w:r w:rsidR="00054F1B">
        <w:rPr>
          <w:rFonts w:ascii="Times New Roman" w:hAnsi="Times New Roman" w:cs="Times New Roman"/>
          <w:sz w:val="24"/>
          <w:szCs w:val="24"/>
        </w:rPr>
        <w:t>chnique</w:t>
      </w:r>
      <w:r w:rsidR="00E130E1">
        <w:rPr>
          <w:rFonts w:ascii="Times New Roman" w:hAnsi="Times New Roman" w:cs="Times New Roman"/>
          <w:sz w:val="24"/>
          <w:szCs w:val="24"/>
        </w:rPr>
        <w:t>s</w:t>
      </w:r>
      <w:r w:rsidR="00954E11">
        <w:rPr>
          <w:rFonts w:ascii="Times New Roman" w:hAnsi="Times New Roman" w:cs="Times New Roman"/>
          <w:sz w:val="24"/>
          <w:szCs w:val="24"/>
        </w:rPr>
        <w:t>, we</w:t>
      </w:r>
      <w:r w:rsidR="00054F1B">
        <w:rPr>
          <w:rFonts w:ascii="Times New Roman" w:hAnsi="Times New Roman" w:cs="Times New Roman"/>
          <w:sz w:val="24"/>
          <w:szCs w:val="24"/>
        </w:rPr>
        <w:t xml:space="preserve"> </w:t>
      </w:r>
      <w:r w:rsidR="00954E11">
        <w:rPr>
          <w:rFonts w:ascii="Times New Roman" w:hAnsi="Times New Roman" w:cs="Times New Roman"/>
          <w:sz w:val="24"/>
          <w:szCs w:val="24"/>
        </w:rPr>
        <w:t>take advantage of the</w:t>
      </w:r>
      <w:r w:rsidR="00054F1B">
        <w:rPr>
          <w:rFonts w:ascii="Times New Roman" w:hAnsi="Times New Roman" w:cs="Times New Roman"/>
          <w:sz w:val="24"/>
          <w:szCs w:val="24"/>
        </w:rPr>
        <w:t xml:space="preserve"> most up to date data, look</w:t>
      </w:r>
      <w:r w:rsidR="00954E11">
        <w:rPr>
          <w:rFonts w:ascii="Times New Roman" w:hAnsi="Times New Roman" w:cs="Times New Roman"/>
          <w:sz w:val="24"/>
          <w:szCs w:val="24"/>
        </w:rPr>
        <w:t>ing</w:t>
      </w:r>
      <w:r w:rsidR="00054F1B">
        <w:rPr>
          <w:rFonts w:ascii="Times New Roman" w:hAnsi="Times New Roman" w:cs="Times New Roman"/>
          <w:sz w:val="24"/>
          <w:szCs w:val="24"/>
        </w:rPr>
        <w:t xml:space="preserve"> to see if </w:t>
      </w:r>
      <w:r w:rsidR="000F543F">
        <w:rPr>
          <w:rFonts w:ascii="Times New Roman" w:hAnsi="Times New Roman" w:cs="Times New Roman"/>
          <w:sz w:val="24"/>
          <w:szCs w:val="24"/>
        </w:rPr>
        <w:t>finance</w:t>
      </w:r>
      <w:r w:rsidR="00E127AF">
        <w:rPr>
          <w:rFonts w:ascii="Times New Roman" w:hAnsi="Times New Roman" w:cs="Times New Roman"/>
          <w:sz w:val="24"/>
          <w:szCs w:val="24"/>
        </w:rPr>
        <w:t>s effect on</w:t>
      </w:r>
      <w:r w:rsidR="000F543F">
        <w:rPr>
          <w:rFonts w:ascii="Times New Roman" w:hAnsi="Times New Roman" w:cs="Times New Roman"/>
          <w:sz w:val="24"/>
          <w:szCs w:val="24"/>
        </w:rPr>
        <w:t xml:space="preserve"> growth</w:t>
      </w:r>
      <w:r w:rsidR="00054F1B">
        <w:rPr>
          <w:rFonts w:ascii="Times New Roman" w:hAnsi="Times New Roman" w:cs="Times New Roman"/>
          <w:sz w:val="24"/>
          <w:szCs w:val="24"/>
        </w:rPr>
        <w:t xml:space="preserve"> </w:t>
      </w:r>
      <w:r w:rsidR="00E127AF">
        <w:rPr>
          <w:rFonts w:ascii="Times New Roman" w:hAnsi="Times New Roman" w:cs="Times New Roman"/>
          <w:sz w:val="24"/>
          <w:szCs w:val="24"/>
        </w:rPr>
        <w:t xml:space="preserve">still </w:t>
      </w:r>
      <w:r w:rsidR="00054F1B">
        <w:rPr>
          <w:rFonts w:ascii="Times New Roman" w:hAnsi="Times New Roman" w:cs="Times New Roman"/>
          <w:sz w:val="24"/>
          <w:szCs w:val="24"/>
        </w:rPr>
        <w:t xml:space="preserve">exists. </w:t>
      </w:r>
      <w:r w:rsidR="0088571F">
        <w:rPr>
          <w:rFonts w:ascii="Times New Roman" w:hAnsi="Times New Roman" w:cs="Times New Roman"/>
          <w:sz w:val="24"/>
          <w:szCs w:val="24"/>
        </w:rPr>
        <w:t>We will also look at the relationship between finance and growth when considering the financial crash of 2008</w:t>
      </w:r>
      <w:r w:rsidR="00954E11">
        <w:rPr>
          <w:rFonts w:ascii="Times New Roman" w:hAnsi="Times New Roman" w:cs="Times New Roman"/>
          <w:sz w:val="24"/>
          <w:szCs w:val="24"/>
        </w:rPr>
        <w:t xml:space="preserve">, segmenting regressions around this break. </w:t>
      </w:r>
      <w:r w:rsidR="001C2ADE">
        <w:rPr>
          <w:rFonts w:ascii="Times New Roman" w:hAnsi="Times New Roman" w:cs="Times New Roman"/>
          <w:sz w:val="24"/>
          <w:szCs w:val="24"/>
        </w:rPr>
        <w:t xml:space="preserve">Finally we move to the relationship between finance and inequality, looking to find a different perspective </w:t>
      </w:r>
      <w:r w:rsidR="003B4352">
        <w:rPr>
          <w:rFonts w:ascii="Times New Roman" w:hAnsi="Times New Roman" w:cs="Times New Roman"/>
          <w:sz w:val="24"/>
          <w:szCs w:val="24"/>
        </w:rPr>
        <w:t>on the role of finance in today’s society. We start by looking at the theory of why finance could cause growth</w:t>
      </w:r>
      <w:r w:rsidR="00F71A11">
        <w:rPr>
          <w:rFonts w:ascii="Times New Roman" w:hAnsi="Times New Roman" w:cs="Times New Roman"/>
          <w:sz w:val="24"/>
          <w:szCs w:val="24"/>
        </w:rPr>
        <w:t xml:space="preserve"> (section 2.1)</w:t>
      </w:r>
      <w:r w:rsidR="003B4352">
        <w:rPr>
          <w:rFonts w:ascii="Times New Roman" w:hAnsi="Times New Roman" w:cs="Times New Roman"/>
          <w:sz w:val="24"/>
          <w:szCs w:val="24"/>
        </w:rPr>
        <w:t>,</w:t>
      </w:r>
      <w:r w:rsidR="00D35E1C">
        <w:rPr>
          <w:rFonts w:ascii="Times New Roman" w:hAnsi="Times New Roman" w:cs="Times New Roman"/>
          <w:sz w:val="24"/>
          <w:szCs w:val="24"/>
        </w:rPr>
        <w:t xml:space="preserve"> then</w:t>
      </w:r>
      <w:r w:rsidR="003B4352">
        <w:rPr>
          <w:rFonts w:ascii="Times New Roman" w:hAnsi="Times New Roman" w:cs="Times New Roman"/>
          <w:sz w:val="24"/>
          <w:szCs w:val="24"/>
        </w:rPr>
        <w:t xml:space="preserve"> moving </w:t>
      </w:r>
      <w:r w:rsidR="00D35E1C">
        <w:rPr>
          <w:rFonts w:ascii="Times New Roman" w:hAnsi="Times New Roman" w:cs="Times New Roman"/>
          <w:sz w:val="24"/>
          <w:szCs w:val="24"/>
        </w:rPr>
        <w:t>onto</w:t>
      </w:r>
      <w:r w:rsidR="003B4352">
        <w:rPr>
          <w:rFonts w:ascii="Times New Roman" w:hAnsi="Times New Roman" w:cs="Times New Roman"/>
          <w:sz w:val="24"/>
          <w:szCs w:val="24"/>
        </w:rPr>
        <w:t xml:space="preserve"> to the literature </w:t>
      </w:r>
      <w:r w:rsidR="006D3BBA">
        <w:rPr>
          <w:rFonts w:ascii="Times New Roman" w:hAnsi="Times New Roman" w:cs="Times New Roman"/>
          <w:sz w:val="24"/>
          <w:szCs w:val="24"/>
        </w:rPr>
        <w:t>and the empirical evidence shown through other research</w:t>
      </w:r>
      <w:r w:rsidR="00F71A11">
        <w:rPr>
          <w:rFonts w:ascii="Times New Roman" w:hAnsi="Times New Roman" w:cs="Times New Roman"/>
          <w:sz w:val="24"/>
          <w:szCs w:val="24"/>
        </w:rPr>
        <w:t xml:space="preserve"> (section 2.2)</w:t>
      </w:r>
      <w:r w:rsidR="006D3BBA">
        <w:rPr>
          <w:rFonts w:ascii="Times New Roman" w:hAnsi="Times New Roman" w:cs="Times New Roman"/>
          <w:sz w:val="24"/>
          <w:szCs w:val="24"/>
        </w:rPr>
        <w:t xml:space="preserve">. Finally </w:t>
      </w:r>
      <w:r w:rsidR="004F018D">
        <w:rPr>
          <w:rFonts w:ascii="Times New Roman" w:hAnsi="Times New Roman" w:cs="Times New Roman"/>
          <w:sz w:val="24"/>
          <w:szCs w:val="24"/>
        </w:rPr>
        <w:t>we will set up our econometric regression techniques</w:t>
      </w:r>
      <w:r w:rsidR="00F71A11">
        <w:rPr>
          <w:rFonts w:ascii="Times New Roman" w:hAnsi="Times New Roman" w:cs="Times New Roman"/>
          <w:sz w:val="24"/>
          <w:szCs w:val="24"/>
        </w:rPr>
        <w:t xml:space="preserve"> (section 3.1)</w:t>
      </w:r>
      <w:r w:rsidR="004F018D">
        <w:rPr>
          <w:rFonts w:ascii="Times New Roman" w:hAnsi="Times New Roman" w:cs="Times New Roman"/>
          <w:sz w:val="24"/>
          <w:szCs w:val="24"/>
        </w:rPr>
        <w:t xml:space="preserve">, proving their validity, before running them to find the </w:t>
      </w:r>
      <w:r w:rsidR="007B0D1F">
        <w:rPr>
          <w:rFonts w:ascii="Times New Roman" w:hAnsi="Times New Roman" w:cs="Times New Roman"/>
          <w:sz w:val="24"/>
          <w:szCs w:val="24"/>
        </w:rPr>
        <w:t>current relationship between finance and growth</w:t>
      </w:r>
      <w:r w:rsidR="00F71A11">
        <w:rPr>
          <w:rFonts w:ascii="Times New Roman" w:hAnsi="Times New Roman" w:cs="Times New Roman"/>
          <w:sz w:val="24"/>
          <w:szCs w:val="24"/>
        </w:rPr>
        <w:t xml:space="preserve"> (section 3.2)</w:t>
      </w:r>
      <w:r w:rsidR="007B0D1F">
        <w:rPr>
          <w:rFonts w:ascii="Times New Roman" w:hAnsi="Times New Roman" w:cs="Times New Roman"/>
          <w:sz w:val="24"/>
          <w:szCs w:val="24"/>
        </w:rPr>
        <w:t>.</w:t>
      </w:r>
    </w:p>
    <w:p w14:paraId="56D94E17" w14:textId="70AA5908" w:rsidR="003F3CDD" w:rsidRDefault="00ED4F46" w:rsidP="00F14A93">
      <w:pPr>
        <w:spacing w:line="480" w:lineRule="auto"/>
        <w:rPr>
          <w:rFonts w:ascii="Times New Roman" w:hAnsi="Times New Roman" w:cs="Times New Roman"/>
          <w:sz w:val="24"/>
          <w:szCs w:val="24"/>
          <w:u w:val="single"/>
        </w:rPr>
      </w:pPr>
      <w:r w:rsidRPr="00BA7CB0">
        <w:rPr>
          <w:rFonts w:ascii="Times New Roman" w:hAnsi="Times New Roman" w:cs="Times New Roman"/>
          <w:sz w:val="24"/>
          <w:szCs w:val="24"/>
          <w:u w:val="single"/>
        </w:rPr>
        <w:t xml:space="preserve">2.1 </w:t>
      </w:r>
      <w:r w:rsidR="003F3CDD" w:rsidRPr="00BA7CB0">
        <w:rPr>
          <w:rFonts w:ascii="Times New Roman" w:hAnsi="Times New Roman" w:cs="Times New Roman"/>
          <w:sz w:val="24"/>
          <w:szCs w:val="24"/>
          <w:u w:val="single"/>
        </w:rPr>
        <w:t>Theory</w:t>
      </w:r>
    </w:p>
    <w:p w14:paraId="35E34177" w14:textId="3F43C0D8" w:rsidR="00F14A93" w:rsidRPr="00BA7CB0" w:rsidRDefault="00B546F5" w:rsidP="00F14A93">
      <w:pPr>
        <w:spacing w:line="480" w:lineRule="auto"/>
        <w:rPr>
          <w:rFonts w:ascii="Times New Roman" w:hAnsi="Times New Roman" w:cs="Times New Roman"/>
          <w:sz w:val="24"/>
          <w:szCs w:val="24"/>
        </w:rPr>
      </w:pPr>
      <w:r>
        <w:rPr>
          <w:rFonts w:ascii="Times New Roman" w:hAnsi="Times New Roman" w:cs="Times New Roman"/>
          <w:sz w:val="24"/>
          <w:szCs w:val="24"/>
        </w:rPr>
        <w:t xml:space="preserve">We start by looking at Levine (1997), who </w:t>
      </w:r>
      <w:r w:rsidR="00E052E7">
        <w:rPr>
          <w:rFonts w:ascii="Times New Roman" w:hAnsi="Times New Roman" w:cs="Times New Roman"/>
          <w:sz w:val="24"/>
          <w:szCs w:val="24"/>
        </w:rPr>
        <w:t xml:space="preserve">succinctly provides </w:t>
      </w:r>
      <w:r w:rsidR="009162B8">
        <w:rPr>
          <w:rFonts w:ascii="Times New Roman" w:hAnsi="Times New Roman" w:cs="Times New Roman"/>
          <w:sz w:val="24"/>
          <w:szCs w:val="24"/>
        </w:rPr>
        <w:t xml:space="preserve">reasoning through </w:t>
      </w:r>
      <w:r w:rsidR="009D3A52">
        <w:rPr>
          <w:rFonts w:ascii="Times New Roman" w:hAnsi="Times New Roman" w:cs="Times New Roman"/>
          <w:sz w:val="24"/>
          <w:szCs w:val="24"/>
        </w:rPr>
        <w:t>4</w:t>
      </w:r>
      <w:r w:rsidR="009162B8">
        <w:rPr>
          <w:rFonts w:ascii="Times New Roman" w:hAnsi="Times New Roman" w:cs="Times New Roman"/>
          <w:sz w:val="24"/>
          <w:szCs w:val="24"/>
        </w:rPr>
        <w:t xml:space="preserve"> channels to how finance could cause growth. </w:t>
      </w:r>
      <w:r w:rsidR="008A5D43">
        <w:rPr>
          <w:rFonts w:ascii="Times New Roman" w:hAnsi="Times New Roman" w:cs="Times New Roman"/>
          <w:sz w:val="24"/>
          <w:szCs w:val="24"/>
        </w:rPr>
        <w:t xml:space="preserve">He outlines the need for finance due to savers looking to invest, and entrepreneurs and owners </w:t>
      </w:r>
      <w:r w:rsidR="00784EF9">
        <w:rPr>
          <w:rFonts w:ascii="Times New Roman" w:hAnsi="Times New Roman" w:cs="Times New Roman"/>
          <w:sz w:val="24"/>
          <w:szCs w:val="24"/>
        </w:rPr>
        <w:t>looking to enter markets. Through brin</w:t>
      </w:r>
      <w:r w:rsidR="009D1F63">
        <w:rPr>
          <w:rFonts w:ascii="Times New Roman" w:hAnsi="Times New Roman" w:cs="Times New Roman"/>
          <w:sz w:val="24"/>
          <w:szCs w:val="24"/>
        </w:rPr>
        <w:t>g</w:t>
      </w:r>
      <w:r w:rsidR="00784EF9">
        <w:rPr>
          <w:rFonts w:ascii="Times New Roman" w:hAnsi="Times New Roman" w:cs="Times New Roman"/>
          <w:sz w:val="24"/>
          <w:szCs w:val="24"/>
        </w:rPr>
        <w:t xml:space="preserve">ing these two sides together, it is likely </w:t>
      </w:r>
      <w:r w:rsidR="000E2CBE">
        <w:rPr>
          <w:rFonts w:ascii="Times New Roman" w:hAnsi="Times New Roman" w:cs="Times New Roman"/>
          <w:sz w:val="24"/>
          <w:szCs w:val="24"/>
        </w:rPr>
        <w:t>that capital efficiency and accumulation will increase</w:t>
      </w:r>
      <w:r w:rsidR="00642818">
        <w:rPr>
          <w:rFonts w:ascii="Times New Roman" w:hAnsi="Times New Roman" w:cs="Times New Roman"/>
          <w:sz w:val="24"/>
          <w:szCs w:val="24"/>
        </w:rPr>
        <w:t>, a</w:t>
      </w:r>
      <w:r w:rsidR="00714F34">
        <w:rPr>
          <w:rFonts w:ascii="Times New Roman" w:hAnsi="Times New Roman" w:cs="Times New Roman"/>
          <w:sz w:val="24"/>
          <w:szCs w:val="24"/>
        </w:rPr>
        <w:t>s investors want the highest return possible</w:t>
      </w:r>
      <w:r w:rsidR="001B5D74">
        <w:rPr>
          <w:rFonts w:ascii="Times New Roman" w:hAnsi="Times New Roman" w:cs="Times New Roman"/>
          <w:sz w:val="24"/>
          <w:szCs w:val="24"/>
        </w:rPr>
        <w:t>, with the most productive firms providing that</w:t>
      </w:r>
      <w:r w:rsidR="000E2CBE">
        <w:rPr>
          <w:rFonts w:ascii="Times New Roman" w:hAnsi="Times New Roman" w:cs="Times New Roman"/>
          <w:sz w:val="24"/>
          <w:szCs w:val="24"/>
        </w:rPr>
        <w:t xml:space="preserve">. </w:t>
      </w:r>
      <w:r w:rsidR="006C39C4">
        <w:rPr>
          <w:rFonts w:ascii="Times New Roman" w:hAnsi="Times New Roman" w:cs="Times New Roman"/>
          <w:sz w:val="24"/>
          <w:szCs w:val="24"/>
        </w:rPr>
        <w:t xml:space="preserve">Levine (1997) describes two reasons stopping the connection between investors and </w:t>
      </w:r>
      <w:r w:rsidR="008D36BA">
        <w:rPr>
          <w:rFonts w:ascii="Times New Roman" w:hAnsi="Times New Roman" w:cs="Times New Roman"/>
          <w:sz w:val="24"/>
          <w:szCs w:val="24"/>
        </w:rPr>
        <w:t>entrepreneurs:</w:t>
      </w:r>
      <w:r w:rsidR="00CB4C20">
        <w:rPr>
          <w:rFonts w:ascii="Times New Roman" w:hAnsi="Times New Roman" w:cs="Times New Roman"/>
          <w:sz w:val="24"/>
          <w:szCs w:val="24"/>
        </w:rPr>
        <w:t xml:space="preserve"> information costs and transaction costs. </w:t>
      </w:r>
      <w:r w:rsidR="008D36BA">
        <w:rPr>
          <w:rFonts w:ascii="Times New Roman" w:hAnsi="Times New Roman" w:cs="Times New Roman"/>
          <w:sz w:val="24"/>
          <w:szCs w:val="24"/>
        </w:rPr>
        <w:t>Savers are unlikely to forgo their mo</w:t>
      </w:r>
      <w:r w:rsidR="00975B57">
        <w:rPr>
          <w:rFonts w:ascii="Times New Roman" w:hAnsi="Times New Roman" w:cs="Times New Roman"/>
          <w:sz w:val="24"/>
          <w:szCs w:val="24"/>
        </w:rPr>
        <w:t xml:space="preserve">ney when the understanding of a business </w:t>
      </w:r>
      <w:r w:rsidR="009331F1">
        <w:rPr>
          <w:rFonts w:ascii="Times New Roman" w:hAnsi="Times New Roman" w:cs="Times New Roman"/>
          <w:sz w:val="24"/>
          <w:szCs w:val="24"/>
        </w:rPr>
        <w:t>or the transferring of money come at a high cost.</w:t>
      </w:r>
      <w:r w:rsidR="000B5E3E">
        <w:rPr>
          <w:rFonts w:ascii="Times New Roman" w:hAnsi="Times New Roman" w:cs="Times New Roman"/>
          <w:sz w:val="24"/>
          <w:szCs w:val="24"/>
        </w:rPr>
        <w:t xml:space="preserve"> The development of financial institutions </w:t>
      </w:r>
      <w:r w:rsidR="00894358">
        <w:rPr>
          <w:rFonts w:ascii="Times New Roman" w:hAnsi="Times New Roman" w:cs="Times New Roman"/>
          <w:sz w:val="24"/>
          <w:szCs w:val="24"/>
        </w:rPr>
        <w:t>look to alleviate these costs</w:t>
      </w:r>
      <w:r w:rsidR="000D5C92">
        <w:rPr>
          <w:rFonts w:ascii="Times New Roman" w:hAnsi="Times New Roman" w:cs="Times New Roman"/>
          <w:sz w:val="24"/>
          <w:szCs w:val="24"/>
        </w:rPr>
        <w:t xml:space="preserve"> in the form of financial intermediaries and markets. </w:t>
      </w:r>
      <w:r w:rsidR="00115358">
        <w:rPr>
          <w:rFonts w:ascii="Times New Roman" w:hAnsi="Times New Roman" w:cs="Times New Roman"/>
          <w:sz w:val="24"/>
          <w:szCs w:val="24"/>
        </w:rPr>
        <w:t>Financial intermediaries are institutions that collate savers money, using their size and knowledge to economize the investment process and efficien</w:t>
      </w:r>
      <w:r w:rsidR="00224297">
        <w:rPr>
          <w:rFonts w:ascii="Times New Roman" w:hAnsi="Times New Roman" w:cs="Times New Roman"/>
          <w:sz w:val="24"/>
          <w:szCs w:val="24"/>
        </w:rPr>
        <w:t>tly</w:t>
      </w:r>
      <w:r w:rsidR="00115358">
        <w:rPr>
          <w:rFonts w:ascii="Times New Roman" w:hAnsi="Times New Roman" w:cs="Times New Roman"/>
          <w:sz w:val="24"/>
          <w:szCs w:val="24"/>
        </w:rPr>
        <w:t xml:space="preserve"> allocate resources to the most productive</w:t>
      </w:r>
      <w:r w:rsidR="00224297">
        <w:rPr>
          <w:rFonts w:ascii="Times New Roman" w:hAnsi="Times New Roman" w:cs="Times New Roman"/>
          <w:sz w:val="24"/>
          <w:szCs w:val="24"/>
        </w:rPr>
        <w:t xml:space="preserve"> individuals</w:t>
      </w:r>
      <w:r w:rsidR="00115358">
        <w:rPr>
          <w:rFonts w:ascii="Times New Roman" w:hAnsi="Times New Roman" w:cs="Times New Roman"/>
          <w:sz w:val="24"/>
          <w:szCs w:val="24"/>
        </w:rPr>
        <w:t>. Financial markets help the</w:t>
      </w:r>
      <w:r w:rsidR="007C4345">
        <w:rPr>
          <w:rFonts w:ascii="Times New Roman" w:hAnsi="Times New Roman" w:cs="Times New Roman"/>
          <w:sz w:val="24"/>
          <w:szCs w:val="24"/>
        </w:rPr>
        <w:t xml:space="preserve"> fluid</w:t>
      </w:r>
      <w:r w:rsidR="00115358">
        <w:rPr>
          <w:rFonts w:ascii="Times New Roman" w:hAnsi="Times New Roman" w:cs="Times New Roman"/>
          <w:sz w:val="24"/>
          <w:szCs w:val="24"/>
        </w:rPr>
        <w:t xml:space="preserve"> trading </w:t>
      </w:r>
      <w:r w:rsidR="00C02EAF">
        <w:rPr>
          <w:rFonts w:ascii="Times New Roman" w:hAnsi="Times New Roman" w:cs="Times New Roman"/>
          <w:sz w:val="24"/>
          <w:szCs w:val="24"/>
        </w:rPr>
        <w:t>of stocks, bonds, equities and more</w:t>
      </w:r>
      <w:r w:rsidR="00306D55">
        <w:rPr>
          <w:rFonts w:ascii="Times New Roman" w:hAnsi="Times New Roman" w:cs="Times New Roman"/>
          <w:sz w:val="24"/>
          <w:szCs w:val="24"/>
        </w:rPr>
        <w:t xml:space="preserve">. </w:t>
      </w:r>
      <w:r w:rsidR="00DB3EE9">
        <w:rPr>
          <w:rFonts w:ascii="Times New Roman" w:hAnsi="Times New Roman" w:cs="Times New Roman"/>
          <w:sz w:val="24"/>
          <w:szCs w:val="24"/>
        </w:rPr>
        <w:t xml:space="preserve">Overall, he establishes that </w:t>
      </w:r>
      <w:r w:rsidR="00E64C6B">
        <w:rPr>
          <w:rFonts w:ascii="Times New Roman" w:hAnsi="Times New Roman" w:cs="Times New Roman"/>
          <w:sz w:val="24"/>
          <w:szCs w:val="24"/>
        </w:rPr>
        <w:t xml:space="preserve">financial development creates better allocation of resources, </w:t>
      </w:r>
      <w:r w:rsidR="0002369C">
        <w:rPr>
          <w:rFonts w:ascii="Times New Roman" w:hAnsi="Times New Roman" w:cs="Times New Roman"/>
          <w:sz w:val="24"/>
          <w:szCs w:val="24"/>
        </w:rPr>
        <w:t xml:space="preserve">leading to an increase in capital and innovation, both determinants of </w:t>
      </w:r>
      <w:r w:rsidR="00FE4BA7">
        <w:rPr>
          <w:rFonts w:ascii="Times New Roman" w:hAnsi="Times New Roman" w:cs="Times New Roman"/>
          <w:sz w:val="24"/>
          <w:szCs w:val="24"/>
        </w:rPr>
        <w:t xml:space="preserve">increased growth in the Solow growth model (week 1, intermediate </w:t>
      </w:r>
      <w:r w:rsidR="00EB2710">
        <w:rPr>
          <w:rFonts w:ascii="Times New Roman" w:hAnsi="Times New Roman" w:cs="Times New Roman"/>
          <w:sz w:val="24"/>
          <w:szCs w:val="24"/>
        </w:rPr>
        <w:t>macroeconomics</w:t>
      </w:r>
      <w:r w:rsidR="00FE4BA7">
        <w:rPr>
          <w:rFonts w:ascii="Times New Roman" w:hAnsi="Times New Roman" w:cs="Times New Roman"/>
          <w:sz w:val="24"/>
          <w:szCs w:val="24"/>
        </w:rPr>
        <w:t>)</w:t>
      </w:r>
      <w:r w:rsidR="00612233">
        <w:rPr>
          <w:rFonts w:ascii="Times New Roman" w:hAnsi="Times New Roman" w:cs="Times New Roman"/>
          <w:sz w:val="24"/>
          <w:szCs w:val="24"/>
        </w:rPr>
        <w:t xml:space="preserve">. </w:t>
      </w:r>
      <w:r w:rsidR="00F14A93" w:rsidRPr="00BA7CB0">
        <w:rPr>
          <w:rFonts w:ascii="Times New Roman" w:hAnsi="Times New Roman" w:cs="Times New Roman"/>
          <w:sz w:val="24"/>
          <w:szCs w:val="24"/>
        </w:rPr>
        <w:t>The first channel looked at by Levine (1997) is financially developed economies</w:t>
      </w:r>
      <w:r w:rsidR="00AE3F11">
        <w:rPr>
          <w:rFonts w:ascii="Times New Roman" w:hAnsi="Times New Roman" w:cs="Times New Roman"/>
          <w:sz w:val="24"/>
          <w:szCs w:val="24"/>
        </w:rPr>
        <w:t xml:space="preserve"> ability</w:t>
      </w:r>
      <w:r w:rsidR="00F14A93" w:rsidRPr="00BA7CB0">
        <w:rPr>
          <w:rFonts w:ascii="Times New Roman" w:hAnsi="Times New Roman" w:cs="Times New Roman"/>
          <w:sz w:val="24"/>
          <w:szCs w:val="24"/>
        </w:rPr>
        <w:t xml:space="preserve"> to reduce risk. This comes in two forms: liquidity and idiosyncratic. Reducing risk is </w:t>
      </w:r>
      <w:r w:rsidR="00F14A93" w:rsidRPr="00BA7CB0">
        <w:rPr>
          <w:rFonts w:ascii="Times New Roman" w:hAnsi="Times New Roman" w:cs="Times New Roman"/>
          <w:sz w:val="24"/>
          <w:szCs w:val="24"/>
        </w:rPr>
        <w:lastRenderedPageBreak/>
        <w:t>imperative for an economy as usually long-term projects are much riskier than short term ones. These long-term projects garner the most potential through productivity and innovation, both established caus</w:t>
      </w:r>
      <w:r w:rsidR="00590467">
        <w:rPr>
          <w:rFonts w:ascii="Times New Roman" w:hAnsi="Times New Roman" w:cs="Times New Roman"/>
          <w:sz w:val="24"/>
          <w:szCs w:val="24"/>
        </w:rPr>
        <w:t>es</w:t>
      </w:r>
      <w:r w:rsidR="00F14A93" w:rsidRPr="00BA7CB0">
        <w:rPr>
          <w:rFonts w:ascii="Times New Roman" w:hAnsi="Times New Roman" w:cs="Times New Roman"/>
          <w:sz w:val="24"/>
          <w:szCs w:val="24"/>
        </w:rPr>
        <w:t xml:space="preserve"> of economic growth. Low information costs and transaction costs help reduce these risks. Liquidity is the speed in which an asset can be turned into something of monetary value. Liquid financial markets reduce market frictions. Investing in long term projects can be risky as one investor cannot verify that the others will not receive a shock and must take their money out, killing the project. This </w:t>
      </w:r>
      <w:r w:rsidR="006D37F1">
        <w:rPr>
          <w:rFonts w:ascii="Times New Roman" w:hAnsi="Times New Roman" w:cs="Times New Roman"/>
          <w:sz w:val="24"/>
          <w:szCs w:val="24"/>
        </w:rPr>
        <w:t xml:space="preserve">asymmetric information means investors cannot insure themselves against </w:t>
      </w:r>
      <w:r w:rsidR="00A825DD">
        <w:rPr>
          <w:rFonts w:ascii="Times New Roman" w:hAnsi="Times New Roman" w:cs="Times New Roman"/>
          <w:sz w:val="24"/>
          <w:szCs w:val="24"/>
        </w:rPr>
        <w:t xml:space="preserve">another individual defaulting, resulting in an information cost that </w:t>
      </w:r>
      <w:r w:rsidR="00D559F8">
        <w:rPr>
          <w:rFonts w:ascii="Times New Roman" w:hAnsi="Times New Roman" w:cs="Times New Roman"/>
          <w:sz w:val="24"/>
          <w:szCs w:val="24"/>
        </w:rPr>
        <w:t>makes investing in a long illiquid project</w:t>
      </w:r>
      <w:r w:rsidR="001323D2">
        <w:rPr>
          <w:rFonts w:ascii="Times New Roman" w:hAnsi="Times New Roman" w:cs="Times New Roman"/>
          <w:sz w:val="24"/>
          <w:szCs w:val="24"/>
        </w:rPr>
        <w:t>s</w:t>
      </w:r>
      <w:r w:rsidR="00D559F8">
        <w:rPr>
          <w:rFonts w:ascii="Times New Roman" w:hAnsi="Times New Roman" w:cs="Times New Roman"/>
          <w:sz w:val="24"/>
          <w:szCs w:val="24"/>
        </w:rPr>
        <w:t xml:space="preserve"> too risky</w:t>
      </w:r>
      <w:r w:rsidR="00F14A93" w:rsidRPr="00BA7CB0">
        <w:rPr>
          <w:rFonts w:ascii="Times New Roman" w:hAnsi="Times New Roman" w:cs="Times New Roman"/>
          <w:sz w:val="24"/>
          <w:szCs w:val="24"/>
        </w:rPr>
        <w:t xml:space="preserve"> (</w:t>
      </w:r>
      <w:r w:rsidR="00600D53" w:rsidRPr="00BA7CB0">
        <w:rPr>
          <w:rFonts w:ascii="Times New Roman" w:hAnsi="Times New Roman" w:cs="Times New Roman"/>
          <w:sz w:val="24"/>
          <w:szCs w:val="24"/>
        </w:rPr>
        <w:t>L</w:t>
      </w:r>
      <w:r w:rsidR="00F14A93" w:rsidRPr="00BA7CB0">
        <w:rPr>
          <w:rFonts w:ascii="Times New Roman" w:hAnsi="Times New Roman" w:cs="Times New Roman"/>
          <w:sz w:val="24"/>
          <w:szCs w:val="24"/>
        </w:rPr>
        <w:t xml:space="preserve">evine, 1997). A developed capital market </w:t>
      </w:r>
      <w:r w:rsidR="007E5AD1">
        <w:rPr>
          <w:rFonts w:ascii="Times New Roman" w:hAnsi="Times New Roman" w:cs="Times New Roman"/>
          <w:sz w:val="24"/>
          <w:szCs w:val="24"/>
        </w:rPr>
        <w:t xml:space="preserve">that </w:t>
      </w:r>
      <w:r w:rsidR="00F14A93" w:rsidRPr="00BA7CB0">
        <w:rPr>
          <w:rFonts w:ascii="Times New Roman" w:hAnsi="Times New Roman" w:cs="Times New Roman"/>
          <w:sz w:val="24"/>
          <w:szCs w:val="24"/>
        </w:rPr>
        <w:t xml:space="preserve">enables </w:t>
      </w:r>
      <w:r w:rsidR="003A5810">
        <w:rPr>
          <w:rFonts w:ascii="Times New Roman" w:hAnsi="Times New Roman" w:cs="Times New Roman"/>
          <w:sz w:val="24"/>
          <w:szCs w:val="24"/>
        </w:rPr>
        <w:t>assets</w:t>
      </w:r>
      <w:r w:rsidR="00897EF1">
        <w:rPr>
          <w:rFonts w:ascii="Times New Roman" w:hAnsi="Times New Roman" w:cs="Times New Roman"/>
          <w:sz w:val="24"/>
          <w:szCs w:val="24"/>
        </w:rPr>
        <w:t xml:space="preserve"> to be traded </w:t>
      </w:r>
      <w:r w:rsidR="003A5810">
        <w:rPr>
          <w:rFonts w:ascii="Times New Roman" w:hAnsi="Times New Roman" w:cs="Times New Roman"/>
          <w:sz w:val="24"/>
          <w:szCs w:val="24"/>
        </w:rPr>
        <w:t>easily</w:t>
      </w:r>
      <w:r w:rsidR="00900943">
        <w:rPr>
          <w:rFonts w:ascii="Times New Roman" w:hAnsi="Times New Roman" w:cs="Times New Roman"/>
          <w:sz w:val="24"/>
          <w:szCs w:val="24"/>
        </w:rPr>
        <w:t>,</w:t>
      </w:r>
      <w:r w:rsidR="00BD06F9">
        <w:rPr>
          <w:rFonts w:ascii="Times New Roman" w:hAnsi="Times New Roman" w:cs="Times New Roman"/>
          <w:sz w:val="24"/>
          <w:szCs w:val="24"/>
        </w:rPr>
        <w:t xml:space="preserve"> increases liquidity</w:t>
      </w:r>
      <w:r w:rsidR="00F14A93" w:rsidRPr="00BA7CB0">
        <w:rPr>
          <w:rFonts w:ascii="Times New Roman" w:hAnsi="Times New Roman" w:cs="Times New Roman"/>
          <w:sz w:val="24"/>
          <w:szCs w:val="24"/>
        </w:rPr>
        <w:t>, resulting in the project maintaining investment</w:t>
      </w:r>
      <w:r w:rsidR="00301399">
        <w:rPr>
          <w:rFonts w:ascii="Times New Roman" w:hAnsi="Times New Roman" w:cs="Times New Roman"/>
          <w:sz w:val="24"/>
          <w:szCs w:val="24"/>
        </w:rPr>
        <w:t xml:space="preserve"> through its life</w:t>
      </w:r>
      <w:r w:rsidR="00F14A93" w:rsidRPr="00BA7CB0">
        <w:rPr>
          <w:rFonts w:ascii="Times New Roman" w:hAnsi="Times New Roman" w:cs="Times New Roman"/>
          <w:sz w:val="24"/>
          <w:szCs w:val="24"/>
        </w:rPr>
        <w:t xml:space="preserve">. </w:t>
      </w:r>
      <w:r w:rsidR="0025558B">
        <w:rPr>
          <w:rFonts w:ascii="Times New Roman" w:hAnsi="Times New Roman" w:cs="Times New Roman"/>
          <w:sz w:val="24"/>
          <w:szCs w:val="24"/>
        </w:rPr>
        <w:t>This is necessary</w:t>
      </w:r>
      <w:r w:rsidR="003C3939">
        <w:rPr>
          <w:rFonts w:ascii="Times New Roman" w:hAnsi="Times New Roman" w:cs="Times New Roman"/>
          <w:sz w:val="24"/>
          <w:szCs w:val="24"/>
        </w:rPr>
        <w:t xml:space="preserve"> for an investments payoff to outweigh the risk.</w:t>
      </w:r>
      <w:r w:rsidR="0025558B">
        <w:rPr>
          <w:rFonts w:ascii="Times New Roman" w:hAnsi="Times New Roman" w:cs="Times New Roman"/>
          <w:sz w:val="24"/>
          <w:szCs w:val="24"/>
        </w:rPr>
        <w:t xml:space="preserve"> </w:t>
      </w:r>
      <w:r w:rsidR="00F14A93" w:rsidRPr="00BA7CB0">
        <w:rPr>
          <w:rFonts w:ascii="Times New Roman" w:hAnsi="Times New Roman" w:cs="Times New Roman"/>
          <w:sz w:val="24"/>
          <w:szCs w:val="24"/>
        </w:rPr>
        <w:t>Furthermore, financial</w:t>
      </w:r>
      <w:r w:rsidR="001B4D49">
        <w:rPr>
          <w:rFonts w:ascii="Times New Roman" w:hAnsi="Times New Roman" w:cs="Times New Roman"/>
          <w:sz w:val="24"/>
          <w:szCs w:val="24"/>
        </w:rPr>
        <w:t>ly developed</w:t>
      </w:r>
      <w:r w:rsidR="00F14A93" w:rsidRPr="00BA7CB0">
        <w:rPr>
          <w:rFonts w:ascii="Times New Roman" w:hAnsi="Times New Roman" w:cs="Times New Roman"/>
          <w:sz w:val="24"/>
          <w:szCs w:val="24"/>
        </w:rPr>
        <w:t xml:space="preserve"> markets with low transaction costs increase liquidity.</w:t>
      </w:r>
      <w:r w:rsidR="00660ADE">
        <w:rPr>
          <w:rFonts w:ascii="Times New Roman" w:hAnsi="Times New Roman" w:cs="Times New Roman"/>
          <w:sz w:val="24"/>
          <w:szCs w:val="24"/>
        </w:rPr>
        <w:t xml:space="preserve"> </w:t>
      </w:r>
      <w:r w:rsidR="003838A0">
        <w:rPr>
          <w:rFonts w:ascii="Times New Roman" w:hAnsi="Times New Roman" w:cs="Times New Roman"/>
          <w:sz w:val="24"/>
          <w:szCs w:val="24"/>
        </w:rPr>
        <w:t>The necessary trading of ownership</w:t>
      </w:r>
      <w:r w:rsidR="000A4916">
        <w:rPr>
          <w:rFonts w:ascii="Times New Roman" w:hAnsi="Times New Roman" w:cs="Times New Roman"/>
          <w:sz w:val="24"/>
          <w:szCs w:val="24"/>
        </w:rPr>
        <w:t xml:space="preserve"> can only happen if the cost of exchange is </w:t>
      </w:r>
      <w:r w:rsidR="00D63FC4">
        <w:rPr>
          <w:rFonts w:ascii="Times New Roman" w:hAnsi="Times New Roman" w:cs="Times New Roman"/>
          <w:sz w:val="24"/>
          <w:szCs w:val="24"/>
        </w:rPr>
        <w:t>not too high</w:t>
      </w:r>
      <w:r w:rsidR="000E0D07">
        <w:rPr>
          <w:rFonts w:ascii="Times New Roman" w:hAnsi="Times New Roman" w:cs="Times New Roman"/>
          <w:sz w:val="24"/>
          <w:szCs w:val="24"/>
        </w:rPr>
        <w:t>.</w:t>
      </w:r>
      <w:r w:rsidR="00DB3E74">
        <w:rPr>
          <w:rFonts w:ascii="Times New Roman" w:hAnsi="Times New Roman" w:cs="Times New Roman"/>
          <w:sz w:val="24"/>
          <w:szCs w:val="24"/>
        </w:rPr>
        <w:t xml:space="preserve"> </w:t>
      </w:r>
      <w:r w:rsidR="00847EB2">
        <w:rPr>
          <w:rFonts w:ascii="Times New Roman" w:hAnsi="Times New Roman" w:cs="Times New Roman"/>
          <w:sz w:val="24"/>
          <w:szCs w:val="24"/>
        </w:rPr>
        <w:t xml:space="preserve"> </w:t>
      </w:r>
      <w:r w:rsidR="00F14A93" w:rsidRPr="00BA7CB0">
        <w:rPr>
          <w:rFonts w:ascii="Times New Roman" w:hAnsi="Times New Roman" w:cs="Times New Roman"/>
          <w:sz w:val="24"/>
          <w:szCs w:val="24"/>
        </w:rPr>
        <w:t xml:space="preserve">Financial intermediaries also decrease liquidity risk. Through amalgamating savings, they can invest money into a range of short-term and long-term projects with various liquidity. This guarantees savers constant access to part some of their money through liquid deposit slips, while still providing investment to high return projects. Financial development also provides dampening to idiosyncratic risk. Longer term projects tend to be risker due to the lack of </w:t>
      </w:r>
      <w:r w:rsidR="00EC037E">
        <w:rPr>
          <w:rFonts w:ascii="Times New Roman" w:hAnsi="Times New Roman" w:cs="Times New Roman"/>
          <w:sz w:val="24"/>
          <w:szCs w:val="24"/>
        </w:rPr>
        <w:t>a</w:t>
      </w:r>
      <w:r w:rsidR="00F14A93" w:rsidRPr="00BA7CB0">
        <w:rPr>
          <w:rFonts w:ascii="Times New Roman" w:hAnsi="Times New Roman" w:cs="Times New Roman"/>
          <w:sz w:val="24"/>
          <w:szCs w:val="24"/>
        </w:rPr>
        <w:t xml:space="preserve"> certain planning horizon. Additionally, projects that offer high returns, therefore productivity and innovation, will be paired with higher risk of failure. A market that reduces frictions and facilitates trade helps investors hold a diversified portfolio, allowing for investment in the most promising projects with decreased risk. Overall, both reductions of risk filter through to economic growth.</w:t>
      </w:r>
    </w:p>
    <w:p w14:paraId="7335C430" w14:textId="3FEE6C3B" w:rsidR="005761AA" w:rsidRDefault="00B35AA2" w:rsidP="002A0DC6">
      <w:pPr>
        <w:spacing w:line="480" w:lineRule="auto"/>
        <w:rPr>
          <w:rFonts w:ascii="Times New Roman" w:hAnsi="Times New Roman" w:cs="Times New Roman"/>
          <w:sz w:val="24"/>
          <w:szCs w:val="24"/>
        </w:rPr>
      </w:pPr>
      <w:r w:rsidRPr="00BA7CB0">
        <w:rPr>
          <w:rFonts w:ascii="Times New Roman" w:hAnsi="Times New Roman" w:cs="Times New Roman"/>
          <w:sz w:val="24"/>
          <w:szCs w:val="24"/>
        </w:rPr>
        <w:t xml:space="preserve">The second channel explored is financial </w:t>
      </w:r>
      <w:r w:rsidR="00577667" w:rsidRPr="00BA7CB0">
        <w:rPr>
          <w:rFonts w:ascii="Times New Roman" w:hAnsi="Times New Roman" w:cs="Times New Roman"/>
          <w:sz w:val="24"/>
          <w:szCs w:val="24"/>
        </w:rPr>
        <w:t>intermediaries’</w:t>
      </w:r>
      <w:r w:rsidR="002F029D" w:rsidRPr="00BA7CB0">
        <w:rPr>
          <w:rFonts w:ascii="Times New Roman" w:hAnsi="Times New Roman" w:cs="Times New Roman"/>
          <w:sz w:val="24"/>
          <w:szCs w:val="24"/>
        </w:rPr>
        <w:t xml:space="preserve"> ability to </w:t>
      </w:r>
      <w:r w:rsidR="002D17AF" w:rsidRPr="00BA7CB0">
        <w:rPr>
          <w:rFonts w:ascii="Times New Roman" w:hAnsi="Times New Roman" w:cs="Times New Roman"/>
          <w:sz w:val="24"/>
          <w:szCs w:val="24"/>
        </w:rPr>
        <w:t>obtain</w:t>
      </w:r>
      <w:r w:rsidR="00FA2FFE" w:rsidRPr="00BA7CB0">
        <w:rPr>
          <w:rFonts w:ascii="Times New Roman" w:hAnsi="Times New Roman" w:cs="Times New Roman"/>
          <w:sz w:val="24"/>
          <w:szCs w:val="24"/>
        </w:rPr>
        <w:t xml:space="preserve"> knowledge </w:t>
      </w:r>
      <w:r w:rsidR="002D17AF" w:rsidRPr="00BA7CB0">
        <w:rPr>
          <w:rFonts w:ascii="Times New Roman" w:hAnsi="Times New Roman" w:cs="Times New Roman"/>
          <w:sz w:val="24"/>
          <w:szCs w:val="24"/>
        </w:rPr>
        <w:t xml:space="preserve">on potential investments and allocate resources to those </w:t>
      </w:r>
      <w:r w:rsidR="00A13E72" w:rsidRPr="00BA7CB0">
        <w:rPr>
          <w:rFonts w:ascii="Times New Roman" w:hAnsi="Times New Roman" w:cs="Times New Roman"/>
          <w:sz w:val="24"/>
          <w:szCs w:val="24"/>
        </w:rPr>
        <w:t xml:space="preserve">productive operations. </w:t>
      </w:r>
      <w:r w:rsidR="00A94D36" w:rsidRPr="00BA7CB0">
        <w:rPr>
          <w:rFonts w:ascii="Times New Roman" w:hAnsi="Times New Roman" w:cs="Times New Roman"/>
          <w:sz w:val="24"/>
          <w:szCs w:val="24"/>
        </w:rPr>
        <w:t xml:space="preserve">This comes from a reduction in information cost. </w:t>
      </w:r>
      <w:r w:rsidR="0053288D" w:rsidRPr="00BA7CB0">
        <w:rPr>
          <w:rFonts w:ascii="Times New Roman" w:hAnsi="Times New Roman" w:cs="Times New Roman"/>
          <w:sz w:val="24"/>
          <w:szCs w:val="24"/>
        </w:rPr>
        <w:t>Without financial development, each investor would have to do their own due diligence</w:t>
      </w:r>
      <w:r w:rsidR="000013D8">
        <w:rPr>
          <w:rFonts w:ascii="Times New Roman" w:hAnsi="Times New Roman" w:cs="Times New Roman"/>
          <w:sz w:val="24"/>
          <w:szCs w:val="24"/>
        </w:rPr>
        <w:t xml:space="preserve">. This is costly and </w:t>
      </w:r>
      <w:r w:rsidR="00501381">
        <w:rPr>
          <w:rFonts w:ascii="Times New Roman" w:hAnsi="Times New Roman" w:cs="Times New Roman"/>
          <w:sz w:val="24"/>
          <w:szCs w:val="24"/>
        </w:rPr>
        <w:t xml:space="preserve">time consuming, </w:t>
      </w:r>
      <w:r w:rsidR="005E271E">
        <w:rPr>
          <w:rFonts w:ascii="Times New Roman" w:hAnsi="Times New Roman" w:cs="Times New Roman"/>
          <w:sz w:val="24"/>
          <w:szCs w:val="24"/>
        </w:rPr>
        <w:t xml:space="preserve">making the prospect of investing less beneficial. </w:t>
      </w:r>
      <w:r w:rsidR="000B22BF" w:rsidRPr="00BA7CB0">
        <w:rPr>
          <w:rFonts w:ascii="Times New Roman" w:hAnsi="Times New Roman" w:cs="Times New Roman"/>
          <w:sz w:val="24"/>
          <w:szCs w:val="24"/>
        </w:rPr>
        <w:t xml:space="preserve">Savers would </w:t>
      </w:r>
      <w:r w:rsidR="003F0725" w:rsidRPr="00BA7CB0">
        <w:rPr>
          <w:rFonts w:ascii="Times New Roman" w:hAnsi="Times New Roman" w:cs="Times New Roman"/>
          <w:sz w:val="24"/>
          <w:szCs w:val="24"/>
        </w:rPr>
        <w:t xml:space="preserve">either not look to invest as they do not have the level of information about </w:t>
      </w:r>
      <w:r w:rsidR="00DF3C25" w:rsidRPr="00BA7CB0">
        <w:rPr>
          <w:rFonts w:ascii="Times New Roman" w:hAnsi="Times New Roman" w:cs="Times New Roman"/>
          <w:sz w:val="24"/>
          <w:szCs w:val="24"/>
        </w:rPr>
        <w:t>a project to risk their money, or investment</w:t>
      </w:r>
      <w:r w:rsidR="00E43EE2" w:rsidRPr="00BA7CB0">
        <w:rPr>
          <w:rFonts w:ascii="Times New Roman" w:hAnsi="Times New Roman" w:cs="Times New Roman"/>
          <w:sz w:val="24"/>
          <w:szCs w:val="24"/>
        </w:rPr>
        <w:t xml:space="preserve"> in a less efficient use of those resources</w:t>
      </w:r>
      <w:r w:rsidR="00BA3111" w:rsidRPr="00BA7CB0">
        <w:rPr>
          <w:rFonts w:ascii="Times New Roman" w:hAnsi="Times New Roman" w:cs="Times New Roman"/>
          <w:sz w:val="24"/>
          <w:szCs w:val="24"/>
        </w:rPr>
        <w:t xml:space="preserve">. Financial intermediaries </w:t>
      </w:r>
      <w:r w:rsidR="00E512D7" w:rsidRPr="00BA7CB0">
        <w:rPr>
          <w:rFonts w:ascii="Times New Roman" w:hAnsi="Times New Roman" w:cs="Times New Roman"/>
          <w:sz w:val="24"/>
          <w:szCs w:val="24"/>
        </w:rPr>
        <w:t>can</w:t>
      </w:r>
      <w:r w:rsidR="00BA3111" w:rsidRPr="00BA7CB0">
        <w:rPr>
          <w:rFonts w:ascii="Times New Roman" w:hAnsi="Times New Roman" w:cs="Times New Roman"/>
          <w:sz w:val="24"/>
          <w:szCs w:val="24"/>
        </w:rPr>
        <w:t xml:space="preserve"> reduce information cost by economizing </w:t>
      </w:r>
      <w:r w:rsidR="00753C95" w:rsidRPr="00BA7CB0">
        <w:rPr>
          <w:rFonts w:ascii="Times New Roman" w:hAnsi="Times New Roman" w:cs="Times New Roman"/>
          <w:sz w:val="24"/>
          <w:szCs w:val="24"/>
        </w:rPr>
        <w:t xml:space="preserve">the research process. </w:t>
      </w:r>
      <w:r w:rsidR="00E512D7" w:rsidRPr="00BA7CB0">
        <w:rPr>
          <w:rFonts w:ascii="Times New Roman" w:hAnsi="Times New Roman" w:cs="Times New Roman"/>
          <w:sz w:val="24"/>
          <w:szCs w:val="24"/>
        </w:rPr>
        <w:t xml:space="preserve">This means that one institution is doing the research for all the </w:t>
      </w:r>
      <w:r w:rsidR="00E512D7" w:rsidRPr="00BA7CB0">
        <w:rPr>
          <w:rFonts w:ascii="Times New Roman" w:hAnsi="Times New Roman" w:cs="Times New Roman"/>
          <w:sz w:val="24"/>
          <w:szCs w:val="24"/>
        </w:rPr>
        <w:lastRenderedPageBreak/>
        <w:t>savers</w:t>
      </w:r>
      <w:r w:rsidR="00C10531">
        <w:rPr>
          <w:rFonts w:ascii="Times New Roman" w:hAnsi="Times New Roman" w:cs="Times New Roman"/>
          <w:sz w:val="24"/>
          <w:szCs w:val="24"/>
        </w:rPr>
        <w:t xml:space="preserve"> who keep their money with them</w:t>
      </w:r>
      <w:r w:rsidR="00E512D7" w:rsidRPr="00BA7CB0">
        <w:rPr>
          <w:rFonts w:ascii="Times New Roman" w:hAnsi="Times New Roman" w:cs="Times New Roman"/>
          <w:sz w:val="24"/>
          <w:szCs w:val="24"/>
        </w:rPr>
        <w:t xml:space="preserve">, cutting the cost </w:t>
      </w:r>
      <w:r w:rsidR="00A820D7" w:rsidRPr="00BA7CB0">
        <w:rPr>
          <w:rFonts w:ascii="Times New Roman" w:hAnsi="Times New Roman" w:cs="Times New Roman"/>
          <w:sz w:val="24"/>
          <w:szCs w:val="24"/>
        </w:rPr>
        <w:t>per individual dramatically.</w:t>
      </w:r>
      <w:r w:rsidR="00790ABD" w:rsidRPr="00BA7CB0">
        <w:rPr>
          <w:rFonts w:ascii="Times New Roman" w:hAnsi="Times New Roman" w:cs="Times New Roman"/>
          <w:sz w:val="24"/>
          <w:szCs w:val="24"/>
        </w:rPr>
        <w:t xml:space="preserve"> Through amalgamating savings, </w:t>
      </w:r>
      <w:r w:rsidR="00385D87" w:rsidRPr="00BA7CB0">
        <w:rPr>
          <w:rFonts w:ascii="Times New Roman" w:hAnsi="Times New Roman" w:cs="Times New Roman"/>
          <w:sz w:val="24"/>
          <w:szCs w:val="24"/>
        </w:rPr>
        <w:t xml:space="preserve">financial intermediaries can allocate those resources much more efficiently </w:t>
      </w:r>
      <w:r w:rsidR="005D110E" w:rsidRPr="00BA7CB0">
        <w:rPr>
          <w:rFonts w:ascii="Times New Roman" w:hAnsi="Times New Roman" w:cs="Times New Roman"/>
          <w:sz w:val="24"/>
          <w:szCs w:val="24"/>
        </w:rPr>
        <w:t xml:space="preserve">as they </w:t>
      </w:r>
      <w:r w:rsidR="00F962AF" w:rsidRPr="00BA7CB0">
        <w:rPr>
          <w:rFonts w:ascii="Times New Roman" w:hAnsi="Times New Roman" w:cs="Times New Roman"/>
          <w:sz w:val="24"/>
          <w:szCs w:val="24"/>
        </w:rPr>
        <w:t>can</w:t>
      </w:r>
      <w:r w:rsidR="005D110E" w:rsidRPr="00BA7CB0">
        <w:rPr>
          <w:rFonts w:ascii="Times New Roman" w:hAnsi="Times New Roman" w:cs="Times New Roman"/>
          <w:sz w:val="24"/>
          <w:szCs w:val="24"/>
        </w:rPr>
        <w:t xml:space="preserve"> </w:t>
      </w:r>
      <w:r w:rsidR="00CE7A52" w:rsidRPr="00BA7CB0">
        <w:rPr>
          <w:rFonts w:ascii="Times New Roman" w:hAnsi="Times New Roman" w:cs="Times New Roman"/>
          <w:sz w:val="24"/>
          <w:szCs w:val="24"/>
        </w:rPr>
        <w:t>investigate</w:t>
      </w:r>
      <w:r w:rsidR="005D110E" w:rsidRPr="00BA7CB0">
        <w:rPr>
          <w:rFonts w:ascii="Times New Roman" w:hAnsi="Times New Roman" w:cs="Times New Roman"/>
          <w:sz w:val="24"/>
          <w:szCs w:val="24"/>
        </w:rPr>
        <w:t xml:space="preserve"> all types of investment and choose the best ones</w:t>
      </w:r>
      <w:r w:rsidR="00BE51B7">
        <w:rPr>
          <w:rFonts w:ascii="Times New Roman" w:hAnsi="Times New Roman" w:cs="Times New Roman"/>
          <w:sz w:val="24"/>
          <w:szCs w:val="24"/>
        </w:rPr>
        <w:t xml:space="preserve">. </w:t>
      </w:r>
      <w:r w:rsidR="005D110E" w:rsidRPr="00BA7CB0">
        <w:rPr>
          <w:rFonts w:ascii="Times New Roman" w:hAnsi="Times New Roman" w:cs="Times New Roman"/>
          <w:sz w:val="24"/>
          <w:szCs w:val="24"/>
        </w:rPr>
        <w:t>As financial development increases</w:t>
      </w:r>
      <w:r w:rsidR="00F0628C" w:rsidRPr="00BA7CB0">
        <w:rPr>
          <w:rFonts w:ascii="Times New Roman" w:hAnsi="Times New Roman" w:cs="Times New Roman"/>
          <w:sz w:val="24"/>
          <w:szCs w:val="24"/>
        </w:rPr>
        <w:t>,</w:t>
      </w:r>
      <w:r w:rsidR="00F962AF" w:rsidRPr="00BA7CB0">
        <w:rPr>
          <w:rFonts w:ascii="Times New Roman" w:hAnsi="Times New Roman" w:cs="Times New Roman"/>
          <w:sz w:val="24"/>
          <w:szCs w:val="24"/>
        </w:rPr>
        <w:t xml:space="preserve"> financial </w:t>
      </w:r>
      <w:r w:rsidR="000D3870" w:rsidRPr="00BA7CB0">
        <w:rPr>
          <w:rFonts w:ascii="Times New Roman" w:hAnsi="Times New Roman" w:cs="Times New Roman"/>
          <w:sz w:val="24"/>
          <w:szCs w:val="24"/>
        </w:rPr>
        <w:t>intermediaries’</w:t>
      </w:r>
      <w:r w:rsidR="00F962AF" w:rsidRPr="00BA7CB0">
        <w:rPr>
          <w:rFonts w:ascii="Times New Roman" w:hAnsi="Times New Roman" w:cs="Times New Roman"/>
          <w:sz w:val="24"/>
          <w:szCs w:val="24"/>
        </w:rPr>
        <w:t xml:space="preserve"> ability to collect information on investments improves, meaning </w:t>
      </w:r>
      <w:r w:rsidR="005C5B5B" w:rsidRPr="00BA7CB0">
        <w:rPr>
          <w:rFonts w:ascii="Times New Roman" w:hAnsi="Times New Roman" w:cs="Times New Roman"/>
          <w:sz w:val="24"/>
          <w:szCs w:val="24"/>
        </w:rPr>
        <w:t>better allocation</w:t>
      </w:r>
      <w:r w:rsidR="000D3870" w:rsidRPr="00BA7CB0">
        <w:rPr>
          <w:rFonts w:ascii="Times New Roman" w:hAnsi="Times New Roman" w:cs="Times New Roman"/>
          <w:sz w:val="24"/>
          <w:szCs w:val="24"/>
        </w:rPr>
        <w:t xml:space="preserve">. This pushes capital accumulation and innovation as the economy </w:t>
      </w:r>
      <w:r w:rsidR="00F0628C" w:rsidRPr="00BA7CB0">
        <w:rPr>
          <w:rFonts w:ascii="Times New Roman" w:hAnsi="Times New Roman" w:cs="Times New Roman"/>
          <w:sz w:val="24"/>
          <w:szCs w:val="24"/>
        </w:rPr>
        <w:t>can</w:t>
      </w:r>
      <w:r w:rsidR="005A6787" w:rsidRPr="00BA7CB0">
        <w:rPr>
          <w:rFonts w:ascii="Times New Roman" w:hAnsi="Times New Roman" w:cs="Times New Roman"/>
          <w:sz w:val="24"/>
          <w:szCs w:val="24"/>
        </w:rPr>
        <w:t xml:space="preserve"> more precisely find the firms that will do so, as these firms will also offer the highest returns. </w:t>
      </w:r>
    </w:p>
    <w:p w14:paraId="0C9F0AA5" w14:textId="48AE31B4" w:rsidR="003D4099" w:rsidRPr="00BA7CB0" w:rsidRDefault="00365D7E" w:rsidP="002A0DC6">
      <w:pPr>
        <w:spacing w:line="480" w:lineRule="auto"/>
        <w:rPr>
          <w:rFonts w:ascii="Times New Roman" w:hAnsi="Times New Roman" w:cs="Times New Roman"/>
          <w:sz w:val="24"/>
          <w:szCs w:val="24"/>
        </w:rPr>
      </w:pPr>
      <w:r w:rsidRPr="00BA7CB0">
        <w:rPr>
          <w:rFonts w:ascii="Times New Roman" w:hAnsi="Times New Roman" w:cs="Times New Roman"/>
          <w:sz w:val="24"/>
          <w:szCs w:val="24"/>
        </w:rPr>
        <w:t xml:space="preserve">The third channel in which financial development </w:t>
      </w:r>
      <w:r w:rsidR="009430A6" w:rsidRPr="00BA7CB0">
        <w:rPr>
          <w:rFonts w:ascii="Times New Roman" w:hAnsi="Times New Roman" w:cs="Times New Roman"/>
          <w:sz w:val="24"/>
          <w:szCs w:val="24"/>
        </w:rPr>
        <w:t>leads to increased and more efficient investment</w:t>
      </w:r>
      <w:r w:rsidR="00C20D24">
        <w:rPr>
          <w:rFonts w:ascii="Times New Roman" w:hAnsi="Times New Roman" w:cs="Times New Roman"/>
          <w:sz w:val="24"/>
          <w:szCs w:val="24"/>
        </w:rPr>
        <w:t xml:space="preserve"> </w:t>
      </w:r>
      <w:r w:rsidR="00EB3486" w:rsidRPr="00BA7CB0">
        <w:rPr>
          <w:rFonts w:ascii="Times New Roman" w:hAnsi="Times New Roman" w:cs="Times New Roman"/>
          <w:sz w:val="24"/>
          <w:szCs w:val="24"/>
        </w:rPr>
        <w:t xml:space="preserve">is allowing for </w:t>
      </w:r>
      <w:r w:rsidR="009E38D8" w:rsidRPr="00BA7CB0">
        <w:rPr>
          <w:rFonts w:ascii="Times New Roman" w:hAnsi="Times New Roman" w:cs="Times New Roman"/>
          <w:sz w:val="24"/>
          <w:szCs w:val="24"/>
        </w:rPr>
        <w:t xml:space="preserve">easier routes through which </w:t>
      </w:r>
      <w:r w:rsidR="00F85486" w:rsidRPr="00BA7CB0">
        <w:rPr>
          <w:rFonts w:ascii="Times New Roman" w:hAnsi="Times New Roman" w:cs="Times New Roman"/>
          <w:sz w:val="24"/>
          <w:szCs w:val="24"/>
        </w:rPr>
        <w:t>investors can</w:t>
      </w:r>
      <w:r w:rsidR="004536C5" w:rsidRPr="00BA7CB0">
        <w:rPr>
          <w:rFonts w:ascii="Times New Roman" w:hAnsi="Times New Roman" w:cs="Times New Roman"/>
          <w:sz w:val="24"/>
          <w:szCs w:val="24"/>
        </w:rPr>
        <w:t xml:space="preserve"> </w:t>
      </w:r>
      <w:r w:rsidR="00690E40" w:rsidRPr="00BA7CB0">
        <w:rPr>
          <w:rFonts w:ascii="Times New Roman" w:hAnsi="Times New Roman" w:cs="Times New Roman"/>
          <w:sz w:val="24"/>
          <w:szCs w:val="24"/>
        </w:rPr>
        <w:t xml:space="preserve">oversee </w:t>
      </w:r>
      <w:r w:rsidR="00EF6D1F" w:rsidRPr="00BA7CB0">
        <w:rPr>
          <w:rFonts w:ascii="Times New Roman" w:hAnsi="Times New Roman" w:cs="Times New Roman"/>
          <w:sz w:val="24"/>
          <w:szCs w:val="24"/>
        </w:rPr>
        <w:t xml:space="preserve">management and </w:t>
      </w:r>
      <w:r w:rsidR="00AD39D6" w:rsidRPr="00BA7CB0">
        <w:rPr>
          <w:rFonts w:ascii="Times New Roman" w:hAnsi="Times New Roman" w:cs="Times New Roman"/>
          <w:sz w:val="24"/>
          <w:szCs w:val="24"/>
        </w:rPr>
        <w:t>align those interest of the managers with the investor</w:t>
      </w:r>
      <w:r w:rsidR="00F73F3E" w:rsidRPr="00BA7CB0">
        <w:rPr>
          <w:rFonts w:ascii="Times New Roman" w:hAnsi="Times New Roman" w:cs="Times New Roman"/>
          <w:sz w:val="24"/>
          <w:szCs w:val="24"/>
        </w:rPr>
        <w:t xml:space="preserve">. </w:t>
      </w:r>
      <w:r w:rsidR="0030232B" w:rsidRPr="00BA7CB0">
        <w:rPr>
          <w:rFonts w:ascii="Times New Roman" w:hAnsi="Times New Roman" w:cs="Times New Roman"/>
          <w:sz w:val="24"/>
          <w:szCs w:val="24"/>
        </w:rPr>
        <w:t>As explained before, it is costly to verify the return</w:t>
      </w:r>
      <w:r w:rsidR="00CB43A6" w:rsidRPr="00BA7CB0">
        <w:rPr>
          <w:rFonts w:ascii="Times New Roman" w:hAnsi="Times New Roman" w:cs="Times New Roman"/>
          <w:sz w:val="24"/>
          <w:szCs w:val="24"/>
        </w:rPr>
        <w:t xml:space="preserve"> of a project. </w:t>
      </w:r>
      <w:r w:rsidR="00B6533B" w:rsidRPr="00BA7CB0">
        <w:rPr>
          <w:rFonts w:ascii="Times New Roman" w:hAnsi="Times New Roman" w:cs="Times New Roman"/>
          <w:sz w:val="24"/>
          <w:szCs w:val="24"/>
        </w:rPr>
        <w:t xml:space="preserve">One way of navigating this information cost </w:t>
      </w:r>
      <w:r w:rsidR="00280D44" w:rsidRPr="00BA7CB0">
        <w:rPr>
          <w:rFonts w:ascii="Times New Roman" w:hAnsi="Times New Roman" w:cs="Times New Roman"/>
          <w:sz w:val="24"/>
          <w:szCs w:val="24"/>
        </w:rPr>
        <w:t xml:space="preserve">is to set up a debt contract. This is where </w:t>
      </w:r>
      <w:r w:rsidR="00347595" w:rsidRPr="00BA7CB0">
        <w:rPr>
          <w:rFonts w:ascii="Times New Roman" w:hAnsi="Times New Roman" w:cs="Times New Roman"/>
          <w:sz w:val="24"/>
          <w:szCs w:val="24"/>
        </w:rPr>
        <w:t xml:space="preserve">the lender gives the money to the borrower, expecting it back plus </w:t>
      </w:r>
      <w:r w:rsidR="004A632B" w:rsidRPr="00BA7CB0">
        <w:rPr>
          <w:rFonts w:ascii="Times New Roman" w:hAnsi="Times New Roman" w:cs="Times New Roman"/>
          <w:sz w:val="24"/>
          <w:szCs w:val="24"/>
        </w:rPr>
        <w:t xml:space="preserve">an optimal rate of interest </w:t>
      </w:r>
      <w:r w:rsidR="003B157E" w:rsidRPr="00BA7CB0">
        <w:rPr>
          <w:rFonts w:ascii="Times New Roman" w:hAnsi="Times New Roman" w:cs="Times New Roman"/>
          <w:sz w:val="24"/>
          <w:szCs w:val="24"/>
        </w:rPr>
        <w:t>for both sides</w:t>
      </w:r>
      <w:r w:rsidR="001D4A7F" w:rsidRPr="00BA7CB0">
        <w:rPr>
          <w:rFonts w:ascii="Times New Roman" w:hAnsi="Times New Roman" w:cs="Times New Roman"/>
          <w:sz w:val="24"/>
          <w:szCs w:val="24"/>
        </w:rPr>
        <w:t xml:space="preserve"> </w:t>
      </w:r>
      <w:r w:rsidR="002B4C18" w:rsidRPr="00BA7CB0">
        <w:rPr>
          <w:rFonts w:ascii="Times New Roman" w:hAnsi="Times New Roman" w:cs="Times New Roman"/>
          <w:sz w:val="24"/>
          <w:szCs w:val="24"/>
        </w:rPr>
        <w:t>(r)</w:t>
      </w:r>
      <w:r w:rsidR="003B157E" w:rsidRPr="00BA7CB0">
        <w:rPr>
          <w:rFonts w:ascii="Times New Roman" w:hAnsi="Times New Roman" w:cs="Times New Roman"/>
          <w:sz w:val="24"/>
          <w:szCs w:val="24"/>
        </w:rPr>
        <w:t xml:space="preserve">. An issue arises when the borrower defaults on this loan, </w:t>
      </w:r>
      <w:r w:rsidR="0055174D" w:rsidRPr="00BA7CB0">
        <w:rPr>
          <w:rFonts w:ascii="Times New Roman" w:hAnsi="Times New Roman" w:cs="Times New Roman"/>
          <w:sz w:val="24"/>
          <w:szCs w:val="24"/>
        </w:rPr>
        <w:t xml:space="preserve">meaning the lender </w:t>
      </w:r>
      <w:r w:rsidR="000D6133" w:rsidRPr="00BA7CB0">
        <w:rPr>
          <w:rFonts w:ascii="Times New Roman" w:hAnsi="Times New Roman" w:cs="Times New Roman"/>
          <w:sz w:val="24"/>
          <w:szCs w:val="24"/>
        </w:rPr>
        <w:t>must</w:t>
      </w:r>
      <w:r w:rsidR="00EB706E" w:rsidRPr="00BA7CB0">
        <w:rPr>
          <w:rFonts w:ascii="Times New Roman" w:hAnsi="Times New Roman" w:cs="Times New Roman"/>
          <w:sz w:val="24"/>
          <w:szCs w:val="24"/>
        </w:rPr>
        <w:t xml:space="preserve"> spend more time and effort looking into wh</w:t>
      </w:r>
      <w:r w:rsidR="003E6F24" w:rsidRPr="00BA7CB0">
        <w:rPr>
          <w:rFonts w:ascii="Times New Roman" w:hAnsi="Times New Roman" w:cs="Times New Roman"/>
          <w:sz w:val="24"/>
          <w:szCs w:val="24"/>
        </w:rPr>
        <w:t>at is going wrong</w:t>
      </w:r>
      <w:r w:rsidR="006932D8" w:rsidRPr="00BA7CB0">
        <w:rPr>
          <w:rFonts w:ascii="Times New Roman" w:hAnsi="Times New Roman" w:cs="Times New Roman"/>
          <w:sz w:val="24"/>
          <w:szCs w:val="24"/>
        </w:rPr>
        <w:t xml:space="preserve">. </w:t>
      </w:r>
      <w:r w:rsidR="005C30B3" w:rsidRPr="00BA7CB0">
        <w:rPr>
          <w:rFonts w:ascii="Times New Roman" w:hAnsi="Times New Roman" w:cs="Times New Roman"/>
          <w:sz w:val="24"/>
          <w:szCs w:val="24"/>
        </w:rPr>
        <w:t>This</w:t>
      </w:r>
      <w:r w:rsidR="00D8672C" w:rsidRPr="00BA7CB0">
        <w:rPr>
          <w:rFonts w:ascii="Times New Roman" w:hAnsi="Times New Roman" w:cs="Times New Roman"/>
          <w:sz w:val="24"/>
          <w:szCs w:val="24"/>
        </w:rPr>
        <w:t xml:space="preserve"> information cost</w:t>
      </w:r>
      <w:r w:rsidR="005C30B3" w:rsidRPr="00BA7CB0">
        <w:rPr>
          <w:rFonts w:ascii="Times New Roman" w:hAnsi="Times New Roman" w:cs="Times New Roman"/>
          <w:sz w:val="24"/>
          <w:szCs w:val="24"/>
        </w:rPr>
        <w:t xml:space="preserve"> will decrease </w:t>
      </w:r>
      <w:r w:rsidR="008B69C0" w:rsidRPr="00BA7CB0">
        <w:rPr>
          <w:rFonts w:ascii="Times New Roman" w:hAnsi="Times New Roman" w:cs="Times New Roman"/>
          <w:sz w:val="24"/>
          <w:szCs w:val="24"/>
        </w:rPr>
        <w:t xml:space="preserve">investment as </w:t>
      </w:r>
      <w:r w:rsidR="004673A1" w:rsidRPr="00BA7CB0">
        <w:rPr>
          <w:rFonts w:ascii="Times New Roman" w:hAnsi="Times New Roman" w:cs="Times New Roman"/>
          <w:sz w:val="24"/>
          <w:szCs w:val="24"/>
        </w:rPr>
        <w:t xml:space="preserve">higher investment comes with more risk and </w:t>
      </w:r>
      <w:r w:rsidR="000D6133" w:rsidRPr="00BA7CB0">
        <w:rPr>
          <w:rFonts w:ascii="Times New Roman" w:hAnsi="Times New Roman" w:cs="Times New Roman"/>
          <w:sz w:val="24"/>
          <w:szCs w:val="24"/>
        </w:rPr>
        <w:t xml:space="preserve">increased monitoring costs. </w:t>
      </w:r>
      <w:r w:rsidR="00EE4334" w:rsidRPr="00BA7CB0">
        <w:rPr>
          <w:rFonts w:ascii="Times New Roman" w:hAnsi="Times New Roman" w:cs="Times New Roman"/>
          <w:sz w:val="24"/>
          <w:szCs w:val="24"/>
        </w:rPr>
        <w:t xml:space="preserve">As a country becomes more financially developed, contracts become more </w:t>
      </w:r>
      <w:r w:rsidR="009779D7" w:rsidRPr="00BA7CB0">
        <w:rPr>
          <w:rFonts w:ascii="Times New Roman" w:hAnsi="Times New Roman" w:cs="Times New Roman"/>
          <w:sz w:val="24"/>
          <w:szCs w:val="24"/>
        </w:rPr>
        <w:t>versed and succinct</w:t>
      </w:r>
      <w:r w:rsidR="00F62E08" w:rsidRPr="00BA7CB0">
        <w:rPr>
          <w:rFonts w:ascii="Times New Roman" w:hAnsi="Times New Roman" w:cs="Times New Roman"/>
          <w:sz w:val="24"/>
          <w:szCs w:val="24"/>
        </w:rPr>
        <w:t xml:space="preserve">, </w:t>
      </w:r>
      <w:r w:rsidR="00720B19" w:rsidRPr="00BA7CB0">
        <w:rPr>
          <w:rFonts w:ascii="Times New Roman" w:hAnsi="Times New Roman" w:cs="Times New Roman"/>
          <w:sz w:val="24"/>
          <w:szCs w:val="24"/>
        </w:rPr>
        <w:t>tightening the relationship between the lender and investor</w:t>
      </w:r>
      <w:r w:rsidR="000B7E84" w:rsidRPr="00BA7CB0">
        <w:rPr>
          <w:rFonts w:ascii="Times New Roman" w:hAnsi="Times New Roman" w:cs="Times New Roman"/>
          <w:sz w:val="24"/>
          <w:szCs w:val="24"/>
        </w:rPr>
        <w:t xml:space="preserve">. This will </w:t>
      </w:r>
      <w:r w:rsidR="00720B19" w:rsidRPr="00BA7CB0">
        <w:rPr>
          <w:rFonts w:ascii="Times New Roman" w:hAnsi="Times New Roman" w:cs="Times New Roman"/>
          <w:sz w:val="24"/>
          <w:szCs w:val="24"/>
        </w:rPr>
        <w:t>lead to reduced information cost and increased investment.</w:t>
      </w:r>
      <w:r w:rsidR="000B7E84" w:rsidRPr="00BA7CB0">
        <w:rPr>
          <w:rFonts w:ascii="Times New Roman" w:hAnsi="Times New Roman" w:cs="Times New Roman"/>
          <w:sz w:val="24"/>
          <w:szCs w:val="24"/>
        </w:rPr>
        <w:t xml:space="preserve"> </w:t>
      </w:r>
    </w:p>
    <w:p w14:paraId="1255A4D0" w14:textId="4BDF1B81" w:rsidR="005761AA" w:rsidRPr="00BA7CB0" w:rsidRDefault="005761AA" w:rsidP="002A0DC6">
      <w:pPr>
        <w:spacing w:line="480" w:lineRule="auto"/>
        <w:rPr>
          <w:rFonts w:ascii="Times New Roman" w:hAnsi="Times New Roman" w:cs="Times New Roman"/>
          <w:sz w:val="24"/>
          <w:szCs w:val="24"/>
        </w:rPr>
      </w:pPr>
      <w:r w:rsidRPr="00BA7CB0">
        <w:rPr>
          <w:rFonts w:ascii="Times New Roman" w:hAnsi="Times New Roman" w:cs="Times New Roman"/>
          <w:sz w:val="24"/>
          <w:szCs w:val="24"/>
        </w:rPr>
        <w:t xml:space="preserve">Financial intermediaries </w:t>
      </w:r>
      <w:r w:rsidR="009778A5" w:rsidRPr="00BA7CB0">
        <w:rPr>
          <w:rFonts w:ascii="Times New Roman" w:hAnsi="Times New Roman" w:cs="Times New Roman"/>
          <w:sz w:val="24"/>
          <w:szCs w:val="24"/>
        </w:rPr>
        <w:t xml:space="preserve">have a large </w:t>
      </w:r>
      <w:r w:rsidR="00FD5C49" w:rsidRPr="00BA7CB0">
        <w:rPr>
          <w:rFonts w:ascii="Times New Roman" w:hAnsi="Times New Roman" w:cs="Times New Roman"/>
          <w:sz w:val="24"/>
          <w:szCs w:val="24"/>
        </w:rPr>
        <w:t>effect</w:t>
      </w:r>
      <w:r w:rsidR="009778A5" w:rsidRPr="00BA7CB0">
        <w:rPr>
          <w:rFonts w:ascii="Times New Roman" w:hAnsi="Times New Roman" w:cs="Times New Roman"/>
          <w:sz w:val="24"/>
          <w:szCs w:val="24"/>
        </w:rPr>
        <w:t xml:space="preserve"> on investors ability to monitor their investments and keep them in control. </w:t>
      </w:r>
      <w:r w:rsidR="00994490" w:rsidRPr="00BA7CB0">
        <w:rPr>
          <w:rFonts w:ascii="Times New Roman" w:hAnsi="Times New Roman" w:cs="Times New Roman"/>
          <w:sz w:val="24"/>
          <w:szCs w:val="24"/>
        </w:rPr>
        <w:t xml:space="preserve">As shown before, financial intermediaries </w:t>
      </w:r>
      <w:r w:rsidR="00FD5C49" w:rsidRPr="00BA7CB0">
        <w:rPr>
          <w:rFonts w:ascii="Times New Roman" w:hAnsi="Times New Roman" w:cs="Times New Roman"/>
          <w:sz w:val="24"/>
          <w:szCs w:val="24"/>
        </w:rPr>
        <w:t>can</w:t>
      </w:r>
      <w:r w:rsidR="00994490" w:rsidRPr="00BA7CB0">
        <w:rPr>
          <w:rFonts w:ascii="Times New Roman" w:hAnsi="Times New Roman" w:cs="Times New Roman"/>
          <w:sz w:val="24"/>
          <w:szCs w:val="24"/>
        </w:rPr>
        <w:t xml:space="preserve"> economize the acquisition of information</w:t>
      </w:r>
      <w:r w:rsidR="00B23DFF" w:rsidRPr="00BA7CB0">
        <w:rPr>
          <w:rFonts w:ascii="Times New Roman" w:hAnsi="Times New Roman" w:cs="Times New Roman"/>
          <w:sz w:val="24"/>
          <w:szCs w:val="24"/>
        </w:rPr>
        <w:t>, in which the same can be do</w:t>
      </w:r>
      <w:r w:rsidR="00C07CDE" w:rsidRPr="00BA7CB0">
        <w:rPr>
          <w:rFonts w:ascii="Times New Roman" w:hAnsi="Times New Roman" w:cs="Times New Roman"/>
          <w:sz w:val="24"/>
          <w:szCs w:val="24"/>
        </w:rPr>
        <w:t>ne</w:t>
      </w:r>
      <w:r w:rsidR="00B23DFF" w:rsidRPr="00BA7CB0">
        <w:rPr>
          <w:rFonts w:ascii="Times New Roman" w:hAnsi="Times New Roman" w:cs="Times New Roman"/>
          <w:sz w:val="24"/>
          <w:szCs w:val="24"/>
        </w:rPr>
        <w:t xml:space="preserve"> for management monitoring</w:t>
      </w:r>
      <w:r w:rsidR="00121682" w:rsidRPr="00BA7CB0">
        <w:rPr>
          <w:rFonts w:ascii="Times New Roman" w:hAnsi="Times New Roman" w:cs="Times New Roman"/>
          <w:sz w:val="24"/>
          <w:szCs w:val="24"/>
        </w:rPr>
        <w:t xml:space="preserve">. </w:t>
      </w:r>
      <w:r w:rsidR="00AC1EDB" w:rsidRPr="00BA7CB0">
        <w:rPr>
          <w:rFonts w:ascii="Times New Roman" w:hAnsi="Times New Roman" w:cs="Times New Roman"/>
          <w:sz w:val="24"/>
          <w:szCs w:val="24"/>
        </w:rPr>
        <w:t>Firstly,</w:t>
      </w:r>
      <w:r w:rsidR="00121682" w:rsidRPr="00BA7CB0">
        <w:rPr>
          <w:rFonts w:ascii="Times New Roman" w:hAnsi="Times New Roman" w:cs="Times New Roman"/>
          <w:sz w:val="24"/>
          <w:szCs w:val="24"/>
        </w:rPr>
        <w:t xml:space="preserve"> the </w:t>
      </w:r>
      <w:r w:rsidR="00B8782F" w:rsidRPr="00BA7CB0">
        <w:rPr>
          <w:rFonts w:ascii="Times New Roman" w:hAnsi="Times New Roman" w:cs="Times New Roman"/>
          <w:sz w:val="24"/>
          <w:szCs w:val="24"/>
        </w:rPr>
        <w:t xml:space="preserve">information cost is heavily decreased as </w:t>
      </w:r>
      <w:r w:rsidR="006E65DC" w:rsidRPr="00BA7CB0">
        <w:rPr>
          <w:rFonts w:ascii="Times New Roman" w:hAnsi="Times New Roman" w:cs="Times New Roman"/>
          <w:sz w:val="24"/>
          <w:szCs w:val="24"/>
        </w:rPr>
        <w:t>banks can manage many operations at a fraction of the price of an individual</w:t>
      </w:r>
      <w:r w:rsidR="00BE515D" w:rsidRPr="00BA7CB0">
        <w:rPr>
          <w:rFonts w:ascii="Times New Roman" w:hAnsi="Times New Roman" w:cs="Times New Roman"/>
          <w:sz w:val="24"/>
          <w:szCs w:val="24"/>
        </w:rPr>
        <w:t xml:space="preserve">. As explained before, this reduction in information cost reduces </w:t>
      </w:r>
      <w:r w:rsidR="00B94B8C" w:rsidRPr="00BA7CB0">
        <w:rPr>
          <w:rFonts w:ascii="Times New Roman" w:hAnsi="Times New Roman" w:cs="Times New Roman"/>
          <w:sz w:val="24"/>
          <w:szCs w:val="24"/>
        </w:rPr>
        <w:t xml:space="preserve">risk and monitoring costs. </w:t>
      </w:r>
      <w:r w:rsidR="004F6EC3" w:rsidRPr="00BA7CB0">
        <w:rPr>
          <w:rFonts w:ascii="Times New Roman" w:hAnsi="Times New Roman" w:cs="Times New Roman"/>
          <w:sz w:val="24"/>
          <w:szCs w:val="24"/>
        </w:rPr>
        <w:t xml:space="preserve">Secondly, </w:t>
      </w:r>
      <w:r w:rsidR="00AC1EDB" w:rsidRPr="00BA7CB0">
        <w:rPr>
          <w:rFonts w:ascii="Times New Roman" w:hAnsi="Times New Roman" w:cs="Times New Roman"/>
          <w:sz w:val="24"/>
          <w:szCs w:val="24"/>
        </w:rPr>
        <w:t>due to their being a middle manager between the firm and investor, specialization can occur.</w:t>
      </w:r>
      <w:r w:rsidR="00D33A17" w:rsidRPr="00BA7CB0">
        <w:rPr>
          <w:rFonts w:ascii="Times New Roman" w:hAnsi="Times New Roman" w:cs="Times New Roman"/>
          <w:sz w:val="24"/>
          <w:szCs w:val="24"/>
        </w:rPr>
        <w:t xml:space="preserve"> </w:t>
      </w:r>
      <w:r w:rsidR="00A9491E">
        <w:rPr>
          <w:rFonts w:ascii="Times New Roman" w:hAnsi="Times New Roman" w:cs="Times New Roman"/>
          <w:sz w:val="24"/>
          <w:szCs w:val="24"/>
        </w:rPr>
        <w:t>Intermediaries can empl</w:t>
      </w:r>
      <w:r w:rsidR="00D77F2D">
        <w:rPr>
          <w:rFonts w:ascii="Times New Roman" w:hAnsi="Times New Roman" w:cs="Times New Roman"/>
          <w:sz w:val="24"/>
          <w:szCs w:val="24"/>
        </w:rPr>
        <w:t>o</w:t>
      </w:r>
      <w:r w:rsidR="00A9491E">
        <w:rPr>
          <w:rFonts w:ascii="Times New Roman" w:hAnsi="Times New Roman" w:cs="Times New Roman"/>
          <w:sz w:val="24"/>
          <w:szCs w:val="24"/>
        </w:rPr>
        <w:t xml:space="preserve">y field experts to manage many firms in similar markets. </w:t>
      </w:r>
      <w:r w:rsidR="00D14391" w:rsidRPr="00BA7CB0">
        <w:rPr>
          <w:rFonts w:ascii="Times New Roman" w:hAnsi="Times New Roman" w:cs="Times New Roman"/>
          <w:sz w:val="24"/>
          <w:szCs w:val="24"/>
        </w:rPr>
        <w:t xml:space="preserve">This in turn leads to those being managed under the specialists to be much more efficient than </w:t>
      </w:r>
      <w:r w:rsidR="009F0080" w:rsidRPr="00BA7CB0">
        <w:rPr>
          <w:rFonts w:ascii="Times New Roman" w:hAnsi="Times New Roman" w:cs="Times New Roman"/>
          <w:sz w:val="24"/>
          <w:szCs w:val="24"/>
        </w:rPr>
        <w:t>previously.</w:t>
      </w:r>
      <w:r w:rsidR="000C2A57" w:rsidRPr="00BA7CB0">
        <w:rPr>
          <w:rFonts w:ascii="Times New Roman" w:hAnsi="Times New Roman" w:cs="Times New Roman"/>
          <w:sz w:val="24"/>
          <w:szCs w:val="24"/>
        </w:rPr>
        <w:t xml:space="preserve"> The investor </w:t>
      </w:r>
      <w:r w:rsidR="00645A09" w:rsidRPr="00BA7CB0">
        <w:rPr>
          <w:rFonts w:ascii="Times New Roman" w:hAnsi="Times New Roman" w:cs="Times New Roman"/>
          <w:sz w:val="24"/>
          <w:szCs w:val="24"/>
        </w:rPr>
        <w:t xml:space="preserve">will still need to monitor the bank. This is easily done through </w:t>
      </w:r>
      <w:r w:rsidR="006D5033" w:rsidRPr="00BA7CB0">
        <w:rPr>
          <w:rFonts w:ascii="Times New Roman" w:hAnsi="Times New Roman" w:cs="Times New Roman"/>
          <w:sz w:val="24"/>
          <w:szCs w:val="24"/>
        </w:rPr>
        <w:t xml:space="preserve">verifying that the </w:t>
      </w:r>
      <w:r w:rsidR="000162D9" w:rsidRPr="00BA7CB0">
        <w:rPr>
          <w:rFonts w:ascii="Times New Roman" w:hAnsi="Times New Roman" w:cs="Times New Roman"/>
          <w:sz w:val="24"/>
          <w:szCs w:val="24"/>
        </w:rPr>
        <w:t xml:space="preserve">bank is holding a risk diverse investment portfolio for the saver, which guarantees </w:t>
      </w:r>
      <w:r w:rsidR="00AB6188" w:rsidRPr="00BA7CB0">
        <w:rPr>
          <w:rFonts w:ascii="Times New Roman" w:hAnsi="Times New Roman" w:cs="Times New Roman"/>
          <w:sz w:val="24"/>
          <w:szCs w:val="24"/>
        </w:rPr>
        <w:t xml:space="preserve">it will always be able to pay the deposit interest rate (r). </w:t>
      </w:r>
    </w:p>
    <w:p w14:paraId="6AE1A110" w14:textId="79317455" w:rsidR="007F6789" w:rsidRPr="00BA7CB0" w:rsidRDefault="00302C62" w:rsidP="002A0DC6">
      <w:pPr>
        <w:spacing w:line="480" w:lineRule="auto"/>
        <w:rPr>
          <w:rFonts w:ascii="Times New Roman" w:hAnsi="Times New Roman" w:cs="Times New Roman"/>
          <w:sz w:val="24"/>
          <w:szCs w:val="24"/>
        </w:rPr>
      </w:pPr>
      <w:r w:rsidRPr="00BA7CB0">
        <w:rPr>
          <w:rFonts w:ascii="Times New Roman" w:hAnsi="Times New Roman" w:cs="Times New Roman"/>
          <w:sz w:val="24"/>
          <w:szCs w:val="24"/>
        </w:rPr>
        <w:lastRenderedPageBreak/>
        <w:t xml:space="preserve">Levine’s fourth channel is </w:t>
      </w:r>
      <w:r w:rsidR="000923DB" w:rsidRPr="00BA7CB0">
        <w:rPr>
          <w:rFonts w:ascii="Times New Roman" w:hAnsi="Times New Roman" w:cs="Times New Roman"/>
          <w:sz w:val="24"/>
          <w:szCs w:val="24"/>
        </w:rPr>
        <w:t xml:space="preserve">financially developed systems ability to </w:t>
      </w:r>
      <w:r w:rsidR="00D42C38" w:rsidRPr="00BA7CB0">
        <w:rPr>
          <w:rFonts w:ascii="Times New Roman" w:hAnsi="Times New Roman" w:cs="Times New Roman"/>
          <w:sz w:val="24"/>
          <w:szCs w:val="24"/>
        </w:rPr>
        <w:t>“</w:t>
      </w:r>
      <w:r w:rsidR="00510716" w:rsidRPr="00BA7CB0">
        <w:rPr>
          <w:rFonts w:ascii="Times New Roman" w:hAnsi="Times New Roman" w:cs="Times New Roman"/>
          <w:sz w:val="24"/>
          <w:szCs w:val="24"/>
        </w:rPr>
        <w:t xml:space="preserve">mobilize </w:t>
      </w:r>
      <w:r w:rsidR="00D42C38" w:rsidRPr="00BA7CB0">
        <w:rPr>
          <w:rFonts w:ascii="Times New Roman" w:hAnsi="Times New Roman" w:cs="Times New Roman"/>
          <w:sz w:val="24"/>
          <w:szCs w:val="24"/>
        </w:rPr>
        <w:t>savings”</w:t>
      </w:r>
      <w:r w:rsidR="00510716" w:rsidRPr="00BA7CB0">
        <w:rPr>
          <w:rFonts w:ascii="Times New Roman" w:hAnsi="Times New Roman" w:cs="Times New Roman"/>
          <w:sz w:val="24"/>
          <w:szCs w:val="24"/>
        </w:rPr>
        <w:t>.</w:t>
      </w:r>
      <w:r w:rsidR="00A66F0B" w:rsidRPr="00BA7CB0">
        <w:rPr>
          <w:rFonts w:ascii="Times New Roman" w:hAnsi="Times New Roman" w:cs="Times New Roman"/>
          <w:sz w:val="24"/>
          <w:szCs w:val="24"/>
        </w:rPr>
        <w:t xml:space="preserve"> </w:t>
      </w:r>
      <w:r w:rsidR="00D42C38" w:rsidRPr="00BA7CB0">
        <w:rPr>
          <w:rFonts w:ascii="Times New Roman" w:hAnsi="Times New Roman" w:cs="Times New Roman"/>
          <w:sz w:val="24"/>
          <w:szCs w:val="24"/>
        </w:rPr>
        <w:t>This comes through bringing together sa</w:t>
      </w:r>
      <w:r w:rsidR="009F65A0" w:rsidRPr="00BA7CB0">
        <w:rPr>
          <w:rFonts w:ascii="Times New Roman" w:hAnsi="Times New Roman" w:cs="Times New Roman"/>
          <w:sz w:val="24"/>
          <w:szCs w:val="24"/>
        </w:rPr>
        <w:t xml:space="preserve">vings to create a large pot for investment. </w:t>
      </w:r>
      <w:r w:rsidR="00946E00" w:rsidRPr="00BA7CB0">
        <w:rPr>
          <w:rFonts w:ascii="Times New Roman" w:hAnsi="Times New Roman" w:cs="Times New Roman"/>
          <w:sz w:val="24"/>
          <w:szCs w:val="24"/>
        </w:rPr>
        <w:t xml:space="preserve">This will help </w:t>
      </w:r>
      <w:r w:rsidR="00BD4FC6" w:rsidRPr="00BA7CB0">
        <w:rPr>
          <w:rFonts w:ascii="Times New Roman" w:hAnsi="Times New Roman" w:cs="Times New Roman"/>
          <w:sz w:val="24"/>
          <w:szCs w:val="24"/>
        </w:rPr>
        <w:t xml:space="preserve">all firms achieve economies of scale, as some projects would need </w:t>
      </w:r>
      <w:r w:rsidR="00704B58" w:rsidRPr="00BA7CB0">
        <w:rPr>
          <w:rFonts w:ascii="Times New Roman" w:hAnsi="Times New Roman" w:cs="Times New Roman"/>
          <w:sz w:val="24"/>
          <w:szCs w:val="24"/>
        </w:rPr>
        <w:t xml:space="preserve">investment beyond that of an individual to achieve </w:t>
      </w:r>
      <w:r w:rsidR="0005140E" w:rsidRPr="00BA7CB0">
        <w:rPr>
          <w:rFonts w:ascii="Times New Roman" w:hAnsi="Times New Roman" w:cs="Times New Roman"/>
          <w:sz w:val="24"/>
          <w:szCs w:val="24"/>
        </w:rPr>
        <w:t xml:space="preserve">maximum efficiency. </w:t>
      </w:r>
      <w:r w:rsidR="00621148" w:rsidRPr="00BA7CB0">
        <w:rPr>
          <w:rFonts w:ascii="Times New Roman" w:hAnsi="Times New Roman" w:cs="Times New Roman"/>
          <w:sz w:val="24"/>
          <w:szCs w:val="24"/>
        </w:rPr>
        <w:t>Furthermore,</w:t>
      </w:r>
      <w:r w:rsidR="0005140E" w:rsidRPr="00BA7CB0">
        <w:rPr>
          <w:rFonts w:ascii="Times New Roman" w:hAnsi="Times New Roman" w:cs="Times New Roman"/>
          <w:sz w:val="24"/>
          <w:szCs w:val="24"/>
        </w:rPr>
        <w:t xml:space="preserve"> this </w:t>
      </w:r>
      <w:r w:rsidR="00456721" w:rsidRPr="00BA7CB0">
        <w:rPr>
          <w:rFonts w:ascii="Times New Roman" w:hAnsi="Times New Roman" w:cs="Times New Roman"/>
          <w:sz w:val="24"/>
          <w:szCs w:val="24"/>
        </w:rPr>
        <w:t xml:space="preserve">amalgamation of savings </w:t>
      </w:r>
      <w:r w:rsidR="0014602E" w:rsidRPr="00BA7CB0">
        <w:rPr>
          <w:rFonts w:ascii="Times New Roman" w:hAnsi="Times New Roman" w:cs="Times New Roman"/>
          <w:sz w:val="24"/>
          <w:szCs w:val="24"/>
        </w:rPr>
        <w:t xml:space="preserve">mitigates savers from having to </w:t>
      </w:r>
      <w:r w:rsidR="00A45657" w:rsidRPr="00BA7CB0">
        <w:rPr>
          <w:rFonts w:ascii="Times New Roman" w:hAnsi="Times New Roman" w:cs="Times New Roman"/>
          <w:sz w:val="24"/>
          <w:szCs w:val="24"/>
        </w:rPr>
        <w:t xml:space="preserve">purchase entire projects, allowing for parts of their savings to be invested in a variety of projects, </w:t>
      </w:r>
      <w:r w:rsidR="00095477" w:rsidRPr="00BA7CB0">
        <w:rPr>
          <w:rFonts w:ascii="Times New Roman" w:hAnsi="Times New Roman" w:cs="Times New Roman"/>
          <w:sz w:val="24"/>
          <w:szCs w:val="24"/>
        </w:rPr>
        <w:t>leading to a diverse portfolio and decreased liquidity risk as stated before.</w:t>
      </w:r>
      <w:r w:rsidR="00345855" w:rsidRPr="00BA7CB0">
        <w:rPr>
          <w:rFonts w:ascii="Times New Roman" w:hAnsi="Times New Roman" w:cs="Times New Roman"/>
          <w:sz w:val="24"/>
          <w:szCs w:val="24"/>
        </w:rPr>
        <w:t xml:space="preserve"> A developed financial system will help overcome the </w:t>
      </w:r>
      <w:r w:rsidR="00621148" w:rsidRPr="00BA7CB0">
        <w:rPr>
          <w:rFonts w:ascii="Times New Roman" w:hAnsi="Times New Roman" w:cs="Times New Roman"/>
          <w:sz w:val="24"/>
          <w:szCs w:val="24"/>
        </w:rPr>
        <w:t xml:space="preserve">transaction costs associated with gathering </w:t>
      </w:r>
      <w:r w:rsidR="00E16308" w:rsidRPr="00BA7CB0">
        <w:rPr>
          <w:rFonts w:ascii="Times New Roman" w:hAnsi="Times New Roman" w:cs="Times New Roman"/>
          <w:sz w:val="24"/>
          <w:szCs w:val="24"/>
        </w:rPr>
        <w:t xml:space="preserve">savings from others, and the </w:t>
      </w:r>
      <w:r w:rsidR="00E46D38" w:rsidRPr="00BA7CB0">
        <w:rPr>
          <w:rFonts w:ascii="Times New Roman" w:hAnsi="Times New Roman" w:cs="Times New Roman"/>
          <w:sz w:val="24"/>
          <w:szCs w:val="24"/>
        </w:rPr>
        <w:t xml:space="preserve">informational asymmetries </w:t>
      </w:r>
      <w:r w:rsidR="00DA18F3" w:rsidRPr="00BA7CB0">
        <w:rPr>
          <w:rFonts w:ascii="Times New Roman" w:hAnsi="Times New Roman" w:cs="Times New Roman"/>
          <w:sz w:val="24"/>
          <w:szCs w:val="24"/>
        </w:rPr>
        <w:t xml:space="preserve">that lead to savers not wanting to </w:t>
      </w:r>
      <w:r w:rsidR="003D02E5" w:rsidRPr="00BA7CB0">
        <w:rPr>
          <w:rFonts w:ascii="Times New Roman" w:hAnsi="Times New Roman" w:cs="Times New Roman"/>
          <w:sz w:val="24"/>
          <w:szCs w:val="24"/>
        </w:rPr>
        <w:t>invest their money.</w:t>
      </w:r>
      <w:r w:rsidR="00A75CD3" w:rsidRPr="00BA7CB0">
        <w:rPr>
          <w:rFonts w:ascii="Times New Roman" w:hAnsi="Times New Roman" w:cs="Times New Roman"/>
          <w:sz w:val="24"/>
          <w:szCs w:val="24"/>
        </w:rPr>
        <w:t xml:space="preserve"> </w:t>
      </w:r>
      <w:r w:rsidR="009B60F0" w:rsidRPr="00BA7CB0">
        <w:rPr>
          <w:rFonts w:ascii="Times New Roman" w:hAnsi="Times New Roman" w:cs="Times New Roman"/>
          <w:sz w:val="24"/>
          <w:szCs w:val="24"/>
        </w:rPr>
        <w:t xml:space="preserve">This information cost </w:t>
      </w:r>
      <w:r w:rsidR="0087363D" w:rsidRPr="00BA7CB0">
        <w:rPr>
          <w:rFonts w:ascii="Times New Roman" w:hAnsi="Times New Roman" w:cs="Times New Roman"/>
          <w:sz w:val="24"/>
          <w:szCs w:val="24"/>
        </w:rPr>
        <w:t>can be dampened by a financial systems ability to set up</w:t>
      </w:r>
      <w:r w:rsidR="004B7B1C" w:rsidRPr="00BA7CB0">
        <w:rPr>
          <w:rFonts w:ascii="Times New Roman" w:hAnsi="Times New Roman" w:cs="Times New Roman"/>
          <w:sz w:val="24"/>
          <w:szCs w:val="24"/>
        </w:rPr>
        <w:t xml:space="preserve"> strong</w:t>
      </w:r>
      <w:r w:rsidR="0087363D" w:rsidRPr="00BA7CB0">
        <w:rPr>
          <w:rFonts w:ascii="Times New Roman" w:hAnsi="Times New Roman" w:cs="Times New Roman"/>
          <w:sz w:val="24"/>
          <w:szCs w:val="24"/>
        </w:rPr>
        <w:t xml:space="preserve"> bilateral contracts between crowd funders and </w:t>
      </w:r>
      <w:r w:rsidR="00281BD0" w:rsidRPr="00BA7CB0">
        <w:rPr>
          <w:rFonts w:ascii="Times New Roman" w:hAnsi="Times New Roman" w:cs="Times New Roman"/>
          <w:sz w:val="24"/>
          <w:szCs w:val="24"/>
        </w:rPr>
        <w:t xml:space="preserve">savers, </w:t>
      </w:r>
      <w:r w:rsidR="004B7B1C" w:rsidRPr="00BA7CB0">
        <w:rPr>
          <w:rFonts w:ascii="Times New Roman" w:hAnsi="Times New Roman" w:cs="Times New Roman"/>
          <w:sz w:val="24"/>
          <w:szCs w:val="24"/>
        </w:rPr>
        <w:t xml:space="preserve">allowing for investment to take place at </w:t>
      </w:r>
      <w:r w:rsidR="00FF2A73" w:rsidRPr="00BA7CB0">
        <w:rPr>
          <w:rFonts w:ascii="Times New Roman" w:hAnsi="Times New Roman" w:cs="Times New Roman"/>
          <w:sz w:val="24"/>
          <w:szCs w:val="24"/>
        </w:rPr>
        <w:t xml:space="preserve">a reduced risk. Financial intermediaries </w:t>
      </w:r>
      <w:r w:rsidR="001F21F7" w:rsidRPr="00BA7CB0">
        <w:rPr>
          <w:rFonts w:ascii="Times New Roman" w:hAnsi="Times New Roman" w:cs="Times New Roman"/>
          <w:sz w:val="24"/>
          <w:szCs w:val="24"/>
        </w:rPr>
        <w:t>can</w:t>
      </w:r>
      <w:r w:rsidR="00FF2A73" w:rsidRPr="00BA7CB0">
        <w:rPr>
          <w:rFonts w:ascii="Times New Roman" w:hAnsi="Times New Roman" w:cs="Times New Roman"/>
          <w:sz w:val="24"/>
          <w:szCs w:val="24"/>
        </w:rPr>
        <w:t xml:space="preserve"> reduce transaction costs by economizing the process </w:t>
      </w:r>
      <w:r w:rsidR="001F21F7" w:rsidRPr="00BA7CB0">
        <w:rPr>
          <w:rFonts w:ascii="Times New Roman" w:hAnsi="Times New Roman" w:cs="Times New Roman"/>
          <w:sz w:val="24"/>
          <w:szCs w:val="24"/>
        </w:rPr>
        <w:t xml:space="preserve">of setting up these contracts. </w:t>
      </w:r>
      <w:r w:rsidR="003C7D80" w:rsidRPr="00BA7CB0">
        <w:rPr>
          <w:rFonts w:ascii="Times New Roman" w:hAnsi="Times New Roman" w:cs="Times New Roman"/>
          <w:sz w:val="24"/>
          <w:szCs w:val="24"/>
        </w:rPr>
        <w:t xml:space="preserve">Overall, a financial systems ability to mobilize savings </w:t>
      </w:r>
      <w:r w:rsidR="008018D2" w:rsidRPr="00BA7CB0">
        <w:rPr>
          <w:rFonts w:ascii="Times New Roman" w:hAnsi="Times New Roman" w:cs="Times New Roman"/>
          <w:sz w:val="24"/>
          <w:szCs w:val="24"/>
        </w:rPr>
        <w:t xml:space="preserve">leads to a decrease in risk for investors, while </w:t>
      </w:r>
      <w:r w:rsidR="00891459" w:rsidRPr="00BA7CB0">
        <w:rPr>
          <w:rFonts w:ascii="Times New Roman" w:hAnsi="Times New Roman" w:cs="Times New Roman"/>
          <w:sz w:val="24"/>
          <w:szCs w:val="24"/>
        </w:rPr>
        <w:t xml:space="preserve">providing investment to all project types, especially </w:t>
      </w:r>
      <w:r w:rsidR="00723C3D" w:rsidRPr="00BA7CB0">
        <w:rPr>
          <w:rFonts w:ascii="Times New Roman" w:hAnsi="Times New Roman" w:cs="Times New Roman"/>
          <w:sz w:val="24"/>
          <w:szCs w:val="24"/>
        </w:rPr>
        <w:t xml:space="preserve">high capital requiring ones. This availability of investment </w:t>
      </w:r>
      <w:r w:rsidR="00EE654F" w:rsidRPr="00BA7CB0">
        <w:rPr>
          <w:rFonts w:ascii="Times New Roman" w:hAnsi="Times New Roman" w:cs="Times New Roman"/>
          <w:sz w:val="24"/>
          <w:szCs w:val="24"/>
        </w:rPr>
        <w:t xml:space="preserve">for firms will further lead to </w:t>
      </w:r>
      <w:r w:rsidR="005F3B6C" w:rsidRPr="00BA7CB0">
        <w:rPr>
          <w:rFonts w:ascii="Times New Roman" w:hAnsi="Times New Roman" w:cs="Times New Roman"/>
          <w:sz w:val="24"/>
          <w:szCs w:val="24"/>
        </w:rPr>
        <w:t>increased investment to the most productive, efficient and innovative firms</w:t>
      </w:r>
      <w:r w:rsidR="00475537" w:rsidRPr="00BA7CB0">
        <w:rPr>
          <w:rFonts w:ascii="Times New Roman" w:hAnsi="Times New Roman" w:cs="Times New Roman"/>
          <w:sz w:val="24"/>
          <w:szCs w:val="24"/>
        </w:rPr>
        <w:t>.</w:t>
      </w:r>
    </w:p>
    <w:p w14:paraId="33029851" w14:textId="21224CF7" w:rsidR="00711B66" w:rsidRPr="00BA7CB0" w:rsidRDefault="00FF7216" w:rsidP="002A0DC6">
      <w:pPr>
        <w:spacing w:line="480" w:lineRule="auto"/>
        <w:rPr>
          <w:rFonts w:ascii="Times New Roman" w:hAnsi="Times New Roman" w:cs="Times New Roman"/>
          <w:sz w:val="24"/>
          <w:szCs w:val="24"/>
        </w:rPr>
      </w:pPr>
      <w:r w:rsidRPr="00BA7CB0">
        <w:rPr>
          <w:rFonts w:ascii="Times New Roman" w:hAnsi="Times New Roman" w:cs="Times New Roman"/>
          <w:sz w:val="24"/>
          <w:szCs w:val="24"/>
        </w:rPr>
        <w:t xml:space="preserve">Pagano (1993) further shows how financial development can lead to economic growth. </w:t>
      </w:r>
      <w:r w:rsidR="008D0DCB" w:rsidRPr="00BA7CB0">
        <w:rPr>
          <w:rFonts w:ascii="Times New Roman" w:hAnsi="Times New Roman" w:cs="Times New Roman"/>
          <w:sz w:val="24"/>
          <w:szCs w:val="24"/>
        </w:rPr>
        <w:t>The derivation starts with the standard “AK” model where:</w:t>
      </w:r>
    </w:p>
    <w:p w14:paraId="64296E9E" w14:textId="77777777" w:rsidR="00513813" w:rsidRDefault="00C61B99" w:rsidP="00F363AA">
      <w:pPr>
        <w:spacing w:line="48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t</m:t>
              </m:r>
            </m:sub>
          </m:sSub>
          <m:r>
            <w:rPr>
              <w:rFonts w:ascii="Cambria Math" w:hAnsi="Cambria Math" w:cs="Times New Roman"/>
              <w:sz w:val="24"/>
              <w:szCs w:val="24"/>
            </w:rPr>
            <m:t>=</m:t>
          </m:r>
          <m:r>
            <w:rPr>
              <w:rFonts w:ascii="Cambria Math" w:hAnsi="Cambria Math" w:cs="Times New Roman"/>
              <w:sz w:val="24"/>
              <w:szCs w:val="24"/>
            </w:rPr>
            <m:t>A</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t</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1</m:t>
              </m:r>
            </m:e>
          </m:d>
        </m:oMath>
      </m:oMathPara>
    </w:p>
    <w:p w14:paraId="20AD1ABD" w14:textId="652F56FF" w:rsidR="00D5227A" w:rsidRPr="00BA7CB0" w:rsidRDefault="0056093E" w:rsidP="00F363AA">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 xml:space="preserve">In this economy there is one good that is produced, which can either be invested or consumed. While also keeping the </w:t>
      </w:r>
      <w:r w:rsidR="00324690" w:rsidRPr="00BA7CB0">
        <w:rPr>
          <w:rFonts w:ascii="Times New Roman" w:eastAsiaTheme="minorEastAsia" w:hAnsi="Times New Roman" w:cs="Times New Roman"/>
          <w:sz w:val="24"/>
          <w:szCs w:val="24"/>
        </w:rPr>
        <w:t>population constant</w:t>
      </w:r>
      <w:r w:rsidR="00E85B91" w:rsidRPr="00BA7CB0">
        <w:rPr>
          <w:rFonts w:ascii="Times New Roman" w:eastAsiaTheme="minorEastAsia" w:hAnsi="Times New Roman" w:cs="Times New Roman"/>
          <w:sz w:val="24"/>
          <w:szCs w:val="24"/>
        </w:rPr>
        <w:t>, t</w:t>
      </w:r>
      <w:r w:rsidR="00606124" w:rsidRPr="00BA7CB0">
        <w:rPr>
          <w:rFonts w:ascii="Times New Roman" w:eastAsiaTheme="minorEastAsia" w:hAnsi="Times New Roman" w:cs="Times New Roman"/>
          <w:sz w:val="24"/>
          <w:szCs w:val="24"/>
        </w:rPr>
        <w:t xml:space="preserve">he level of investment can be seen </w:t>
      </w:r>
      <w:r w:rsidR="00CD30A6" w:rsidRPr="00BA7CB0">
        <w:rPr>
          <w:rFonts w:ascii="Times New Roman" w:eastAsiaTheme="minorEastAsia" w:hAnsi="Times New Roman" w:cs="Times New Roman"/>
          <w:sz w:val="24"/>
          <w:szCs w:val="24"/>
        </w:rPr>
        <w:t xml:space="preserve">as the difference between capital in </w:t>
      </w:r>
      <w:r w:rsidR="000B6B8E" w:rsidRPr="00BA7CB0">
        <w:rPr>
          <w:rFonts w:ascii="Times New Roman" w:eastAsiaTheme="minorEastAsia" w:hAnsi="Times New Roman" w:cs="Times New Roman"/>
          <w:sz w:val="24"/>
          <w:szCs w:val="24"/>
        </w:rPr>
        <w:t xml:space="preserve">one future period and the current period, while </w:t>
      </w:r>
      <w:r w:rsidR="00531199" w:rsidRPr="00BA7CB0">
        <w:rPr>
          <w:rFonts w:ascii="Times New Roman" w:eastAsiaTheme="minorEastAsia" w:hAnsi="Times New Roman" w:cs="Times New Roman"/>
          <w:sz w:val="24"/>
          <w:szCs w:val="24"/>
        </w:rPr>
        <w:t>considering</w:t>
      </w:r>
      <w:r w:rsidR="000B6B8E" w:rsidRPr="00BA7CB0">
        <w:rPr>
          <w:rFonts w:ascii="Times New Roman" w:eastAsiaTheme="minorEastAsia" w:hAnsi="Times New Roman" w:cs="Times New Roman"/>
          <w:sz w:val="24"/>
          <w:szCs w:val="24"/>
        </w:rPr>
        <w:t xml:space="preserve"> the depreciation of capital </w:t>
      </w:r>
      <w:r w:rsidR="00BB7247" w:rsidRPr="00BA7CB0">
        <w:rPr>
          <w:rFonts w:ascii="Times New Roman" w:eastAsiaTheme="minorEastAsia" w:hAnsi="Times New Roman" w:cs="Times New Roman"/>
          <w:sz w:val="24"/>
          <w:szCs w:val="24"/>
        </w:rPr>
        <w:t xml:space="preserve">at rate </w:t>
      </w:r>
      <w:bookmarkStart w:id="0" w:name="_Hlk160201045"/>
      <w:r w:rsidR="00BB7247" w:rsidRPr="00BA7CB0">
        <w:rPr>
          <w:rFonts w:ascii="Times New Roman" w:eastAsiaTheme="minorEastAsia" w:hAnsi="Times New Roman" w:cs="Times New Roman"/>
          <w:sz w:val="24"/>
          <w:szCs w:val="24"/>
        </w:rPr>
        <w:t>δ</w:t>
      </w:r>
      <w:bookmarkEnd w:id="0"/>
      <w:r w:rsidR="00531199" w:rsidRPr="00BA7CB0">
        <w:rPr>
          <w:rFonts w:ascii="Times New Roman" w:eastAsiaTheme="minorEastAsia" w:hAnsi="Times New Roman" w:cs="Times New Roman"/>
          <w:sz w:val="24"/>
          <w:szCs w:val="24"/>
        </w:rPr>
        <w:t>.</w:t>
      </w:r>
      <w:r w:rsidR="00313CB7" w:rsidRPr="00BA7CB0">
        <w:rPr>
          <w:rFonts w:ascii="Times New Roman" w:eastAsiaTheme="minorEastAsia" w:hAnsi="Times New Roman" w:cs="Times New Roman"/>
          <w:sz w:val="24"/>
          <w:szCs w:val="24"/>
        </w:rPr>
        <w:t xml:space="preserve"> This can be written down as:</w:t>
      </w:r>
    </w:p>
    <w:p w14:paraId="143C759F" w14:textId="1FAB96A3" w:rsidR="00313CB7" w:rsidRPr="00BA7CB0" w:rsidRDefault="00C61B99" w:rsidP="00D5227A">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t</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t</m:t>
              </m:r>
              <m:r>
                <w:rPr>
                  <w:rFonts w:ascii="Cambria Math" w:hAnsi="Cambria Math" w:cs="Times New Roman"/>
                  <w:sz w:val="24"/>
                  <w:szCs w:val="24"/>
                </w:rPr>
                <m:t>+1</m:t>
              </m:r>
            </m:sub>
          </m:sSub>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1-</m:t>
              </m:r>
              <m:r>
                <w:rPr>
                  <w:rFonts w:ascii="Cambria Math" w:hAnsi="Cambria Math" w:cs="Times New Roman"/>
                  <w:sz w:val="24"/>
                  <w:szCs w:val="24"/>
                </w:rPr>
                <m:t>δ</m:t>
              </m:r>
            </m:e>
          </m:d>
          <m:sSub>
            <m:sSubPr>
              <m:ctrlPr>
                <w:rPr>
                  <w:rFonts w:ascii="Cambria Math" w:hAnsi="Cambria Math" w:cs="Times New Roman"/>
                  <w:i/>
                  <w:sz w:val="24"/>
                  <w:szCs w:val="24"/>
                </w:rPr>
              </m:ctrlPr>
            </m:sSubPr>
            <m:e>
              <m:r>
                <w:rPr>
                  <w:rFonts w:ascii="Cambria Math" w:hAnsi="Cambria Math" w:cs="Times New Roman"/>
                  <w:sz w:val="24"/>
                  <w:szCs w:val="24"/>
                </w:rPr>
                <m:t>K</m:t>
              </m:r>
            </m:e>
            <m:sub>
              <m:r>
                <w:rPr>
                  <w:rFonts w:ascii="Cambria Math" w:hAnsi="Cambria Math" w:cs="Times New Roman"/>
                  <w:sz w:val="24"/>
                  <w:szCs w:val="24"/>
                </w:rPr>
                <m:t>t</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rPr>
                <m:t>2</m:t>
              </m:r>
            </m:e>
          </m:d>
        </m:oMath>
      </m:oMathPara>
    </w:p>
    <w:p w14:paraId="0E62855D" w14:textId="064A78E1" w:rsidR="00307952" w:rsidRPr="00BA7CB0" w:rsidRDefault="00CF546D" w:rsidP="00E21EE7">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 xml:space="preserve">In an economy with no </w:t>
      </w:r>
      <w:r w:rsidR="002B2D82" w:rsidRPr="00BA7CB0">
        <w:rPr>
          <w:rFonts w:ascii="Times New Roman" w:eastAsiaTheme="minorEastAsia" w:hAnsi="Times New Roman" w:cs="Times New Roman"/>
          <w:sz w:val="24"/>
          <w:szCs w:val="24"/>
        </w:rPr>
        <w:t>trade and government spending, investment will be equal to gross savings</w:t>
      </w:r>
      <w:r w:rsidR="009408D9" w:rsidRPr="00BA7CB0">
        <w:rPr>
          <w:rFonts w:ascii="Times New Roman" w:eastAsiaTheme="minorEastAsia" w:hAnsi="Times New Roman" w:cs="Times New Roman"/>
          <w:sz w:val="24"/>
          <w:szCs w:val="24"/>
        </w:rPr>
        <w:t>, while allowing for savings to be lost through the cost of financial intermediation</w:t>
      </w:r>
      <w:r w:rsidR="00EB7E36" w:rsidRPr="00BA7CB0">
        <w:rPr>
          <w:rFonts w:ascii="Times New Roman" w:eastAsiaTheme="minorEastAsia" w:hAnsi="Times New Roman" w:cs="Times New Roman"/>
          <w:sz w:val="24"/>
          <w:szCs w:val="24"/>
        </w:rPr>
        <w:t>. This is equal to 1-</w:t>
      </w:r>
      <w:r w:rsidR="000D3E2E" w:rsidRPr="00BA7CB0">
        <w:rPr>
          <w:rFonts w:ascii="Times New Roman" w:eastAsiaTheme="minorEastAsia" w:hAnsi="Times New Roman" w:cs="Times New Roman"/>
          <w:sz w:val="24"/>
          <w:szCs w:val="24"/>
        </w:rPr>
        <w:t>φ</w:t>
      </w:r>
      <w:r w:rsidR="009E74FF" w:rsidRPr="00BA7CB0">
        <w:rPr>
          <w:rFonts w:ascii="Times New Roman" w:eastAsiaTheme="minorEastAsia" w:hAnsi="Times New Roman" w:cs="Times New Roman"/>
          <w:sz w:val="24"/>
          <w:szCs w:val="24"/>
        </w:rPr>
        <w:t xml:space="preserve">. </w:t>
      </w:r>
      <w:r w:rsidR="00A92FBE" w:rsidRPr="00BA7CB0">
        <w:rPr>
          <w:rFonts w:ascii="Times New Roman" w:eastAsiaTheme="minorEastAsia" w:hAnsi="Times New Roman" w:cs="Times New Roman"/>
          <w:sz w:val="24"/>
          <w:szCs w:val="24"/>
        </w:rPr>
        <w:t>Therefore:</w:t>
      </w:r>
    </w:p>
    <w:p w14:paraId="162E5689" w14:textId="0C0CB758" w:rsidR="00A92FBE" w:rsidRPr="00BA7CB0" w:rsidRDefault="005F1D9F" w:rsidP="00307952">
      <w:pPr>
        <w:spacing w:line="480" w:lineRule="auto"/>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φ</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S</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m:t>
              </m:r>
            </m:e>
            <m:sub>
              <m:r>
                <w:rPr>
                  <w:rFonts w:ascii="Cambria Math" w:eastAsiaTheme="minorEastAsia" w:hAnsi="Cambria Math" w:cs="Times New Roman"/>
                  <w:sz w:val="24"/>
                  <w:szCs w:val="24"/>
                </w:rPr>
                <m:t xml:space="preserve">t </m:t>
              </m:r>
            </m:sub>
          </m:sSub>
          <m:r>
            <w:rPr>
              <w:rFonts w:ascii="Cambria Math" w:eastAsiaTheme="minorEastAsia" w:hAnsi="Cambria Math" w:cs="Times New Roman"/>
              <w:sz w:val="24"/>
              <w:szCs w:val="24"/>
            </w:rPr>
            <m:t xml:space="preserve"> (3)</m:t>
          </m:r>
        </m:oMath>
      </m:oMathPara>
    </w:p>
    <w:p w14:paraId="513C4734" w14:textId="31CB9142" w:rsidR="00C01E99" w:rsidRPr="00BA7CB0" w:rsidRDefault="00114D10" w:rsidP="00307952">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lastRenderedPageBreak/>
        <w:t xml:space="preserve">Finally, through looking at the growth rate </w:t>
      </w:r>
      <w:r w:rsidR="00B93317" w:rsidRPr="00BA7CB0">
        <w:rPr>
          <w:rFonts w:ascii="Times New Roman" w:eastAsiaTheme="minorEastAsia" w:hAnsi="Times New Roman" w:cs="Times New Roman"/>
          <w:sz w:val="24"/>
          <w:szCs w:val="24"/>
        </w:rPr>
        <w:t>equation</w:t>
      </w:r>
      <w:r w:rsidR="009E4341" w:rsidRPr="00BA7CB0">
        <w:rPr>
          <w:rFonts w:ascii="Times New Roman" w:eastAsiaTheme="minorEastAsia" w:hAnsi="Times New Roman" w:cs="Times New Roman"/>
          <w:sz w:val="24"/>
          <w:szCs w:val="24"/>
        </w:rPr>
        <w:t xml:space="preserve"> of (1)</w:t>
      </w:r>
      <w:r w:rsidR="00B93317" w:rsidRPr="00BA7CB0">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g</m:t>
            </m:r>
          </m:e>
          <m:sub>
            <m:r>
              <w:rPr>
                <w:rFonts w:ascii="Cambria Math" w:eastAsiaTheme="minorEastAsia" w:hAnsi="Cambria Math" w:cs="Times New Roman"/>
                <w:sz w:val="24"/>
                <w:szCs w:val="24"/>
              </w:rPr>
              <m:t>t+1</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Y</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-1</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K</m:t>
                </m:r>
              </m:e>
              <m:sub>
                <m:r>
                  <w:rPr>
                    <w:rFonts w:ascii="Cambria Math" w:eastAsiaTheme="minorEastAsia" w:hAnsi="Cambria Math" w:cs="Times New Roman"/>
                    <w:sz w:val="24"/>
                    <w:szCs w:val="24"/>
                  </w:rPr>
                  <m:t>t</m:t>
                </m:r>
              </m:sub>
            </m:sSub>
            <m:r>
              <w:rPr>
                <w:rFonts w:ascii="Cambria Math" w:eastAsiaTheme="minorEastAsia" w:hAnsi="Cambria Math" w:cs="Times New Roman"/>
                <w:sz w:val="24"/>
                <w:szCs w:val="24"/>
              </w:rPr>
              <m:t>-1</m:t>
            </m:r>
          </m:den>
        </m:f>
      </m:oMath>
      <w:r w:rsidR="009E4341" w:rsidRPr="00BA7CB0">
        <w:rPr>
          <w:rFonts w:ascii="Times New Roman" w:eastAsiaTheme="minorEastAsia" w:hAnsi="Times New Roman" w:cs="Times New Roman"/>
          <w:sz w:val="24"/>
          <w:szCs w:val="24"/>
        </w:rPr>
        <w:t xml:space="preserve">, </w:t>
      </w:r>
      <w:r w:rsidR="0050237E" w:rsidRPr="00BA7CB0">
        <w:rPr>
          <w:rFonts w:ascii="Times New Roman" w:eastAsiaTheme="minorEastAsia" w:hAnsi="Times New Roman" w:cs="Times New Roman"/>
          <w:sz w:val="24"/>
          <w:szCs w:val="24"/>
        </w:rPr>
        <w:t xml:space="preserve">and </w:t>
      </w:r>
      <w:r w:rsidR="009E4341" w:rsidRPr="00BA7CB0">
        <w:rPr>
          <w:rFonts w:ascii="Times New Roman" w:eastAsiaTheme="minorEastAsia" w:hAnsi="Times New Roman" w:cs="Times New Roman"/>
          <w:sz w:val="24"/>
          <w:szCs w:val="24"/>
        </w:rPr>
        <w:t>using (2) and (3) with the time indices dropped</w:t>
      </w:r>
      <w:r w:rsidR="00E158B0" w:rsidRPr="00BA7CB0">
        <w:rPr>
          <w:rFonts w:ascii="Times New Roman" w:eastAsiaTheme="minorEastAsia" w:hAnsi="Times New Roman" w:cs="Times New Roman"/>
          <w:sz w:val="24"/>
          <w:szCs w:val="24"/>
        </w:rPr>
        <w:t>, the steady state growth rate in this hypothetical economy can be written as:</w:t>
      </w:r>
    </w:p>
    <w:p w14:paraId="606DB2FD" w14:textId="3E5B5978" w:rsidR="00E158B0" w:rsidRPr="00BA7CB0" w:rsidRDefault="00566C83" w:rsidP="00C01E99">
      <w:pPr>
        <w:rPr>
          <w:rFonts w:ascii="Times New Roman" w:eastAsiaTheme="minorEastAsia" w:hAnsi="Times New Roman" w:cs="Times New Roman"/>
          <w:sz w:val="24"/>
          <w:szCs w:val="24"/>
        </w:rPr>
      </w:pPr>
      <m:oMathPara>
        <m:oMath>
          <m:r>
            <w:rPr>
              <w:rFonts w:ascii="Cambria Math" w:eastAsiaTheme="minorEastAsia" w:hAnsi="Cambria Math" w:cs="Times New Roman"/>
              <w:sz w:val="24"/>
              <w:szCs w:val="24"/>
            </w:rPr>
            <m:t>g=A</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I</m:t>
              </m:r>
            </m:num>
            <m:den>
              <m:r>
                <w:rPr>
                  <w:rFonts w:ascii="Cambria Math" w:eastAsiaTheme="minorEastAsia" w:hAnsi="Cambria Math" w:cs="Times New Roman"/>
                  <w:sz w:val="24"/>
                  <w:szCs w:val="24"/>
                </w:rPr>
                <m:t>Y</m:t>
              </m:r>
            </m:den>
          </m:f>
          <m:r>
            <w:rPr>
              <w:rFonts w:ascii="Cambria Math" w:eastAsiaTheme="minorEastAsia" w:hAnsi="Cambria Math" w:cs="Times New Roman"/>
              <w:sz w:val="24"/>
              <w:szCs w:val="24"/>
            </w:rPr>
            <m:t>-δ=Aφ</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S</m:t>
              </m:r>
            </m:num>
            <m:den>
              <m:r>
                <w:rPr>
                  <w:rFonts w:ascii="Cambria Math" w:eastAsiaTheme="minorEastAsia" w:hAnsi="Cambria Math" w:cs="Times New Roman"/>
                  <w:sz w:val="24"/>
                  <w:szCs w:val="24"/>
                </w:rPr>
                <m:t>Y</m:t>
              </m:r>
            </m:den>
          </m:f>
          <m:r>
            <w:rPr>
              <w:rFonts w:ascii="Cambria Math" w:eastAsiaTheme="minorEastAsia" w:hAnsi="Cambria Math" w:cs="Times New Roman"/>
              <w:sz w:val="24"/>
              <w:szCs w:val="24"/>
            </w:rPr>
            <m:t>-δ=Aφs-δ  (4)</m:t>
          </m:r>
        </m:oMath>
      </m:oMathPara>
    </w:p>
    <w:p w14:paraId="3144D671" w14:textId="4AD59969" w:rsidR="003D31EC" w:rsidRPr="00BA7CB0" w:rsidRDefault="00040985" w:rsidP="004D1719">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 xml:space="preserve">Where s is the </w:t>
      </w:r>
      <w:r w:rsidR="0071043D" w:rsidRPr="00BA7CB0">
        <w:rPr>
          <w:rFonts w:ascii="Times New Roman" w:eastAsiaTheme="minorEastAsia" w:hAnsi="Times New Roman" w:cs="Times New Roman"/>
          <w:sz w:val="24"/>
          <w:szCs w:val="24"/>
        </w:rPr>
        <w:t xml:space="preserve">gross saving rate. </w:t>
      </w:r>
      <w:r w:rsidR="004A4C76" w:rsidRPr="00BA7CB0">
        <w:rPr>
          <w:rFonts w:ascii="Times New Roman" w:eastAsiaTheme="minorEastAsia" w:hAnsi="Times New Roman" w:cs="Times New Roman"/>
          <w:sz w:val="24"/>
          <w:szCs w:val="24"/>
        </w:rPr>
        <w:t>This equation</w:t>
      </w:r>
      <w:r w:rsidR="0071043D" w:rsidRPr="00BA7CB0">
        <w:rPr>
          <w:rFonts w:ascii="Times New Roman" w:eastAsiaTheme="minorEastAsia" w:hAnsi="Times New Roman" w:cs="Times New Roman"/>
          <w:sz w:val="24"/>
          <w:szCs w:val="24"/>
        </w:rPr>
        <w:t xml:space="preserve"> shows three avenues in which financial development can affect economic growth. </w:t>
      </w:r>
      <w:r w:rsidR="00F6329E" w:rsidRPr="00BA7CB0">
        <w:rPr>
          <w:rFonts w:ascii="Times New Roman" w:eastAsiaTheme="minorEastAsia" w:hAnsi="Times New Roman" w:cs="Times New Roman"/>
          <w:sz w:val="24"/>
          <w:szCs w:val="24"/>
        </w:rPr>
        <w:t xml:space="preserve"> </w:t>
      </w:r>
      <w:r w:rsidR="003D31EC" w:rsidRPr="00BA7CB0">
        <w:rPr>
          <w:rFonts w:ascii="Times New Roman" w:eastAsiaTheme="minorEastAsia" w:hAnsi="Times New Roman" w:cs="Times New Roman"/>
          <w:sz w:val="24"/>
          <w:szCs w:val="24"/>
        </w:rPr>
        <w:t>φ reflects a financial systems ability to turn savings into investment</w:t>
      </w:r>
      <w:r w:rsidR="005023EF" w:rsidRPr="00BA7CB0">
        <w:rPr>
          <w:rFonts w:ascii="Times New Roman" w:eastAsiaTheme="minorEastAsia" w:hAnsi="Times New Roman" w:cs="Times New Roman"/>
          <w:sz w:val="24"/>
          <w:szCs w:val="24"/>
        </w:rPr>
        <w:t>. Where φ is low, this is due to high commissions, fees</w:t>
      </w:r>
      <w:r w:rsidR="00773D3F" w:rsidRPr="00BA7CB0">
        <w:rPr>
          <w:rFonts w:ascii="Times New Roman" w:eastAsiaTheme="minorEastAsia" w:hAnsi="Times New Roman" w:cs="Times New Roman"/>
          <w:sz w:val="24"/>
          <w:szCs w:val="24"/>
        </w:rPr>
        <w:t>, inefficient services</w:t>
      </w:r>
      <w:r w:rsidR="007B5CBD" w:rsidRPr="00BA7CB0">
        <w:rPr>
          <w:rFonts w:ascii="Times New Roman" w:eastAsiaTheme="minorEastAsia" w:hAnsi="Times New Roman" w:cs="Times New Roman"/>
          <w:sz w:val="24"/>
          <w:szCs w:val="24"/>
        </w:rPr>
        <w:t>,</w:t>
      </w:r>
      <w:r w:rsidR="001E6EA8" w:rsidRPr="00BA7CB0">
        <w:rPr>
          <w:rFonts w:ascii="Times New Roman" w:eastAsiaTheme="minorEastAsia" w:hAnsi="Times New Roman" w:cs="Times New Roman"/>
          <w:sz w:val="24"/>
          <w:szCs w:val="24"/>
        </w:rPr>
        <w:t xml:space="preserve"> high amounts of red tape</w:t>
      </w:r>
      <w:r w:rsidR="007B5CBD" w:rsidRPr="00BA7CB0">
        <w:rPr>
          <w:rFonts w:ascii="Times New Roman" w:eastAsiaTheme="minorEastAsia" w:hAnsi="Times New Roman" w:cs="Times New Roman"/>
          <w:sz w:val="24"/>
          <w:szCs w:val="24"/>
        </w:rPr>
        <w:t xml:space="preserve"> and a lack of financial development</w:t>
      </w:r>
      <w:r w:rsidR="001E6EA8" w:rsidRPr="00BA7CB0">
        <w:rPr>
          <w:rFonts w:ascii="Times New Roman" w:eastAsiaTheme="minorEastAsia" w:hAnsi="Times New Roman" w:cs="Times New Roman"/>
          <w:sz w:val="24"/>
          <w:szCs w:val="24"/>
        </w:rPr>
        <w:t xml:space="preserve">. </w:t>
      </w:r>
      <w:r w:rsidR="00373455" w:rsidRPr="00BA7CB0">
        <w:rPr>
          <w:rFonts w:ascii="Times New Roman" w:eastAsiaTheme="minorEastAsia" w:hAnsi="Times New Roman" w:cs="Times New Roman"/>
          <w:sz w:val="24"/>
          <w:szCs w:val="24"/>
        </w:rPr>
        <w:t xml:space="preserve">Where </w:t>
      </w:r>
      <w:r w:rsidR="001634D5" w:rsidRPr="00BA7CB0">
        <w:rPr>
          <w:rFonts w:ascii="Times New Roman" w:eastAsiaTheme="minorEastAsia" w:hAnsi="Times New Roman" w:cs="Times New Roman"/>
          <w:sz w:val="24"/>
          <w:szCs w:val="24"/>
        </w:rPr>
        <w:t>financial market power is high</w:t>
      </w:r>
      <w:r w:rsidR="00373455" w:rsidRPr="00BA7CB0">
        <w:rPr>
          <w:rFonts w:ascii="Times New Roman" w:eastAsiaTheme="minorEastAsia" w:hAnsi="Times New Roman" w:cs="Times New Roman"/>
          <w:sz w:val="24"/>
          <w:szCs w:val="24"/>
        </w:rPr>
        <w:t>, this will result in a low φ as</w:t>
      </w:r>
      <w:r w:rsidR="001634D5" w:rsidRPr="00BA7CB0">
        <w:rPr>
          <w:rFonts w:ascii="Times New Roman" w:eastAsiaTheme="minorEastAsia" w:hAnsi="Times New Roman" w:cs="Times New Roman"/>
          <w:sz w:val="24"/>
          <w:szCs w:val="24"/>
        </w:rPr>
        <w:t xml:space="preserve"> </w:t>
      </w:r>
      <w:r w:rsidR="00261024" w:rsidRPr="00BA7CB0">
        <w:rPr>
          <w:rFonts w:ascii="Times New Roman" w:eastAsiaTheme="minorEastAsia" w:hAnsi="Times New Roman" w:cs="Times New Roman"/>
          <w:sz w:val="24"/>
          <w:szCs w:val="24"/>
        </w:rPr>
        <w:t>premium services</w:t>
      </w:r>
      <w:r w:rsidR="001634D5" w:rsidRPr="00BA7CB0">
        <w:rPr>
          <w:rFonts w:ascii="Times New Roman" w:eastAsiaTheme="minorEastAsia" w:hAnsi="Times New Roman" w:cs="Times New Roman"/>
          <w:sz w:val="24"/>
          <w:szCs w:val="24"/>
        </w:rPr>
        <w:t xml:space="preserve"> are not required to earn customers. </w:t>
      </w:r>
      <w:r w:rsidR="00717881" w:rsidRPr="00BA7CB0">
        <w:rPr>
          <w:rFonts w:ascii="Times New Roman" w:eastAsiaTheme="minorEastAsia" w:hAnsi="Times New Roman" w:cs="Times New Roman"/>
          <w:sz w:val="24"/>
          <w:szCs w:val="24"/>
        </w:rPr>
        <w:t xml:space="preserve">On the </w:t>
      </w:r>
      <w:r w:rsidR="00103626" w:rsidRPr="00BA7CB0">
        <w:rPr>
          <w:rFonts w:ascii="Times New Roman" w:eastAsiaTheme="minorEastAsia" w:hAnsi="Times New Roman" w:cs="Times New Roman"/>
          <w:sz w:val="24"/>
          <w:szCs w:val="24"/>
        </w:rPr>
        <w:t xml:space="preserve">contrary, a </w:t>
      </w:r>
      <w:r w:rsidR="00261024" w:rsidRPr="00BA7CB0">
        <w:rPr>
          <w:rFonts w:ascii="Times New Roman" w:eastAsiaTheme="minorEastAsia" w:hAnsi="Times New Roman" w:cs="Times New Roman"/>
          <w:sz w:val="24"/>
          <w:szCs w:val="24"/>
        </w:rPr>
        <w:t>high</w:t>
      </w:r>
      <w:r w:rsidR="00070668">
        <w:rPr>
          <w:rFonts w:ascii="Times New Roman" w:eastAsiaTheme="minorEastAsia" w:hAnsi="Times New Roman" w:cs="Times New Roman"/>
          <w:sz w:val="24"/>
          <w:szCs w:val="24"/>
        </w:rPr>
        <w:t xml:space="preserve">ly </w:t>
      </w:r>
      <w:r w:rsidR="00087380">
        <w:rPr>
          <w:rFonts w:ascii="Times New Roman" w:eastAsiaTheme="minorEastAsia" w:hAnsi="Times New Roman" w:cs="Times New Roman"/>
          <w:sz w:val="24"/>
          <w:szCs w:val="24"/>
        </w:rPr>
        <w:t>competitive</w:t>
      </w:r>
      <w:r w:rsidR="00261024" w:rsidRPr="00BA7CB0">
        <w:rPr>
          <w:rFonts w:ascii="Times New Roman" w:eastAsiaTheme="minorEastAsia" w:hAnsi="Times New Roman" w:cs="Times New Roman"/>
          <w:sz w:val="24"/>
          <w:szCs w:val="24"/>
        </w:rPr>
        <w:t xml:space="preserve"> financially developed market </w:t>
      </w:r>
      <w:r w:rsidR="00C036B8" w:rsidRPr="00BA7CB0">
        <w:rPr>
          <w:rFonts w:ascii="Times New Roman" w:eastAsiaTheme="minorEastAsia" w:hAnsi="Times New Roman" w:cs="Times New Roman"/>
          <w:sz w:val="24"/>
          <w:szCs w:val="24"/>
        </w:rPr>
        <w:t>will cause an increase in φ</w:t>
      </w:r>
      <w:r w:rsidR="00E50B4E" w:rsidRPr="00BA7CB0">
        <w:rPr>
          <w:rFonts w:ascii="Times New Roman" w:eastAsiaTheme="minorEastAsia" w:hAnsi="Times New Roman" w:cs="Times New Roman"/>
          <w:sz w:val="24"/>
          <w:szCs w:val="24"/>
        </w:rPr>
        <w:t>, which as seen through equation (4), will lead to an increase in the steady state growth rate.</w:t>
      </w:r>
    </w:p>
    <w:p w14:paraId="65CC9149" w14:textId="37513171" w:rsidR="00B67ED7" w:rsidRPr="00BA7CB0" w:rsidRDefault="00AF649D" w:rsidP="004D1719">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 xml:space="preserve">Levine’s (1997) 5 channels reflect how financial development can alter the level of A. </w:t>
      </w:r>
      <w:r w:rsidR="00F6576A" w:rsidRPr="00BA7CB0">
        <w:rPr>
          <w:rFonts w:ascii="Times New Roman" w:eastAsiaTheme="minorEastAsia" w:hAnsi="Times New Roman" w:cs="Times New Roman"/>
          <w:sz w:val="24"/>
          <w:szCs w:val="24"/>
        </w:rPr>
        <w:t>As shown before through</w:t>
      </w:r>
      <w:r w:rsidR="00E51E7D" w:rsidRPr="00BA7CB0">
        <w:rPr>
          <w:rFonts w:ascii="Times New Roman" w:eastAsiaTheme="minorEastAsia" w:hAnsi="Times New Roman" w:cs="Times New Roman"/>
          <w:sz w:val="24"/>
          <w:szCs w:val="24"/>
        </w:rPr>
        <w:t xml:space="preserve"> developed</w:t>
      </w:r>
      <w:r w:rsidR="00F6576A" w:rsidRPr="00BA7CB0">
        <w:rPr>
          <w:rFonts w:ascii="Times New Roman" w:eastAsiaTheme="minorEastAsia" w:hAnsi="Times New Roman" w:cs="Times New Roman"/>
          <w:sz w:val="24"/>
          <w:szCs w:val="24"/>
        </w:rPr>
        <w:t xml:space="preserve"> financial intermediation and markets, </w:t>
      </w:r>
      <w:r w:rsidR="00E51E7D" w:rsidRPr="00BA7CB0">
        <w:rPr>
          <w:rFonts w:ascii="Times New Roman" w:eastAsiaTheme="minorEastAsia" w:hAnsi="Times New Roman" w:cs="Times New Roman"/>
          <w:sz w:val="24"/>
          <w:szCs w:val="24"/>
        </w:rPr>
        <w:t>savings are directed toward the most productive and innovative projects</w:t>
      </w:r>
      <w:r w:rsidR="00A1612B" w:rsidRPr="00BA7CB0">
        <w:rPr>
          <w:rFonts w:ascii="Times New Roman" w:eastAsiaTheme="minorEastAsia" w:hAnsi="Times New Roman" w:cs="Times New Roman"/>
          <w:sz w:val="24"/>
          <w:szCs w:val="24"/>
        </w:rPr>
        <w:t xml:space="preserve">. These projects have the highest marginal product of capital, and therefore push the level of A up, further </w:t>
      </w:r>
      <w:r w:rsidR="003640AF" w:rsidRPr="00BA7CB0">
        <w:rPr>
          <w:rFonts w:ascii="Times New Roman" w:eastAsiaTheme="minorEastAsia" w:hAnsi="Times New Roman" w:cs="Times New Roman"/>
          <w:sz w:val="24"/>
          <w:szCs w:val="24"/>
        </w:rPr>
        <w:t>increasing steady state growth.</w:t>
      </w:r>
      <w:r w:rsidR="006A2F96">
        <w:rPr>
          <w:rFonts w:ascii="Times New Roman" w:eastAsiaTheme="minorEastAsia" w:hAnsi="Times New Roman" w:cs="Times New Roman"/>
          <w:sz w:val="24"/>
          <w:szCs w:val="24"/>
        </w:rPr>
        <w:t xml:space="preserve"> </w:t>
      </w:r>
      <w:r w:rsidR="00753BC1" w:rsidRPr="00BA7CB0">
        <w:rPr>
          <w:rFonts w:ascii="Times New Roman" w:eastAsiaTheme="minorEastAsia" w:hAnsi="Times New Roman" w:cs="Times New Roman"/>
          <w:sz w:val="24"/>
          <w:szCs w:val="24"/>
        </w:rPr>
        <w:t xml:space="preserve">However, Pagano (1993) does </w:t>
      </w:r>
      <w:r w:rsidR="00A80D90" w:rsidRPr="00BA7CB0">
        <w:rPr>
          <w:rFonts w:ascii="Times New Roman" w:eastAsiaTheme="minorEastAsia" w:hAnsi="Times New Roman" w:cs="Times New Roman"/>
          <w:sz w:val="24"/>
          <w:szCs w:val="24"/>
        </w:rPr>
        <w:t xml:space="preserve">delve into the vague way in which financial development </w:t>
      </w:r>
      <w:r w:rsidR="0049215A" w:rsidRPr="00BA7CB0">
        <w:rPr>
          <w:rFonts w:ascii="Times New Roman" w:eastAsiaTheme="minorEastAsia" w:hAnsi="Times New Roman" w:cs="Times New Roman"/>
          <w:sz w:val="24"/>
          <w:szCs w:val="24"/>
        </w:rPr>
        <w:t xml:space="preserve">affects saving rates. </w:t>
      </w:r>
      <w:r w:rsidR="00F52E3C" w:rsidRPr="00BA7CB0">
        <w:rPr>
          <w:rFonts w:ascii="Times New Roman" w:eastAsiaTheme="minorEastAsia" w:hAnsi="Times New Roman" w:cs="Times New Roman"/>
          <w:sz w:val="24"/>
          <w:szCs w:val="24"/>
        </w:rPr>
        <w:t xml:space="preserve">As </w:t>
      </w:r>
      <w:r w:rsidR="00B531A8" w:rsidRPr="00BA7CB0">
        <w:rPr>
          <w:rFonts w:ascii="Times New Roman" w:eastAsiaTheme="minorEastAsia" w:hAnsi="Times New Roman" w:cs="Times New Roman"/>
          <w:sz w:val="24"/>
          <w:szCs w:val="24"/>
        </w:rPr>
        <w:t xml:space="preserve">shown before, </w:t>
      </w:r>
      <w:r w:rsidR="00B27E16" w:rsidRPr="00BA7CB0">
        <w:rPr>
          <w:rFonts w:ascii="Times New Roman" w:eastAsiaTheme="minorEastAsia" w:hAnsi="Times New Roman" w:cs="Times New Roman"/>
          <w:sz w:val="24"/>
          <w:szCs w:val="24"/>
        </w:rPr>
        <w:t xml:space="preserve">financial development decreases risk. </w:t>
      </w:r>
      <w:r w:rsidR="00E949B7" w:rsidRPr="00BA7CB0">
        <w:rPr>
          <w:rFonts w:ascii="Times New Roman" w:eastAsiaTheme="minorEastAsia" w:hAnsi="Times New Roman" w:cs="Times New Roman"/>
          <w:sz w:val="24"/>
          <w:szCs w:val="24"/>
        </w:rPr>
        <w:t xml:space="preserve">As this risk decreases, the need for “precautionary saving” </w:t>
      </w:r>
      <w:r w:rsidR="002869CD" w:rsidRPr="00BA7CB0">
        <w:rPr>
          <w:rFonts w:ascii="Times New Roman" w:eastAsiaTheme="minorEastAsia" w:hAnsi="Times New Roman" w:cs="Times New Roman"/>
          <w:sz w:val="24"/>
          <w:szCs w:val="24"/>
        </w:rPr>
        <w:t xml:space="preserve">decreases. </w:t>
      </w:r>
      <w:r w:rsidR="00B77E95" w:rsidRPr="00BA7CB0">
        <w:rPr>
          <w:rFonts w:ascii="Times New Roman" w:eastAsiaTheme="minorEastAsia" w:hAnsi="Times New Roman" w:cs="Times New Roman"/>
          <w:sz w:val="24"/>
          <w:szCs w:val="24"/>
        </w:rPr>
        <w:t xml:space="preserve">This will </w:t>
      </w:r>
      <w:r w:rsidR="00593806" w:rsidRPr="00BA7CB0">
        <w:rPr>
          <w:rFonts w:ascii="Times New Roman" w:eastAsiaTheme="minorEastAsia" w:hAnsi="Times New Roman" w:cs="Times New Roman"/>
          <w:sz w:val="24"/>
          <w:szCs w:val="24"/>
        </w:rPr>
        <w:t>cause consumption to increase and saving to decrease</w:t>
      </w:r>
      <w:r w:rsidR="00693AFC" w:rsidRPr="00BA7CB0">
        <w:rPr>
          <w:rFonts w:ascii="Times New Roman" w:eastAsiaTheme="minorEastAsia" w:hAnsi="Times New Roman" w:cs="Times New Roman"/>
          <w:sz w:val="24"/>
          <w:szCs w:val="24"/>
        </w:rPr>
        <w:t xml:space="preserve">. Furthermore, </w:t>
      </w:r>
      <w:r w:rsidR="002C21B2" w:rsidRPr="00BA7CB0">
        <w:rPr>
          <w:rFonts w:ascii="Times New Roman" w:eastAsiaTheme="minorEastAsia" w:hAnsi="Times New Roman" w:cs="Times New Roman"/>
          <w:sz w:val="24"/>
          <w:szCs w:val="24"/>
        </w:rPr>
        <w:t xml:space="preserve">liberal credit markets will </w:t>
      </w:r>
      <w:r w:rsidR="00156BEC" w:rsidRPr="00BA7CB0">
        <w:rPr>
          <w:rFonts w:ascii="Times New Roman" w:eastAsiaTheme="minorEastAsia" w:hAnsi="Times New Roman" w:cs="Times New Roman"/>
          <w:sz w:val="24"/>
          <w:szCs w:val="24"/>
        </w:rPr>
        <w:t>lend</w:t>
      </w:r>
      <w:r w:rsidR="002C21B2" w:rsidRPr="00BA7CB0">
        <w:rPr>
          <w:rFonts w:ascii="Times New Roman" w:eastAsiaTheme="minorEastAsia" w:hAnsi="Times New Roman" w:cs="Times New Roman"/>
          <w:sz w:val="24"/>
          <w:szCs w:val="24"/>
        </w:rPr>
        <w:t xml:space="preserve"> money from savers to </w:t>
      </w:r>
      <w:proofErr w:type="spellStart"/>
      <w:r w:rsidR="002C21B2" w:rsidRPr="00BA7CB0">
        <w:rPr>
          <w:rFonts w:ascii="Times New Roman" w:eastAsiaTheme="minorEastAsia" w:hAnsi="Times New Roman" w:cs="Times New Roman"/>
          <w:sz w:val="24"/>
          <w:szCs w:val="24"/>
        </w:rPr>
        <w:t>dissavers</w:t>
      </w:r>
      <w:proofErr w:type="spellEnd"/>
      <w:r w:rsidR="002C21B2" w:rsidRPr="00BA7CB0">
        <w:rPr>
          <w:rFonts w:ascii="Times New Roman" w:eastAsiaTheme="minorEastAsia" w:hAnsi="Times New Roman" w:cs="Times New Roman"/>
          <w:sz w:val="24"/>
          <w:szCs w:val="24"/>
        </w:rPr>
        <w:t xml:space="preserve"> through loans and debts.</w:t>
      </w:r>
      <w:r w:rsidR="005428DA" w:rsidRPr="00BA7CB0">
        <w:rPr>
          <w:rFonts w:ascii="Times New Roman" w:eastAsiaTheme="minorEastAsia" w:hAnsi="Times New Roman" w:cs="Times New Roman"/>
          <w:sz w:val="24"/>
          <w:szCs w:val="24"/>
        </w:rPr>
        <w:t xml:space="preserve"> </w:t>
      </w:r>
      <w:r w:rsidR="00874B75" w:rsidRPr="00BA7CB0">
        <w:rPr>
          <w:rFonts w:ascii="Times New Roman" w:eastAsiaTheme="minorEastAsia" w:hAnsi="Times New Roman" w:cs="Times New Roman"/>
          <w:sz w:val="24"/>
          <w:szCs w:val="24"/>
        </w:rPr>
        <w:t xml:space="preserve">If </w:t>
      </w:r>
      <w:r w:rsidR="00E911A5" w:rsidRPr="00BA7CB0">
        <w:rPr>
          <w:rFonts w:ascii="Times New Roman" w:eastAsiaTheme="minorEastAsia" w:hAnsi="Times New Roman" w:cs="Times New Roman"/>
          <w:sz w:val="24"/>
          <w:szCs w:val="24"/>
        </w:rPr>
        <w:t>households are not credit constrained</w:t>
      </w:r>
      <w:r w:rsidR="00156BEC" w:rsidRPr="00BA7CB0">
        <w:rPr>
          <w:rFonts w:ascii="Times New Roman" w:eastAsiaTheme="minorEastAsia" w:hAnsi="Times New Roman" w:cs="Times New Roman"/>
          <w:sz w:val="24"/>
          <w:szCs w:val="24"/>
        </w:rPr>
        <w:t xml:space="preserve">, this will lead to saving decreasing along with the growth rate. </w:t>
      </w:r>
      <w:r w:rsidR="002D7C2E" w:rsidRPr="00BA7CB0">
        <w:rPr>
          <w:rFonts w:ascii="Times New Roman" w:eastAsiaTheme="minorEastAsia" w:hAnsi="Times New Roman" w:cs="Times New Roman"/>
          <w:sz w:val="24"/>
          <w:szCs w:val="24"/>
        </w:rPr>
        <w:t xml:space="preserve">Yet, if this consumption is paired in investment into human capital in economies where </w:t>
      </w:r>
      <w:r w:rsidR="009A4AD0" w:rsidRPr="00BA7CB0">
        <w:rPr>
          <w:rFonts w:ascii="Times New Roman" w:eastAsiaTheme="minorEastAsia" w:hAnsi="Times New Roman" w:cs="Times New Roman"/>
          <w:sz w:val="24"/>
          <w:szCs w:val="24"/>
        </w:rPr>
        <w:t>government funded schooling</w:t>
      </w:r>
      <w:r w:rsidR="00B34ABE" w:rsidRPr="00BA7CB0">
        <w:rPr>
          <w:rFonts w:ascii="Times New Roman" w:eastAsiaTheme="minorEastAsia" w:hAnsi="Times New Roman" w:cs="Times New Roman"/>
          <w:sz w:val="24"/>
          <w:szCs w:val="24"/>
        </w:rPr>
        <w:t xml:space="preserve"> or </w:t>
      </w:r>
      <w:r w:rsidR="009A4AD0" w:rsidRPr="00BA7CB0">
        <w:rPr>
          <w:rFonts w:ascii="Times New Roman" w:eastAsiaTheme="minorEastAsia" w:hAnsi="Times New Roman" w:cs="Times New Roman"/>
          <w:sz w:val="24"/>
          <w:szCs w:val="24"/>
        </w:rPr>
        <w:t>university loans</w:t>
      </w:r>
      <w:r w:rsidR="00B34ABE" w:rsidRPr="00BA7CB0">
        <w:rPr>
          <w:rFonts w:ascii="Times New Roman" w:eastAsiaTheme="minorEastAsia" w:hAnsi="Times New Roman" w:cs="Times New Roman"/>
          <w:sz w:val="24"/>
          <w:szCs w:val="24"/>
        </w:rPr>
        <w:t xml:space="preserve">, plus on the </w:t>
      </w:r>
      <w:r w:rsidR="00744243" w:rsidRPr="00BA7CB0">
        <w:rPr>
          <w:rFonts w:ascii="Times New Roman" w:eastAsiaTheme="minorEastAsia" w:hAnsi="Times New Roman" w:cs="Times New Roman"/>
          <w:sz w:val="24"/>
          <w:szCs w:val="24"/>
        </w:rPr>
        <w:t xml:space="preserve">job learning is not readily available, it could also lead to </w:t>
      </w:r>
      <w:r w:rsidR="009F1330" w:rsidRPr="00BA7CB0">
        <w:rPr>
          <w:rFonts w:ascii="Times New Roman" w:eastAsiaTheme="minorEastAsia" w:hAnsi="Times New Roman" w:cs="Times New Roman"/>
          <w:sz w:val="24"/>
          <w:szCs w:val="24"/>
        </w:rPr>
        <w:t xml:space="preserve">an increase in A. </w:t>
      </w:r>
      <w:r w:rsidR="00D22F3B" w:rsidRPr="00BA7CB0">
        <w:rPr>
          <w:rFonts w:ascii="Times New Roman" w:eastAsiaTheme="minorEastAsia" w:hAnsi="Times New Roman" w:cs="Times New Roman"/>
          <w:sz w:val="24"/>
          <w:szCs w:val="24"/>
        </w:rPr>
        <w:t xml:space="preserve">Finally, </w:t>
      </w:r>
      <w:r w:rsidR="00B223AC" w:rsidRPr="00BA7CB0">
        <w:rPr>
          <w:rFonts w:ascii="Times New Roman" w:eastAsiaTheme="minorEastAsia" w:hAnsi="Times New Roman" w:cs="Times New Roman"/>
          <w:sz w:val="24"/>
          <w:szCs w:val="24"/>
        </w:rPr>
        <w:t xml:space="preserve">as described before </w:t>
      </w:r>
      <w:r w:rsidR="00024011" w:rsidRPr="00BA7CB0">
        <w:rPr>
          <w:rFonts w:ascii="Times New Roman" w:eastAsiaTheme="minorEastAsia" w:hAnsi="Times New Roman" w:cs="Times New Roman"/>
          <w:sz w:val="24"/>
          <w:szCs w:val="24"/>
        </w:rPr>
        <w:t xml:space="preserve">when financial market competition is low, </w:t>
      </w:r>
      <w:r w:rsidR="00175712" w:rsidRPr="00BA7CB0">
        <w:rPr>
          <w:rFonts w:ascii="Times New Roman" w:eastAsiaTheme="minorEastAsia" w:hAnsi="Times New Roman" w:cs="Times New Roman"/>
          <w:sz w:val="24"/>
          <w:szCs w:val="24"/>
        </w:rPr>
        <w:t>interest rates will be below that of the perfect competition equilibrium. As saving rates follow the level of interest</w:t>
      </w:r>
      <w:r w:rsidR="000F6F2F" w:rsidRPr="00BA7CB0">
        <w:rPr>
          <w:rFonts w:ascii="Times New Roman" w:eastAsiaTheme="minorEastAsia" w:hAnsi="Times New Roman" w:cs="Times New Roman"/>
          <w:sz w:val="24"/>
          <w:szCs w:val="24"/>
        </w:rPr>
        <w:t>, a financially undeveloped system will decrease the level of s</w:t>
      </w:r>
      <w:r w:rsidR="00976E61" w:rsidRPr="00BA7CB0">
        <w:rPr>
          <w:rFonts w:ascii="Times New Roman" w:eastAsiaTheme="minorEastAsia" w:hAnsi="Times New Roman" w:cs="Times New Roman"/>
          <w:sz w:val="24"/>
          <w:szCs w:val="24"/>
        </w:rPr>
        <w:t xml:space="preserve">, with the opposite increasing </w:t>
      </w:r>
      <w:r w:rsidR="00F83605" w:rsidRPr="00BA7CB0">
        <w:rPr>
          <w:rFonts w:ascii="Times New Roman" w:eastAsiaTheme="minorEastAsia" w:hAnsi="Times New Roman" w:cs="Times New Roman"/>
          <w:sz w:val="24"/>
          <w:szCs w:val="24"/>
        </w:rPr>
        <w:t xml:space="preserve">s. </w:t>
      </w:r>
    </w:p>
    <w:p w14:paraId="7C271D32" w14:textId="6396D63C" w:rsidR="000D07F1" w:rsidRPr="00BA7CB0" w:rsidRDefault="00B67ED7" w:rsidP="004D1719">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 xml:space="preserve">Overall Pagano (1993) adds to Levine’s (1997) theory of financially development </w:t>
      </w:r>
      <w:r w:rsidR="00026E12" w:rsidRPr="00BA7CB0">
        <w:rPr>
          <w:rFonts w:ascii="Times New Roman" w:eastAsiaTheme="minorEastAsia" w:hAnsi="Times New Roman" w:cs="Times New Roman"/>
          <w:sz w:val="24"/>
          <w:szCs w:val="24"/>
        </w:rPr>
        <w:t>leading to economic growth</w:t>
      </w:r>
      <w:r w:rsidR="00216DB6" w:rsidRPr="00BA7CB0">
        <w:rPr>
          <w:rFonts w:ascii="Times New Roman" w:eastAsiaTheme="minorEastAsia" w:hAnsi="Times New Roman" w:cs="Times New Roman"/>
          <w:sz w:val="24"/>
          <w:szCs w:val="24"/>
        </w:rPr>
        <w:t xml:space="preserve"> though </w:t>
      </w:r>
      <w:r w:rsidR="00026E12" w:rsidRPr="00BA7CB0">
        <w:rPr>
          <w:rFonts w:ascii="Times New Roman" w:eastAsiaTheme="minorEastAsia" w:hAnsi="Times New Roman" w:cs="Times New Roman"/>
          <w:sz w:val="24"/>
          <w:szCs w:val="24"/>
        </w:rPr>
        <w:t>increases</w:t>
      </w:r>
      <w:r w:rsidR="00216DB6" w:rsidRPr="00BA7CB0">
        <w:rPr>
          <w:rFonts w:ascii="Times New Roman" w:eastAsiaTheme="minorEastAsia" w:hAnsi="Times New Roman" w:cs="Times New Roman"/>
          <w:sz w:val="24"/>
          <w:szCs w:val="24"/>
        </w:rPr>
        <w:t xml:space="preserve"> in</w:t>
      </w:r>
      <w:r w:rsidR="00026E12" w:rsidRPr="00BA7CB0">
        <w:rPr>
          <w:rFonts w:ascii="Times New Roman" w:eastAsiaTheme="minorEastAsia" w:hAnsi="Times New Roman" w:cs="Times New Roman"/>
          <w:sz w:val="24"/>
          <w:szCs w:val="24"/>
        </w:rPr>
        <w:t xml:space="preserve"> both φ and A, </w:t>
      </w:r>
      <w:r w:rsidR="004020D1" w:rsidRPr="00BA7CB0">
        <w:rPr>
          <w:rFonts w:ascii="Times New Roman" w:eastAsiaTheme="minorEastAsia" w:hAnsi="Times New Roman" w:cs="Times New Roman"/>
          <w:sz w:val="24"/>
          <w:szCs w:val="24"/>
        </w:rPr>
        <w:t>while still incorporating the ambiguous affect it has on s.</w:t>
      </w:r>
    </w:p>
    <w:p w14:paraId="570F5F81" w14:textId="438F153A" w:rsidR="001D0860" w:rsidRPr="00BA7CB0" w:rsidRDefault="00372603" w:rsidP="004D1719">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lastRenderedPageBreak/>
        <w:t xml:space="preserve">To create an empirically sound framework </w:t>
      </w:r>
      <w:r w:rsidR="00DE6B6F" w:rsidRPr="00BA7CB0">
        <w:rPr>
          <w:rFonts w:ascii="Times New Roman" w:eastAsiaTheme="minorEastAsia" w:hAnsi="Times New Roman" w:cs="Times New Roman"/>
          <w:sz w:val="24"/>
          <w:szCs w:val="24"/>
        </w:rPr>
        <w:t xml:space="preserve">to understand the effect financial development has on economic growth, </w:t>
      </w:r>
      <w:r w:rsidR="00A248D9" w:rsidRPr="00BA7CB0">
        <w:rPr>
          <w:rFonts w:ascii="Times New Roman" w:eastAsiaTheme="minorEastAsia" w:hAnsi="Times New Roman" w:cs="Times New Roman"/>
          <w:sz w:val="24"/>
          <w:szCs w:val="24"/>
        </w:rPr>
        <w:t xml:space="preserve">the historical origins </w:t>
      </w:r>
      <w:r w:rsidR="00FD3191" w:rsidRPr="00BA7CB0">
        <w:rPr>
          <w:rFonts w:ascii="Times New Roman" w:eastAsiaTheme="minorEastAsia" w:hAnsi="Times New Roman" w:cs="Times New Roman"/>
          <w:sz w:val="24"/>
          <w:szCs w:val="24"/>
        </w:rPr>
        <w:t xml:space="preserve">of why some countries are </w:t>
      </w:r>
      <w:r w:rsidR="00F9079F" w:rsidRPr="00BA7CB0">
        <w:rPr>
          <w:rFonts w:ascii="Times New Roman" w:eastAsiaTheme="minorEastAsia" w:hAnsi="Times New Roman" w:cs="Times New Roman"/>
          <w:sz w:val="24"/>
          <w:szCs w:val="24"/>
        </w:rPr>
        <w:t>fina</w:t>
      </w:r>
      <w:r w:rsidR="00E834D2" w:rsidRPr="00BA7CB0">
        <w:rPr>
          <w:rFonts w:ascii="Times New Roman" w:eastAsiaTheme="minorEastAsia" w:hAnsi="Times New Roman" w:cs="Times New Roman"/>
          <w:sz w:val="24"/>
          <w:szCs w:val="24"/>
        </w:rPr>
        <w:t xml:space="preserve">ncially </w:t>
      </w:r>
      <w:r w:rsidR="00FD3191" w:rsidRPr="00BA7CB0">
        <w:rPr>
          <w:rFonts w:ascii="Times New Roman" w:eastAsiaTheme="minorEastAsia" w:hAnsi="Times New Roman" w:cs="Times New Roman"/>
          <w:sz w:val="24"/>
          <w:szCs w:val="24"/>
        </w:rPr>
        <w:t>developed and others are not needs to be explored.</w:t>
      </w:r>
      <w:r w:rsidR="00F05A93" w:rsidRPr="00BA7CB0">
        <w:rPr>
          <w:rFonts w:ascii="Times New Roman" w:eastAsiaTheme="minorEastAsia" w:hAnsi="Times New Roman" w:cs="Times New Roman"/>
          <w:sz w:val="24"/>
          <w:szCs w:val="24"/>
        </w:rPr>
        <w:t xml:space="preserve"> Two theories </w:t>
      </w:r>
      <w:r w:rsidR="00784A1B" w:rsidRPr="00BA7CB0">
        <w:rPr>
          <w:rFonts w:ascii="Times New Roman" w:eastAsiaTheme="minorEastAsia" w:hAnsi="Times New Roman" w:cs="Times New Roman"/>
          <w:sz w:val="24"/>
          <w:szCs w:val="24"/>
        </w:rPr>
        <w:t xml:space="preserve">stemming from </w:t>
      </w:r>
      <w:r w:rsidR="002C17DF" w:rsidRPr="00BA7CB0">
        <w:rPr>
          <w:rFonts w:ascii="Times New Roman" w:eastAsiaTheme="minorEastAsia" w:hAnsi="Times New Roman" w:cs="Times New Roman"/>
          <w:sz w:val="24"/>
          <w:szCs w:val="24"/>
        </w:rPr>
        <w:t>colonialism</w:t>
      </w:r>
      <w:r w:rsidR="003B7A57" w:rsidRPr="00BA7CB0">
        <w:rPr>
          <w:rFonts w:ascii="Times New Roman" w:eastAsiaTheme="minorEastAsia" w:hAnsi="Times New Roman" w:cs="Times New Roman"/>
          <w:sz w:val="24"/>
          <w:szCs w:val="24"/>
        </w:rPr>
        <w:t xml:space="preserve"> of </w:t>
      </w:r>
      <w:r w:rsidR="0079799C" w:rsidRPr="00BA7CB0">
        <w:rPr>
          <w:rFonts w:ascii="Times New Roman" w:eastAsiaTheme="minorEastAsia" w:hAnsi="Times New Roman" w:cs="Times New Roman"/>
          <w:sz w:val="24"/>
          <w:szCs w:val="24"/>
        </w:rPr>
        <w:t>Britain and France</w:t>
      </w:r>
      <w:r w:rsidR="002C17DF" w:rsidRPr="00BA7CB0">
        <w:rPr>
          <w:rFonts w:ascii="Times New Roman" w:eastAsiaTheme="minorEastAsia" w:hAnsi="Times New Roman" w:cs="Times New Roman"/>
          <w:sz w:val="24"/>
          <w:szCs w:val="24"/>
        </w:rPr>
        <w:t xml:space="preserve"> look to explain these differences. </w:t>
      </w:r>
      <w:r w:rsidR="001D0860" w:rsidRPr="00BA7CB0">
        <w:rPr>
          <w:rFonts w:ascii="Times New Roman" w:eastAsiaTheme="minorEastAsia" w:hAnsi="Times New Roman" w:cs="Times New Roman"/>
          <w:sz w:val="24"/>
          <w:szCs w:val="24"/>
        </w:rPr>
        <w:t xml:space="preserve">The first is the legal origins of a country. </w:t>
      </w:r>
      <w:r w:rsidR="00B56C1B" w:rsidRPr="00BA7CB0">
        <w:rPr>
          <w:rFonts w:ascii="Times New Roman" w:eastAsiaTheme="minorEastAsia" w:hAnsi="Times New Roman" w:cs="Times New Roman"/>
          <w:sz w:val="24"/>
          <w:szCs w:val="24"/>
        </w:rPr>
        <w:t xml:space="preserve">As Britain and France expanded across the world, they brought their legal traditions with them. These two traditions garnered very different </w:t>
      </w:r>
      <w:r w:rsidR="005A4C1D" w:rsidRPr="00BA7CB0">
        <w:rPr>
          <w:rFonts w:ascii="Times New Roman" w:eastAsiaTheme="minorEastAsia" w:hAnsi="Times New Roman" w:cs="Times New Roman"/>
          <w:sz w:val="24"/>
          <w:szCs w:val="24"/>
        </w:rPr>
        <w:t xml:space="preserve">foundations for financial development to flourish. </w:t>
      </w:r>
      <w:r w:rsidR="00544B74" w:rsidRPr="00BA7CB0">
        <w:rPr>
          <w:rFonts w:ascii="Times New Roman" w:eastAsiaTheme="minorEastAsia" w:hAnsi="Times New Roman" w:cs="Times New Roman"/>
          <w:sz w:val="24"/>
          <w:szCs w:val="24"/>
        </w:rPr>
        <w:t xml:space="preserve">British </w:t>
      </w:r>
      <w:r w:rsidR="002D58FA" w:rsidRPr="00BA7CB0">
        <w:rPr>
          <w:rFonts w:ascii="Times New Roman" w:eastAsiaTheme="minorEastAsia" w:hAnsi="Times New Roman" w:cs="Times New Roman"/>
          <w:sz w:val="24"/>
          <w:szCs w:val="24"/>
        </w:rPr>
        <w:t xml:space="preserve">common law </w:t>
      </w:r>
      <w:r w:rsidR="00BD727F" w:rsidRPr="00BA7CB0">
        <w:rPr>
          <w:rFonts w:ascii="Times New Roman" w:eastAsiaTheme="minorEastAsia" w:hAnsi="Times New Roman" w:cs="Times New Roman"/>
          <w:sz w:val="24"/>
          <w:szCs w:val="24"/>
        </w:rPr>
        <w:t xml:space="preserve">formed around </w:t>
      </w:r>
      <w:r w:rsidR="00074945" w:rsidRPr="00BA7CB0">
        <w:rPr>
          <w:rFonts w:ascii="Times New Roman" w:eastAsiaTheme="minorEastAsia" w:hAnsi="Times New Roman" w:cs="Times New Roman"/>
          <w:sz w:val="24"/>
          <w:szCs w:val="24"/>
        </w:rPr>
        <w:t xml:space="preserve">giving power to judges, which allowed for </w:t>
      </w:r>
      <w:r w:rsidR="00CA0F81" w:rsidRPr="00BA7CB0">
        <w:rPr>
          <w:rFonts w:ascii="Times New Roman" w:eastAsiaTheme="minorEastAsia" w:hAnsi="Times New Roman" w:cs="Times New Roman"/>
          <w:sz w:val="24"/>
          <w:szCs w:val="24"/>
        </w:rPr>
        <w:t>case-to-case</w:t>
      </w:r>
      <w:r w:rsidR="00074945" w:rsidRPr="00BA7CB0">
        <w:rPr>
          <w:rFonts w:ascii="Times New Roman" w:eastAsiaTheme="minorEastAsia" w:hAnsi="Times New Roman" w:cs="Times New Roman"/>
          <w:sz w:val="24"/>
          <w:szCs w:val="24"/>
        </w:rPr>
        <w:t xml:space="preserve"> solutions to disputes and protection of </w:t>
      </w:r>
      <w:r w:rsidR="00166A59" w:rsidRPr="00BA7CB0">
        <w:rPr>
          <w:rFonts w:ascii="Times New Roman" w:eastAsiaTheme="minorEastAsia" w:hAnsi="Times New Roman" w:cs="Times New Roman"/>
          <w:sz w:val="24"/>
          <w:szCs w:val="24"/>
        </w:rPr>
        <w:t>assets from the crown</w:t>
      </w:r>
      <w:r w:rsidR="00FD69AF" w:rsidRPr="00BA7CB0">
        <w:rPr>
          <w:rFonts w:ascii="Times New Roman" w:eastAsiaTheme="minorEastAsia" w:hAnsi="Times New Roman" w:cs="Times New Roman"/>
          <w:sz w:val="24"/>
          <w:szCs w:val="24"/>
        </w:rPr>
        <w:t xml:space="preserve"> (</w:t>
      </w:r>
      <w:r w:rsidR="00BA2088" w:rsidRPr="00BA7CB0">
        <w:rPr>
          <w:rFonts w:ascii="Times New Roman" w:eastAsiaTheme="minorEastAsia" w:hAnsi="Times New Roman" w:cs="Times New Roman"/>
          <w:sz w:val="24"/>
          <w:szCs w:val="24"/>
        </w:rPr>
        <w:t>Beck et al, 2003)</w:t>
      </w:r>
      <w:r w:rsidR="00166A59" w:rsidRPr="00BA7CB0">
        <w:rPr>
          <w:rFonts w:ascii="Times New Roman" w:eastAsiaTheme="minorEastAsia" w:hAnsi="Times New Roman" w:cs="Times New Roman"/>
          <w:sz w:val="24"/>
          <w:szCs w:val="24"/>
        </w:rPr>
        <w:t xml:space="preserve">. </w:t>
      </w:r>
      <w:r w:rsidR="00CA0F81" w:rsidRPr="00BA7CB0">
        <w:rPr>
          <w:rFonts w:ascii="Times New Roman" w:eastAsiaTheme="minorEastAsia" w:hAnsi="Times New Roman" w:cs="Times New Roman"/>
          <w:sz w:val="24"/>
          <w:szCs w:val="24"/>
        </w:rPr>
        <w:t xml:space="preserve">This protection allowed for </w:t>
      </w:r>
      <w:r w:rsidR="002B5F53" w:rsidRPr="00BA7CB0">
        <w:rPr>
          <w:rFonts w:ascii="Times New Roman" w:eastAsiaTheme="minorEastAsia" w:hAnsi="Times New Roman" w:cs="Times New Roman"/>
          <w:sz w:val="24"/>
          <w:szCs w:val="24"/>
        </w:rPr>
        <w:t xml:space="preserve">transactions to take place with no interference from the state, </w:t>
      </w:r>
      <w:r w:rsidR="005959DB" w:rsidRPr="00BA7CB0">
        <w:rPr>
          <w:rFonts w:ascii="Times New Roman" w:eastAsiaTheme="minorEastAsia" w:hAnsi="Times New Roman" w:cs="Times New Roman"/>
          <w:sz w:val="24"/>
          <w:szCs w:val="24"/>
        </w:rPr>
        <w:t xml:space="preserve">allowing for the need of financial development to support these </w:t>
      </w:r>
      <w:r w:rsidR="00196439" w:rsidRPr="00BA7CB0">
        <w:rPr>
          <w:rFonts w:ascii="Times New Roman" w:eastAsiaTheme="minorEastAsia" w:hAnsi="Times New Roman" w:cs="Times New Roman"/>
          <w:sz w:val="24"/>
          <w:szCs w:val="24"/>
        </w:rPr>
        <w:t xml:space="preserve">transactions. </w:t>
      </w:r>
      <w:r w:rsidR="00056FE4" w:rsidRPr="00BA7CB0">
        <w:rPr>
          <w:rFonts w:ascii="Times New Roman" w:eastAsiaTheme="minorEastAsia" w:hAnsi="Times New Roman" w:cs="Times New Roman"/>
          <w:sz w:val="24"/>
          <w:szCs w:val="24"/>
        </w:rPr>
        <w:t xml:space="preserve">On the contrary, </w:t>
      </w:r>
      <w:r w:rsidR="00FD7E7E" w:rsidRPr="00BA7CB0">
        <w:rPr>
          <w:rFonts w:ascii="Times New Roman" w:eastAsiaTheme="minorEastAsia" w:hAnsi="Times New Roman" w:cs="Times New Roman"/>
          <w:sz w:val="24"/>
          <w:szCs w:val="24"/>
        </w:rPr>
        <w:t xml:space="preserve">French civil law </w:t>
      </w:r>
      <w:r w:rsidR="002D74E3" w:rsidRPr="00BA7CB0">
        <w:rPr>
          <w:rFonts w:ascii="Times New Roman" w:eastAsiaTheme="minorEastAsia" w:hAnsi="Times New Roman" w:cs="Times New Roman"/>
          <w:sz w:val="24"/>
          <w:szCs w:val="24"/>
        </w:rPr>
        <w:t xml:space="preserve">was formed around </w:t>
      </w:r>
      <w:r w:rsidR="0004268D" w:rsidRPr="00BA7CB0">
        <w:rPr>
          <w:rFonts w:ascii="Times New Roman" w:eastAsiaTheme="minorEastAsia" w:hAnsi="Times New Roman" w:cs="Times New Roman"/>
          <w:sz w:val="24"/>
          <w:szCs w:val="24"/>
        </w:rPr>
        <w:t>taking power away from judges and giving it to the state.</w:t>
      </w:r>
      <w:r w:rsidR="009D1403" w:rsidRPr="00BA7CB0">
        <w:rPr>
          <w:rFonts w:ascii="Times New Roman" w:eastAsiaTheme="minorEastAsia" w:hAnsi="Times New Roman" w:cs="Times New Roman"/>
          <w:sz w:val="24"/>
          <w:szCs w:val="24"/>
        </w:rPr>
        <w:t xml:space="preserve"> This meant that where the British common law allowed for the markets </w:t>
      </w:r>
      <w:r w:rsidR="00F86B49" w:rsidRPr="00BA7CB0">
        <w:rPr>
          <w:rFonts w:ascii="Times New Roman" w:eastAsiaTheme="minorEastAsia" w:hAnsi="Times New Roman" w:cs="Times New Roman"/>
          <w:sz w:val="24"/>
          <w:szCs w:val="24"/>
        </w:rPr>
        <w:t xml:space="preserve">to evolve naturally and reach optimality, </w:t>
      </w:r>
      <w:r w:rsidR="00FC070A" w:rsidRPr="00BA7CB0">
        <w:rPr>
          <w:rFonts w:ascii="Times New Roman" w:eastAsiaTheme="minorEastAsia" w:hAnsi="Times New Roman" w:cs="Times New Roman"/>
          <w:sz w:val="24"/>
          <w:szCs w:val="24"/>
        </w:rPr>
        <w:t xml:space="preserve">the French civil law gave the power to the state to </w:t>
      </w:r>
      <w:r w:rsidR="00680B74" w:rsidRPr="00BA7CB0">
        <w:rPr>
          <w:rFonts w:ascii="Times New Roman" w:eastAsiaTheme="minorEastAsia" w:hAnsi="Times New Roman" w:cs="Times New Roman"/>
          <w:sz w:val="24"/>
          <w:szCs w:val="24"/>
        </w:rPr>
        <w:t>manipulate</w:t>
      </w:r>
      <w:r w:rsidR="00FC070A" w:rsidRPr="00BA7CB0">
        <w:rPr>
          <w:rFonts w:ascii="Times New Roman" w:eastAsiaTheme="minorEastAsia" w:hAnsi="Times New Roman" w:cs="Times New Roman"/>
          <w:sz w:val="24"/>
          <w:szCs w:val="24"/>
        </w:rPr>
        <w:t xml:space="preserve"> </w:t>
      </w:r>
      <w:r w:rsidR="00307480" w:rsidRPr="00BA7CB0">
        <w:rPr>
          <w:rFonts w:ascii="Times New Roman" w:eastAsiaTheme="minorEastAsia" w:hAnsi="Times New Roman" w:cs="Times New Roman"/>
          <w:sz w:val="24"/>
          <w:szCs w:val="24"/>
        </w:rPr>
        <w:t xml:space="preserve">markets </w:t>
      </w:r>
      <w:r w:rsidR="00A234AF" w:rsidRPr="00BA7CB0">
        <w:rPr>
          <w:rFonts w:ascii="Times New Roman" w:eastAsiaTheme="minorEastAsia" w:hAnsi="Times New Roman" w:cs="Times New Roman"/>
          <w:sz w:val="24"/>
          <w:szCs w:val="24"/>
        </w:rPr>
        <w:t>towards being most productive to them</w:t>
      </w:r>
      <w:r w:rsidR="00FA453A" w:rsidRPr="00BA7CB0">
        <w:rPr>
          <w:rFonts w:ascii="Times New Roman" w:eastAsiaTheme="minorEastAsia" w:hAnsi="Times New Roman" w:cs="Times New Roman"/>
          <w:sz w:val="24"/>
          <w:szCs w:val="24"/>
        </w:rPr>
        <w:t xml:space="preserve">. </w:t>
      </w:r>
      <w:r w:rsidR="009F59D6" w:rsidRPr="00BA7CB0">
        <w:rPr>
          <w:rFonts w:ascii="Times New Roman" w:eastAsiaTheme="minorEastAsia" w:hAnsi="Times New Roman" w:cs="Times New Roman"/>
          <w:sz w:val="24"/>
          <w:szCs w:val="24"/>
        </w:rPr>
        <w:t xml:space="preserve">As shown </w:t>
      </w:r>
      <w:r w:rsidR="009F4B11" w:rsidRPr="00BA7CB0">
        <w:rPr>
          <w:rFonts w:ascii="Times New Roman" w:eastAsiaTheme="minorEastAsia" w:hAnsi="Times New Roman" w:cs="Times New Roman"/>
          <w:sz w:val="24"/>
          <w:szCs w:val="24"/>
        </w:rPr>
        <w:t>via P</w:t>
      </w:r>
      <w:r w:rsidR="00CF4A91" w:rsidRPr="00BA7CB0">
        <w:rPr>
          <w:rFonts w:ascii="Times New Roman" w:eastAsiaTheme="minorEastAsia" w:hAnsi="Times New Roman" w:cs="Times New Roman"/>
          <w:sz w:val="24"/>
          <w:szCs w:val="24"/>
        </w:rPr>
        <w:t>a</w:t>
      </w:r>
      <w:r w:rsidR="009F4B11" w:rsidRPr="00BA7CB0">
        <w:rPr>
          <w:rFonts w:ascii="Times New Roman" w:eastAsiaTheme="minorEastAsia" w:hAnsi="Times New Roman" w:cs="Times New Roman"/>
          <w:sz w:val="24"/>
          <w:szCs w:val="24"/>
        </w:rPr>
        <w:t>gano’s (1993) theory</w:t>
      </w:r>
      <w:r w:rsidR="009F59D6" w:rsidRPr="00BA7CB0">
        <w:rPr>
          <w:rFonts w:ascii="Times New Roman" w:eastAsiaTheme="minorEastAsia" w:hAnsi="Times New Roman" w:cs="Times New Roman"/>
          <w:sz w:val="24"/>
          <w:szCs w:val="24"/>
        </w:rPr>
        <w:t>, a free competitive financial market is necessary to maximise growth</w:t>
      </w:r>
      <w:r w:rsidR="00CF4A91" w:rsidRPr="00BA7CB0">
        <w:rPr>
          <w:rFonts w:ascii="Times New Roman" w:eastAsiaTheme="minorEastAsia" w:hAnsi="Times New Roman" w:cs="Times New Roman"/>
          <w:sz w:val="24"/>
          <w:szCs w:val="24"/>
        </w:rPr>
        <w:t xml:space="preserve">, meaning French </w:t>
      </w:r>
      <w:r w:rsidR="00C42657" w:rsidRPr="00BA7CB0">
        <w:rPr>
          <w:rFonts w:ascii="Times New Roman" w:eastAsiaTheme="minorEastAsia" w:hAnsi="Times New Roman" w:cs="Times New Roman"/>
          <w:sz w:val="24"/>
          <w:szCs w:val="24"/>
        </w:rPr>
        <w:t xml:space="preserve">civil law was worse at promoting financial development compared to the </w:t>
      </w:r>
      <w:r w:rsidR="001F6EF0" w:rsidRPr="00BA7CB0">
        <w:rPr>
          <w:rFonts w:ascii="Times New Roman" w:eastAsiaTheme="minorEastAsia" w:hAnsi="Times New Roman" w:cs="Times New Roman"/>
          <w:sz w:val="24"/>
          <w:szCs w:val="24"/>
        </w:rPr>
        <w:t>British common law.</w:t>
      </w:r>
    </w:p>
    <w:p w14:paraId="29C049CC" w14:textId="0B1793C4" w:rsidR="00986453" w:rsidRPr="00BA7CB0" w:rsidRDefault="00521FFB" w:rsidP="004D1719">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The second theory that tends toward the origin of fina</w:t>
      </w:r>
      <w:r w:rsidR="002841D7" w:rsidRPr="00BA7CB0">
        <w:rPr>
          <w:rFonts w:ascii="Times New Roman" w:eastAsiaTheme="minorEastAsia" w:hAnsi="Times New Roman" w:cs="Times New Roman"/>
          <w:sz w:val="24"/>
          <w:szCs w:val="24"/>
        </w:rPr>
        <w:t>ncial development within a country is the “endowment theory”</w:t>
      </w:r>
      <w:r w:rsidR="00E75A71" w:rsidRPr="00BA7CB0">
        <w:rPr>
          <w:rFonts w:ascii="Times New Roman" w:eastAsiaTheme="minorEastAsia" w:hAnsi="Times New Roman" w:cs="Times New Roman"/>
          <w:sz w:val="24"/>
          <w:szCs w:val="24"/>
        </w:rPr>
        <w:t xml:space="preserve">. </w:t>
      </w:r>
      <w:r w:rsidR="00852E03" w:rsidRPr="00BA7CB0">
        <w:rPr>
          <w:rFonts w:ascii="Times New Roman" w:eastAsiaTheme="minorEastAsia" w:hAnsi="Times New Roman" w:cs="Times New Roman"/>
          <w:sz w:val="24"/>
          <w:szCs w:val="24"/>
        </w:rPr>
        <w:t>Beck et al (2003)</w:t>
      </w:r>
      <w:r w:rsidR="00E75A71" w:rsidRPr="00BA7CB0">
        <w:rPr>
          <w:rFonts w:ascii="Times New Roman" w:eastAsiaTheme="minorEastAsia" w:hAnsi="Times New Roman" w:cs="Times New Roman"/>
          <w:sz w:val="24"/>
          <w:szCs w:val="24"/>
        </w:rPr>
        <w:t xml:space="preserve"> looks at the </w:t>
      </w:r>
      <w:r w:rsidR="003006BA" w:rsidRPr="00BA7CB0">
        <w:rPr>
          <w:rFonts w:ascii="Times New Roman" w:eastAsiaTheme="minorEastAsia" w:hAnsi="Times New Roman" w:cs="Times New Roman"/>
          <w:sz w:val="24"/>
          <w:szCs w:val="24"/>
        </w:rPr>
        <w:t>settler mortality of colonizers as they came to a country.</w:t>
      </w:r>
      <w:r w:rsidR="00551B3F" w:rsidRPr="00BA7CB0">
        <w:rPr>
          <w:rFonts w:ascii="Times New Roman" w:eastAsiaTheme="minorEastAsia" w:hAnsi="Times New Roman" w:cs="Times New Roman"/>
          <w:sz w:val="24"/>
          <w:szCs w:val="24"/>
        </w:rPr>
        <w:t xml:space="preserve"> </w:t>
      </w:r>
      <w:r w:rsidR="0060405E" w:rsidRPr="00BA7CB0">
        <w:rPr>
          <w:rFonts w:ascii="Times New Roman" w:eastAsiaTheme="minorEastAsia" w:hAnsi="Times New Roman" w:cs="Times New Roman"/>
          <w:sz w:val="24"/>
          <w:szCs w:val="24"/>
        </w:rPr>
        <w:t>Due to the physical geography of a country</w:t>
      </w:r>
      <w:r w:rsidR="00E00DD5" w:rsidRPr="00BA7CB0">
        <w:rPr>
          <w:rFonts w:ascii="Times New Roman" w:eastAsiaTheme="minorEastAsia" w:hAnsi="Times New Roman" w:cs="Times New Roman"/>
          <w:sz w:val="24"/>
          <w:szCs w:val="24"/>
        </w:rPr>
        <w:t xml:space="preserve">, some caused high amounts of deaths for European settlers while </w:t>
      </w:r>
      <w:r w:rsidR="0084296D" w:rsidRPr="00BA7CB0">
        <w:rPr>
          <w:rFonts w:ascii="Times New Roman" w:eastAsiaTheme="minorEastAsia" w:hAnsi="Times New Roman" w:cs="Times New Roman"/>
          <w:sz w:val="24"/>
          <w:szCs w:val="24"/>
        </w:rPr>
        <w:t xml:space="preserve">others garnered the conditions for them to live. This set up two very different </w:t>
      </w:r>
      <w:r w:rsidR="004C75A2" w:rsidRPr="00BA7CB0">
        <w:rPr>
          <w:rFonts w:ascii="Times New Roman" w:eastAsiaTheme="minorEastAsia" w:hAnsi="Times New Roman" w:cs="Times New Roman"/>
          <w:sz w:val="24"/>
          <w:szCs w:val="24"/>
        </w:rPr>
        <w:t xml:space="preserve">types of colonization. Where these settlers could live, </w:t>
      </w:r>
      <w:r w:rsidR="00572B48" w:rsidRPr="00BA7CB0">
        <w:rPr>
          <w:rFonts w:ascii="Times New Roman" w:eastAsiaTheme="minorEastAsia" w:hAnsi="Times New Roman" w:cs="Times New Roman"/>
          <w:sz w:val="24"/>
          <w:szCs w:val="24"/>
        </w:rPr>
        <w:t>foundations</w:t>
      </w:r>
      <w:r w:rsidR="008C293A" w:rsidRPr="00BA7CB0">
        <w:rPr>
          <w:rFonts w:ascii="Times New Roman" w:eastAsiaTheme="minorEastAsia" w:hAnsi="Times New Roman" w:cs="Times New Roman"/>
          <w:sz w:val="24"/>
          <w:szCs w:val="24"/>
        </w:rPr>
        <w:t xml:space="preserve"> and law were set up </w:t>
      </w:r>
      <w:r w:rsidR="00EA26FD" w:rsidRPr="00BA7CB0">
        <w:rPr>
          <w:rFonts w:ascii="Times New Roman" w:eastAsiaTheme="minorEastAsia" w:hAnsi="Times New Roman" w:cs="Times New Roman"/>
          <w:sz w:val="24"/>
          <w:szCs w:val="24"/>
        </w:rPr>
        <w:t xml:space="preserve">to encourage the </w:t>
      </w:r>
      <w:r w:rsidR="00572B48" w:rsidRPr="00BA7CB0">
        <w:rPr>
          <w:rFonts w:ascii="Times New Roman" w:eastAsiaTheme="minorEastAsia" w:hAnsi="Times New Roman" w:cs="Times New Roman"/>
          <w:sz w:val="24"/>
          <w:szCs w:val="24"/>
        </w:rPr>
        <w:t>development of institutions</w:t>
      </w:r>
      <w:r w:rsidR="00173F3B" w:rsidRPr="00BA7CB0">
        <w:rPr>
          <w:rFonts w:ascii="Times New Roman" w:eastAsiaTheme="minorEastAsia" w:hAnsi="Times New Roman" w:cs="Times New Roman"/>
          <w:sz w:val="24"/>
          <w:szCs w:val="24"/>
        </w:rPr>
        <w:t>.</w:t>
      </w:r>
      <w:r w:rsidR="00377856" w:rsidRPr="00BA7CB0">
        <w:rPr>
          <w:rFonts w:ascii="Times New Roman" w:eastAsiaTheme="minorEastAsia" w:hAnsi="Times New Roman" w:cs="Times New Roman"/>
          <w:sz w:val="24"/>
          <w:szCs w:val="24"/>
        </w:rPr>
        <w:t xml:space="preserve"> This can be seen through Australia, New Zealand and the USA where settlers </w:t>
      </w:r>
      <w:r w:rsidR="00C21449" w:rsidRPr="00BA7CB0">
        <w:rPr>
          <w:rFonts w:ascii="Times New Roman" w:eastAsiaTheme="minorEastAsia" w:hAnsi="Times New Roman" w:cs="Times New Roman"/>
          <w:sz w:val="24"/>
          <w:szCs w:val="24"/>
        </w:rPr>
        <w:t xml:space="preserve">set up law that benefited their planning horizons. The opposite is of countries with high mortality rates. As it was not achievable to remain in these countries, extractive institutions and laws were set up to maximise the benefits </w:t>
      </w:r>
      <w:r w:rsidR="00C816FD" w:rsidRPr="00BA7CB0">
        <w:rPr>
          <w:rFonts w:ascii="Times New Roman" w:eastAsiaTheme="minorEastAsia" w:hAnsi="Times New Roman" w:cs="Times New Roman"/>
          <w:sz w:val="24"/>
          <w:szCs w:val="24"/>
        </w:rPr>
        <w:t xml:space="preserve">of the </w:t>
      </w:r>
      <w:r w:rsidR="004671EB" w:rsidRPr="00BA7CB0">
        <w:rPr>
          <w:rFonts w:ascii="Times New Roman" w:eastAsiaTheme="minorEastAsia" w:hAnsi="Times New Roman" w:cs="Times New Roman"/>
          <w:sz w:val="24"/>
          <w:szCs w:val="24"/>
        </w:rPr>
        <w:t>colonizers</w:t>
      </w:r>
      <w:r w:rsidR="006C35CF" w:rsidRPr="00BA7CB0">
        <w:rPr>
          <w:rFonts w:ascii="Times New Roman" w:eastAsiaTheme="minorEastAsia" w:hAnsi="Times New Roman" w:cs="Times New Roman"/>
          <w:sz w:val="24"/>
          <w:szCs w:val="24"/>
        </w:rPr>
        <w:t xml:space="preserve"> and went against the existence of property rights and free markets that push financial development. </w:t>
      </w:r>
      <w:r w:rsidR="00DD65C6" w:rsidRPr="00BA7CB0">
        <w:rPr>
          <w:rFonts w:ascii="Times New Roman" w:eastAsiaTheme="minorEastAsia" w:hAnsi="Times New Roman" w:cs="Times New Roman"/>
          <w:sz w:val="24"/>
          <w:szCs w:val="24"/>
        </w:rPr>
        <w:t>As these countries gained independence</w:t>
      </w:r>
      <w:r w:rsidR="007D5D79" w:rsidRPr="00BA7CB0">
        <w:rPr>
          <w:rFonts w:ascii="Times New Roman" w:eastAsiaTheme="minorEastAsia" w:hAnsi="Times New Roman" w:cs="Times New Roman"/>
          <w:sz w:val="24"/>
          <w:szCs w:val="24"/>
        </w:rPr>
        <w:t>, the governments inherited these institutions that funnelled wealth to the elite</w:t>
      </w:r>
      <w:r w:rsidR="00C96EB4" w:rsidRPr="00BA7CB0">
        <w:rPr>
          <w:rFonts w:ascii="Times New Roman" w:eastAsiaTheme="minorEastAsia" w:hAnsi="Times New Roman" w:cs="Times New Roman"/>
          <w:sz w:val="24"/>
          <w:szCs w:val="24"/>
        </w:rPr>
        <w:t xml:space="preserve">, maintaining these “extractive states” and forming a poor groundwork for </w:t>
      </w:r>
      <w:r w:rsidR="00CA2E93" w:rsidRPr="00BA7CB0">
        <w:rPr>
          <w:rFonts w:ascii="Times New Roman" w:eastAsiaTheme="minorEastAsia" w:hAnsi="Times New Roman" w:cs="Times New Roman"/>
          <w:sz w:val="24"/>
          <w:szCs w:val="24"/>
        </w:rPr>
        <w:t>future financial development.</w:t>
      </w:r>
      <w:r w:rsidR="004B1CA5" w:rsidRPr="00BA7CB0">
        <w:rPr>
          <w:rFonts w:ascii="Times New Roman" w:eastAsiaTheme="minorEastAsia" w:hAnsi="Times New Roman" w:cs="Times New Roman"/>
          <w:sz w:val="24"/>
          <w:szCs w:val="24"/>
        </w:rPr>
        <w:t xml:space="preserve"> </w:t>
      </w:r>
      <w:r w:rsidR="00BE58E9" w:rsidRPr="00BA7CB0">
        <w:rPr>
          <w:rFonts w:ascii="Times New Roman" w:eastAsiaTheme="minorEastAsia" w:hAnsi="Times New Roman" w:cs="Times New Roman"/>
          <w:sz w:val="24"/>
          <w:szCs w:val="24"/>
        </w:rPr>
        <w:t xml:space="preserve"> </w:t>
      </w:r>
    </w:p>
    <w:p w14:paraId="6813CA30" w14:textId="77777777" w:rsidR="006B24A5" w:rsidRDefault="00D34980" w:rsidP="00561B42">
      <w:pPr>
        <w:spacing w:line="480" w:lineRule="auto"/>
        <w:rPr>
          <w:rFonts w:ascii="Times New Roman" w:eastAsiaTheme="minorEastAsia" w:hAnsi="Times New Roman" w:cs="Times New Roman"/>
          <w:sz w:val="24"/>
          <w:szCs w:val="24"/>
          <w:u w:val="single"/>
        </w:rPr>
      </w:pPr>
      <w:r w:rsidRPr="00BA7CB0">
        <w:rPr>
          <w:rFonts w:ascii="Times New Roman" w:eastAsiaTheme="minorEastAsia" w:hAnsi="Times New Roman" w:cs="Times New Roman"/>
          <w:sz w:val="24"/>
          <w:szCs w:val="24"/>
          <w:u w:val="single"/>
        </w:rPr>
        <w:lastRenderedPageBreak/>
        <w:t xml:space="preserve">2.2 </w:t>
      </w:r>
      <w:r w:rsidR="00E36872" w:rsidRPr="00BA7CB0">
        <w:rPr>
          <w:rFonts w:ascii="Times New Roman" w:eastAsiaTheme="minorEastAsia" w:hAnsi="Times New Roman" w:cs="Times New Roman"/>
          <w:sz w:val="24"/>
          <w:szCs w:val="24"/>
          <w:u w:val="single"/>
        </w:rPr>
        <w:t>Literature Review</w:t>
      </w:r>
    </w:p>
    <w:p w14:paraId="49D02E7E" w14:textId="615FAED7" w:rsidR="00DD4530" w:rsidRPr="006B24A5" w:rsidRDefault="00557AD7" w:rsidP="00561B42">
      <w:pPr>
        <w:spacing w:line="480" w:lineRule="auto"/>
        <w:rPr>
          <w:rFonts w:ascii="Times New Roman" w:eastAsiaTheme="minorEastAsia" w:hAnsi="Times New Roman" w:cs="Times New Roman"/>
          <w:sz w:val="24"/>
          <w:szCs w:val="24"/>
          <w:u w:val="single"/>
        </w:rPr>
      </w:pPr>
      <w:r w:rsidRPr="00BA7CB0">
        <w:rPr>
          <w:rFonts w:ascii="Times New Roman" w:eastAsia="Times New Roman" w:hAnsi="Times New Roman" w:cs="Times New Roman"/>
          <w:kern w:val="0"/>
          <w:sz w:val="24"/>
          <w:szCs w:val="24"/>
          <w:lang w:eastAsia="en-GB"/>
          <w14:ligatures w14:val="none"/>
        </w:rPr>
        <w:t xml:space="preserve">The literature on the fin-dev growth question looks to answer </w:t>
      </w:r>
      <w:r w:rsidR="00CF6E26" w:rsidRPr="00BA7CB0">
        <w:rPr>
          <w:rFonts w:ascii="Times New Roman" w:eastAsia="Times New Roman" w:hAnsi="Times New Roman" w:cs="Times New Roman"/>
          <w:kern w:val="0"/>
          <w:sz w:val="24"/>
          <w:szCs w:val="24"/>
          <w:lang w:eastAsia="en-GB"/>
          <w14:ligatures w14:val="none"/>
        </w:rPr>
        <w:t>the following</w:t>
      </w:r>
      <w:r w:rsidR="004C0DDF" w:rsidRPr="00BA7CB0">
        <w:rPr>
          <w:rFonts w:ascii="Times New Roman" w:eastAsia="Times New Roman" w:hAnsi="Times New Roman" w:cs="Times New Roman"/>
          <w:kern w:val="0"/>
          <w:sz w:val="24"/>
          <w:szCs w:val="24"/>
          <w:lang w:eastAsia="en-GB"/>
          <w14:ligatures w14:val="none"/>
        </w:rPr>
        <w:t>; w</w:t>
      </w:r>
      <w:r w:rsidR="00CF6E26" w:rsidRPr="00BA7CB0">
        <w:rPr>
          <w:rFonts w:ascii="Times New Roman" w:eastAsia="Times New Roman" w:hAnsi="Times New Roman" w:cs="Times New Roman"/>
          <w:kern w:val="0"/>
          <w:sz w:val="24"/>
          <w:szCs w:val="24"/>
          <w:lang w:eastAsia="en-GB"/>
          <w14:ligatures w14:val="none"/>
        </w:rPr>
        <w:t xml:space="preserve">hether financial development drives economic growth, using econometric methods that allow the </w:t>
      </w:r>
      <w:r w:rsidR="00D347B1" w:rsidRPr="00BA7CB0">
        <w:rPr>
          <w:rFonts w:ascii="Times New Roman" w:eastAsia="Times New Roman" w:hAnsi="Times New Roman" w:cs="Times New Roman"/>
          <w:kern w:val="0"/>
          <w:sz w:val="24"/>
          <w:szCs w:val="24"/>
          <w:lang w:eastAsia="en-GB"/>
          <w14:ligatures w14:val="none"/>
        </w:rPr>
        <w:t xml:space="preserve">argument of causality, and through which channels that </w:t>
      </w:r>
      <w:r w:rsidR="00312CE5" w:rsidRPr="00BA7CB0">
        <w:rPr>
          <w:rFonts w:ascii="Times New Roman" w:eastAsia="Times New Roman" w:hAnsi="Times New Roman" w:cs="Times New Roman"/>
          <w:kern w:val="0"/>
          <w:sz w:val="24"/>
          <w:szCs w:val="24"/>
          <w:lang w:eastAsia="en-GB"/>
          <w14:ligatures w14:val="none"/>
        </w:rPr>
        <w:t>this growth is created.</w:t>
      </w:r>
      <w:r w:rsidR="009F68A4" w:rsidRPr="00BA7CB0">
        <w:rPr>
          <w:rFonts w:ascii="Times New Roman" w:eastAsia="Times New Roman" w:hAnsi="Times New Roman" w:cs="Times New Roman"/>
          <w:kern w:val="0"/>
          <w:sz w:val="24"/>
          <w:szCs w:val="24"/>
          <w:lang w:eastAsia="en-GB"/>
          <w14:ligatures w14:val="none"/>
        </w:rPr>
        <w:t xml:space="preserve"> De </w:t>
      </w:r>
      <w:r w:rsidR="007F2CE2" w:rsidRPr="00BA7CB0">
        <w:rPr>
          <w:rFonts w:ascii="Times New Roman" w:eastAsia="Times New Roman" w:hAnsi="Times New Roman" w:cs="Times New Roman"/>
          <w:kern w:val="0"/>
          <w:sz w:val="24"/>
          <w:szCs w:val="24"/>
          <w:lang w:eastAsia="en-GB"/>
          <w14:ligatures w14:val="none"/>
        </w:rPr>
        <w:t xml:space="preserve">Gregorio (1995) extended King and Levine’s (1993) </w:t>
      </w:r>
      <w:r w:rsidR="004F7055" w:rsidRPr="00BA7CB0">
        <w:rPr>
          <w:rFonts w:ascii="Times New Roman" w:eastAsia="Times New Roman" w:hAnsi="Times New Roman" w:cs="Times New Roman"/>
          <w:kern w:val="0"/>
          <w:sz w:val="24"/>
          <w:szCs w:val="24"/>
          <w:lang w:eastAsia="en-GB"/>
          <w14:ligatures w14:val="none"/>
        </w:rPr>
        <w:t xml:space="preserve">argument through showing </w:t>
      </w:r>
      <w:r w:rsidR="009F6274" w:rsidRPr="00BA7CB0">
        <w:rPr>
          <w:rFonts w:ascii="Times New Roman" w:eastAsia="Times New Roman" w:hAnsi="Times New Roman" w:cs="Times New Roman"/>
          <w:kern w:val="0"/>
          <w:sz w:val="24"/>
          <w:szCs w:val="24"/>
          <w:lang w:eastAsia="en-GB"/>
          <w14:ligatures w14:val="none"/>
        </w:rPr>
        <w:t>a positive impact from finance to growth, but how it is not h</w:t>
      </w:r>
      <w:r w:rsidR="003D02AD" w:rsidRPr="00BA7CB0">
        <w:rPr>
          <w:rFonts w:ascii="Times New Roman" w:eastAsia="Times New Roman" w:hAnsi="Times New Roman" w:cs="Times New Roman"/>
          <w:kern w:val="0"/>
          <w:sz w:val="24"/>
          <w:szCs w:val="24"/>
          <w:lang w:eastAsia="en-GB"/>
          <w14:ligatures w14:val="none"/>
        </w:rPr>
        <w:t>eter</w:t>
      </w:r>
      <w:r w:rsidR="009F6274" w:rsidRPr="00BA7CB0">
        <w:rPr>
          <w:rFonts w:ascii="Times New Roman" w:eastAsia="Times New Roman" w:hAnsi="Times New Roman" w:cs="Times New Roman"/>
          <w:kern w:val="0"/>
          <w:sz w:val="24"/>
          <w:szCs w:val="24"/>
          <w:lang w:eastAsia="en-GB"/>
          <w14:ligatures w14:val="none"/>
        </w:rPr>
        <w:t xml:space="preserve">ogenous across time, </w:t>
      </w:r>
      <w:r w:rsidR="00E43FF4" w:rsidRPr="00BA7CB0">
        <w:rPr>
          <w:rFonts w:ascii="Times New Roman" w:eastAsia="Times New Roman" w:hAnsi="Times New Roman" w:cs="Times New Roman"/>
          <w:kern w:val="0"/>
          <w:sz w:val="24"/>
          <w:szCs w:val="24"/>
          <w:lang w:eastAsia="en-GB"/>
          <w14:ligatures w14:val="none"/>
        </w:rPr>
        <w:t>regions and income levels.</w:t>
      </w:r>
      <w:r w:rsidR="00E738D0" w:rsidRPr="00BA7CB0">
        <w:rPr>
          <w:rFonts w:ascii="Times New Roman" w:eastAsia="Times New Roman" w:hAnsi="Times New Roman" w:cs="Times New Roman"/>
          <w:kern w:val="0"/>
          <w:sz w:val="24"/>
          <w:szCs w:val="24"/>
          <w:lang w:eastAsia="en-GB"/>
          <w14:ligatures w14:val="none"/>
        </w:rPr>
        <w:t xml:space="preserve"> De Gregorio (1995) further broke down the argument through looking at whether fin-dev increases the </w:t>
      </w:r>
      <w:r w:rsidR="00FF57D1" w:rsidRPr="00BA7CB0">
        <w:rPr>
          <w:rFonts w:ascii="Times New Roman" w:eastAsia="Times New Roman" w:hAnsi="Times New Roman" w:cs="Times New Roman"/>
          <w:kern w:val="0"/>
          <w:sz w:val="24"/>
          <w:szCs w:val="24"/>
          <w:lang w:eastAsia="en-GB"/>
          <w14:ligatures w14:val="none"/>
        </w:rPr>
        <w:t>amount</w:t>
      </w:r>
      <w:r w:rsidR="00E738D0" w:rsidRPr="00BA7CB0">
        <w:rPr>
          <w:rFonts w:ascii="Times New Roman" w:eastAsia="Times New Roman" w:hAnsi="Times New Roman" w:cs="Times New Roman"/>
          <w:kern w:val="0"/>
          <w:sz w:val="24"/>
          <w:szCs w:val="24"/>
          <w:lang w:eastAsia="en-GB"/>
          <w14:ligatures w14:val="none"/>
        </w:rPr>
        <w:t xml:space="preserve"> of investment</w:t>
      </w:r>
      <w:r w:rsidR="00FF57D1" w:rsidRPr="00BA7CB0">
        <w:rPr>
          <w:rFonts w:ascii="Times New Roman" w:eastAsia="Times New Roman" w:hAnsi="Times New Roman" w:cs="Times New Roman"/>
          <w:kern w:val="0"/>
          <w:sz w:val="24"/>
          <w:szCs w:val="24"/>
          <w:lang w:eastAsia="en-GB"/>
          <w14:ligatures w14:val="none"/>
        </w:rPr>
        <w:t xml:space="preserve">, the efficiency of investment or both. </w:t>
      </w:r>
      <w:r w:rsidR="0046393C" w:rsidRPr="00BA7CB0">
        <w:rPr>
          <w:rFonts w:ascii="Times New Roman" w:eastAsia="Times New Roman" w:hAnsi="Times New Roman" w:cs="Times New Roman"/>
          <w:kern w:val="0"/>
          <w:sz w:val="24"/>
          <w:szCs w:val="24"/>
          <w:lang w:eastAsia="en-GB"/>
          <w14:ligatures w14:val="none"/>
        </w:rPr>
        <w:t>De Gregorio used</w:t>
      </w:r>
      <w:r w:rsidR="006445C2" w:rsidRPr="00BA7CB0">
        <w:rPr>
          <w:rFonts w:ascii="Times New Roman" w:eastAsia="Times New Roman" w:hAnsi="Times New Roman" w:cs="Times New Roman"/>
          <w:kern w:val="0"/>
          <w:sz w:val="24"/>
          <w:szCs w:val="24"/>
          <w:lang w:eastAsia="en-GB"/>
          <w14:ligatures w14:val="none"/>
        </w:rPr>
        <w:t xml:space="preserve"> cross sectional </w:t>
      </w:r>
      <w:r w:rsidR="00EA7F22" w:rsidRPr="00BA7CB0">
        <w:rPr>
          <w:rFonts w:ascii="Times New Roman" w:eastAsia="Times New Roman" w:hAnsi="Times New Roman" w:cs="Times New Roman"/>
          <w:kern w:val="0"/>
          <w:sz w:val="24"/>
          <w:szCs w:val="24"/>
          <w:lang w:eastAsia="en-GB"/>
          <w14:ligatures w14:val="none"/>
        </w:rPr>
        <w:t xml:space="preserve">data </w:t>
      </w:r>
      <w:r w:rsidR="005A2216">
        <w:rPr>
          <w:rFonts w:ascii="Times New Roman" w:eastAsia="Times New Roman" w:hAnsi="Times New Roman" w:cs="Times New Roman"/>
          <w:kern w:val="0"/>
          <w:sz w:val="24"/>
          <w:szCs w:val="24"/>
          <w:lang w:eastAsia="en-GB"/>
          <w14:ligatures w14:val="none"/>
        </w:rPr>
        <w:t>on</w:t>
      </w:r>
      <w:r w:rsidR="00EA7F22" w:rsidRPr="00BA7CB0">
        <w:rPr>
          <w:rFonts w:ascii="Times New Roman" w:eastAsia="Times New Roman" w:hAnsi="Times New Roman" w:cs="Times New Roman"/>
          <w:kern w:val="0"/>
          <w:sz w:val="24"/>
          <w:szCs w:val="24"/>
          <w:lang w:eastAsia="en-GB"/>
          <w14:ligatures w14:val="none"/>
        </w:rPr>
        <w:t xml:space="preserve"> 100 countries from 19</w:t>
      </w:r>
      <w:r w:rsidR="002216D5" w:rsidRPr="00BA7CB0">
        <w:rPr>
          <w:rFonts w:ascii="Times New Roman" w:eastAsia="Times New Roman" w:hAnsi="Times New Roman" w:cs="Times New Roman"/>
          <w:kern w:val="0"/>
          <w:sz w:val="24"/>
          <w:szCs w:val="24"/>
          <w:lang w:eastAsia="en-GB"/>
          <w14:ligatures w14:val="none"/>
        </w:rPr>
        <w:t>60-1985</w:t>
      </w:r>
      <w:r w:rsidR="005E08EE">
        <w:rPr>
          <w:rFonts w:ascii="Times New Roman" w:eastAsia="Times New Roman" w:hAnsi="Times New Roman" w:cs="Times New Roman"/>
          <w:kern w:val="0"/>
          <w:sz w:val="24"/>
          <w:szCs w:val="24"/>
          <w:lang w:eastAsia="en-GB"/>
          <w14:ligatures w14:val="none"/>
        </w:rPr>
        <w:t xml:space="preserve">, estimating this data using an OLS </w:t>
      </w:r>
      <w:r w:rsidR="001A7EE5">
        <w:rPr>
          <w:rFonts w:ascii="Times New Roman" w:eastAsia="Times New Roman" w:hAnsi="Times New Roman" w:cs="Times New Roman"/>
          <w:kern w:val="0"/>
          <w:sz w:val="24"/>
          <w:szCs w:val="24"/>
          <w:lang w:eastAsia="en-GB"/>
          <w14:ligatures w14:val="none"/>
        </w:rPr>
        <w:t>technique. He</w:t>
      </w:r>
      <w:r w:rsidR="0046393C" w:rsidRPr="00BA7CB0">
        <w:rPr>
          <w:rFonts w:ascii="Times New Roman" w:eastAsia="Times New Roman" w:hAnsi="Times New Roman" w:cs="Times New Roman"/>
          <w:kern w:val="0"/>
          <w:sz w:val="24"/>
          <w:szCs w:val="24"/>
          <w:lang w:eastAsia="en-GB"/>
          <w14:ligatures w14:val="none"/>
        </w:rPr>
        <w:t xml:space="preserve"> found that </w:t>
      </w:r>
      <w:r w:rsidR="006272A4" w:rsidRPr="00BA7CB0">
        <w:rPr>
          <w:rFonts w:ascii="Times New Roman" w:eastAsia="Times New Roman" w:hAnsi="Times New Roman" w:cs="Times New Roman"/>
          <w:kern w:val="0"/>
          <w:sz w:val="24"/>
          <w:szCs w:val="24"/>
          <w:lang w:eastAsia="en-GB"/>
          <w14:ligatures w14:val="none"/>
        </w:rPr>
        <w:t>the relationship between financial development and growth was</w:t>
      </w:r>
      <w:r w:rsidR="00B457D0" w:rsidRPr="00BA7CB0">
        <w:rPr>
          <w:rFonts w:ascii="Times New Roman" w:eastAsia="Times New Roman" w:hAnsi="Times New Roman" w:cs="Times New Roman"/>
          <w:kern w:val="0"/>
          <w:sz w:val="24"/>
          <w:szCs w:val="24"/>
          <w:lang w:eastAsia="en-GB"/>
          <w14:ligatures w14:val="none"/>
        </w:rPr>
        <w:t xml:space="preserve"> significant, with the</w:t>
      </w:r>
      <w:r w:rsidR="006272A4" w:rsidRPr="00BA7CB0">
        <w:rPr>
          <w:rFonts w:ascii="Times New Roman" w:eastAsia="Times New Roman" w:hAnsi="Times New Roman" w:cs="Times New Roman"/>
          <w:kern w:val="0"/>
          <w:sz w:val="24"/>
          <w:szCs w:val="24"/>
          <w:lang w:eastAsia="en-GB"/>
          <w14:ligatures w14:val="none"/>
        </w:rPr>
        <w:t xml:space="preserve"> </w:t>
      </w:r>
      <w:r w:rsidR="00983914" w:rsidRPr="00BA7CB0">
        <w:rPr>
          <w:rFonts w:ascii="Times New Roman" w:eastAsia="Times New Roman" w:hAnsi="Times New Roman" w:cs="Times New Roman"/>
          <w:kern w:val="0"/>
          <w:sz w:val="24"/>
          <w:szCs w:val="24"/>
          <w:lang w:eastAsia="en-GB"/>
          <w14:ligatures w14:val="none"/>
        </w:rPr>
        <w:t>strongest</w:t>
      </w:r>
      <w:r w:rsidR="00B457D0" w:rsidRPr="00BA7CB0">
        <w:rPr>
          <w:rFonts w:ascii="Times New Roman" w:eastAsia="Times New Roman" w:hAnsi="Times New Roman" w:cs="Times New Roman"/>
          <w:kern w:val="0"/>
          <w:sz w:val="24"/>
          <w:szCs w:val="24"/>
          <w:lang w:eastAsia="en-GB"/>
          <w14:ligatures w14:val="none"/>
        </w:rPr>
        <w:t xml:space="preserve"> coming</w:t>
      </w:r>
      <w:r w:rsidR="00983914" w:rsidRPr="00BA7CB0">
        <w:rPr>
          <w:rFonts w:ascii="Times New Roman" w:eastAsia="Times New Roman" w:hAnsi="Times New Roman" w:cs="Times New Roman"/>
          <w:kern w:val="0"/>
          <w:sz w:val="24"/>
          <w:szCs w:val="24"/>
          <w:lang w:eastAsia="en-GB"/>
          <w14:ligatures w14:val="none"/>
        </w:rPr>
        <w:t xml:space="preserve"> in </w:t>
      </w:r>
      <w:r w:rsidR="0038053B" w:rsidRPr="00BA7CB0">
        <w:rPr>
          <w:rFonts w:ascii="Times New Roman" w:eastAsia="Times New Roman" w:hAnsi="Times New Roman" w:cs="Times New Roman"/>
          <w:kern w:val="0"/>
          <w:sz w:val="24"/>
          <w:szCs w:val="24"/>
          <w:lang w:eastAsia="en-GB"/>
          <w14:ligatures w14:val="none"/>
        </w:rPr>
        <w:t>low- and middle-income</w:t>
      </w:r>
      <w:r w:rsidR="004F6C6A" w:rsidRPr="00BA7CB0">
        <w:rPr>
          <w:rFonts w:ascii="Times New Roman" w:eastAsia="Times New Roman" w:hAnsi="Times New Roman" w:cs="Times New Roman"/>
          <w:kern w:val="0"/>
          <w:sz w:val="24"/>
          <w:szCs w:val="24"/>
          <w:lang w:eastAsia="en-GB"/>
          <w14:ligatures w14:val="none"/>
        </w:rPr>
        <w:t xml:space="preserve"> </w:t>
      </w:r>
      <w:r w:rsidR="00700F90" w:rsidRPr="00BA7CB0">
        <w:rPr>
          <w:rFonts w:ascii="Times New Roman" w:eastAsia="Times New Roman" w:hAnsi="Times New Roman" w:cs="Times New Roman"/>
          <w:kern w:val="0"/>
          <w:sz w:val="24"/>
          <w:szCs w:val="24"/>
          <w:lang w:eastAsia="en-GB"/>
          <w14:ligatures w14:val="none"/>
        </w:rPr>
        <w:t>countries, with 75</w:t>
      </w:r>
      <w:r w:rsidR="003403D7" w:rsidRPr="00BA7CB0">
        <w:rPr>
          <w:rFonts w:ascii="Times New Roman" w:eastAsia="Times New Roman" w:hAnsi="Times New Roman" w:cs="Times New Roman"/>
          <w:kern w:val="0"/>
          <w:sz w:val="24"/>
          <w:szCs w:val="24"/>
          <w:lang w:eastAsia="en-GB"/>
          <w14:ligatures w14:val="none"/>
        </w:rPr>
        <w:t xml:space="preserve">% of the impact on growth coming from increased efficiency of investment, with the other 25% coming from </w:t>
      </w:r>
      <w:r w:rsidR="00A46890" w:rsidRPr="00BA7CB0">
        <w:rPr>
          <w:rFonts w:ascii="Times New Roman" w:eastAsia="Times New Roman" w:hAnsi="Times New Roman" w:cs="Times New Roman"/>
          <w:kern w:val="0"/>
          <w:sz w:val="24"/>
          <w:szCs w:val="24"/>
          <w:lang w:eastAsia="en-GB"/>
          <w14:ligatures w14:val="none"/>
        </w:rPr>
        <w:t xml:space="preserve">a volume increase. </w:t>
      </w:r>
      <w:r w:rsidR="00E642A8" w:rsidRPr="00BA7CB0">
        <w:rPr>
          <w:rFonts w:ascii="Times New Roman" w:eastAsia="Times New Roman" w:hAnsi="Times New Roman" w:cs="Times New Roman"/>
          <w:kern w:val="0"/>
          <w:sz w:val="24"/>
          <w:szCs w:val="24"/>
          <w:lang w:eastAsia="en-GB"/>
          <w14:ligatures w14:val="none"/>
        </w:rPr>
        <w:t xml:space="preserve">De Gregorio (1995) further extended his analysis of the relationship </w:t>
      </w:r>
      <w:r w:rsidR="006B05B6" w:rsidRPr="00BA7CB0">
        <w:rPr>
          <w:rFonts w:ascii="Times New Roman" w:eastAsia="Times New Roman" w:hAnsi="Times New Roman" w:cs="Times New Roman"/>
          <w:kern w:val="0"/>
          <w:sz w:val="24"/>
          <w:szCs w:val="24"/>
          <w:lang w:eastAsia="en-GB"/>
          <w14:ligatures w14:val="none"/>
        </w:rPr>
        <w:t xml:space="preserve">by </w:t>
      </w:r>
      <w:r w:rsidR="00BC3901" w:rsidRPr="00BA7CB0">
        <w:rPr>
          <w:rFonts w:ascii="Times New Roman" w:eastAsia="Times New Roman" w:hAnsi="Times New Roman" w:cs="Times New Roman"/>
          <w:kern w:val="0"/>
          <w:sz w:val="24"/>
          <w:szCs w:val="24"/>
          <w:lang w:eastAsia="en-GB"/>
          <w14:ligatures w14:val="none"/>
        </w:rPr>
        <w:t xml:space="preserve">using panel data from 1950-1985 from 12 </w:t>
      </w:r>
      <w:r w:rsidR="000753A4" w:rsidRPr="00BA7CB0">
        <w:rPr>
          <w:rFonts w:ascii="Times New Roman" w:eastAsia="Times New Roman" w:hAnsi="Times New Roman" w:cs="Times New Roman"/>
          <w:kern w:val="0"/>
          <w:sz w:val="24"/>
          <w:szCs w:val="24"/>
          <w:lang w:eastAsia="en-GB"/>
          <w14:ligatures w14:val="none"/>
        </w:rPr>
        <w:t>Latin</w:t>
      </w:r>
      <w:r w:rsidR="00BC3901" w:rsidRPr="00BA7CB0">
        <w:rPr>
          <w:rFonts w:ascii="Times New Roman" w:eastAsia="Times New Roman" w:hAnsi="Times New Roman" w:cs="Times New Roman"/>
          <w:kern w:val="0"/>
          <w:sz w:val="24"/>
          <w:szCs w:val="24"/>
          <w:lang w:eastAsia="en-GB"/>
          <w14:ligatures w14:val="none"/>
        </w:rPr>
        <w:t xml:space="preserve"> countries</w:t>
      </w:r>
      <w:r w:rsidR="004D415D" w:rsidRPr="00BA7CB0">
        <w:rPr>
          <w:rFonts w:ascii="Times New Roman" w:eastAsia="Times New Roman" w:hAnsi="Times New Roman" w:cs="Times New Roman"/>
          <w:kern w:val="0"/>
          <w:sz w:val="24"/>
          <w:szCs w:val="24"/>
          <w:lang w:eastAsia="en-GB"/>
          <w14:ligatures w14:val="none"/>
        </w:rPr>
        <w:t xml:space="preserve">. </w:t>
      </w:r>
      <w:r w:rsidR="00C056DB" w:rsidRPr="00BA7CB0">
        <w:rPr>
          <w:rFonts w:ascii="Times New Roman" w:eastAsia="Times New Roman" w:hAnsi="Times New Roman" w:cs="Times New Roman"/>
          <w:kern w:val="0"/>
          <w:sz w:val="24"/>
          <w:szCs w:val="24"/>
          <w:lang w:eastAsia="en-GB"/>
          <w14:ligatures w14:val="none"/>
        </w:rPr>
        <w:t xml:space="preserve">These provided a different tale to the fin-dev story as </w:t>
      </w:r>
      <w:r w:rsidR="00B92DAE" w:rsidRPr="00BA7CB0">
        <w:rPr>
          <w:rFonts w:ascii="Times New Roman" w:eastAsia="Times New Roman" w:hAnsi="Times New Roman" w:cs="Times New Roman"/>
          <w:kern w:val="0"/>
          <w:sz w:val="24"/>
          <w:szCs w:val="24"/>
          <w:lang w:eastAsia="en-GB"/>
          <w14:ligatures w14:val="none"/>
        </w:rPr>
        <w:t>Latin</w:t>
      </w:r>
      <w:r w:rsidR="00C056DB" w:rsidRPr="00BA7CB0">
        <w:rPr>
          <w:rFonts w:ascii="Times New Roman" w:eastAsia="Times New Roman" w:hAnsi="Times New Roman" w:cs="Times New Roman"/>
          <w:kern w:val="0"/>
          <w:sz w:val="24"/>
          <w:szCs w:val="24"/>
          <w:lang w:eastAsia="en-GB"/>
          <w14:ligatures w14:val="none"/>
        </w:rPr>
        <w:t xml:space="preserve"> America had experienced persistent financial crashes</w:t>
      </w:r>
      <w:r w:rsidR="002C7B32" w:rsidRPr="00BA7CB0">
        <w:rPr>
          <w:rFonts w:ascii="Times New Roman" w:eastAsia="Times New Roman" w:hAnsi="Times New Roman" w:cs="Times New Roman"/>
          <w:kern w:val="0"/>
          <w:sz w:val="24"/>
          <w:szCs w:val="24"/>
          <w:lang w:eastAsia="en-GB"/>
          <w14:ligatures w14:val="none"/>
        </w:rPr>
        <w:t xml:space="preserve"> due to over liberalization</w:t>
      </w:r>
      <w:r w:rsidR="00C056DB" w:rsidRPr="00BA7CB0">
        <w:rPr>
          <w:rFonts w:ascii="Times New Roman" w:eastAsia="Times New Roman" w:hAnsi="Times New Roman" w:cs="Times New Roman"/>
          <w:kern w:val="0"/>
          <w:sz w:val="24"/>
          <w:szCs w:val="24"/>
          <w:lang w:eastAsia="en-GB"/>
          <w14:ligatures w14:val="none"/>
        </w:rPr>
        <w:t xml:space="preserve"> through this </w:t>
      </w:r>
      <w:r w:rsidR="007B418A" w:rsidRPr="00BA7CB0">
        <w:rPr>
          <w:rFonts w:ascii="Times New Roman" w:eastAsia="Times New Roman" w:hAnsi="Times New Roman" w:cs="Times New Roman"/>
          <w:kern w:val="0"/>
          <w:sz w:val="24"/>
          <w:szCs w:val="24"/>
          <w:lang w:eastAsia="en-GB"/>
          <w14:ligatures w14:val="none"/>
        </w:rPr>
        <w:t>period</w:t>
      </w:r>
      <w:r w:rsidR="00E664F8" w:rsidRPr="00BA7CB0">
        <w:rPr>
          <w:rFonts w:ascii="Times New Roman" w:eastAsia="Times New Roman" w:hAnsi="Times New Roman" w:cs="Times New Roman"/>
          <w:kern w:val="0"/>
          <w:sz w:val="24"/>
          <w:szCs w:val="24"/>
          <w:lang w:eastAsia="en-GB"/>
          <w14:ligatures w14:val="none"/>
        </w:rPr>
        <w:t xml:space="preserve">. </w:t>
      </w:r>
      <w:r w:rsidR="002C7B32" w:rsidRPr="00BA7CB0">
        <w:rPr>
          <w:rFonts w:ascii="Times New Roman" w:eastAsia="Times New Roman" w:hAnsi="Times New Roman" w:cs="Times New Roman"/>
          <w:kern w:val="0"/>
          <w:sz w:val="24"/>
          <w:szCs w:val="24"/>
          <w:lang w:eastAsia="en-GB"/>
          <w14:ligatures w14:val="none"/>
        </w:rPr>
        <w:t xml:space="preserve">The </w:t>
      </w:r>
      <w:r w:rsidR="00E6170C" w:rsidRPr="00BA7CB0">
        <w:rPr>
          <w:rFonts w:ascii="Times New Roman" w:eastAsia="Times New Roman" w:hAnsi="Times New Roman" w:cs="Times New Roman"/>
          <w:kern w:val="0"/>
          <w:sz w:val="24"/>
          <w:szCs w:val="24"/>
          <w:lang w:eastAsia="en-GB"/>
          <w14:ligatures w14:val="none"/>
        </w:rPr>
        <w:t xml:space="preserve">panel regressions with random effects showed financial development to have a negative impact in this </w:t>
      </w:r>
      <w:r w:rsidR="00423EF2" w:rsidRPr="00BA7CB0">
        <w:rPr>
          <w:rFonts w:ascii="Times New Roman" w:eastAsia="Times New Roman" w:hAnsi="Times New Roman" w:cs="Times New Roman"/>
          <w:kern w:val="0"/>
          <w:sz w:val="24"/>
          <w:szCs w:val="24"/>
          <w:lang w:eastAsia="en-GB"/>
          <w14:ligatures w14:val="none"/>
        </w:rPr>
        <w:t>region</w:t>
      </w:r>
      <w:r w:rsidR="007B418A" w:rsidRPr="00BA7CB0">
        <w:rPr>
          <w:rFonts w:ascii="Times New Roman" w:eastAsia="Times New Roman" w:hAnsi="Times New Roman" w:cs="Times New Roman"/>
          <w:kern w:val="0"/>
          <w:sz w:val="24"/>
          <w:szCs w:val="24"/>
          <w:lang w:eastAsia="en-GB"/>
          <w14:ligatures w14:val="none"/>
        </w:rPr>
        <w:t xml:space="preserve">, hypothesizing that financial development with insufficient regulation </w:t>
      </w:r>
      <w:r w:rsidR="00053D60" w:rsidRPr="00BA7CB0">
        <w:rPr>
          <w:rFonts w:ascii="Times New Roman" w:eastAsia="Times New Roman" w:hAnsi="Times New Roman" w:cs="Times New Roman"/>
          <w:kern w:val="0"/>
          <w:sz w:val="24"/>
          <w:szCs w:val="24"/>
          <w:lang w:eastAsia="en-GB"/>
          <w14:ligatures w14:val="none"/>
        </w:rPr>
        <w:t>does not create economic growth</w:t>
      </w:r>
      <w:r w:rsidR="007B418A" w:rsidRPr="00BA7CB0">
        <w:rPr>
          <w:rFonts w:ascii="Times New Roman" w:eastAsia="Times New Roman" w:hAnsi="Times New Roman" w:cs="Times New Roman"/>
          <w:kern w:val="0"/>
          <w:sz w:val="24"/>
          <w:szCs w:val="24"/>
          <w:lang w:eastAsia="en-GB"/>
          <w14:ligatures w14:val="none"/>
        </w:rPr>
        <w:t>.</w:t>
      </w:r>
      <w:r w:rsidR="0041194E" w:rsidRPr="00BA7CB0">
        <w:rPr>
          <w:rFonts w:ascii="Times New Roman" w:eastAsia="Times New Roman" w:hAnsi="Times New Roman" w:cs="Times New Roman"/>
          <w:kern w:val="0"/>
          <w:sz w:val="24"/>
          <w:szCs w:val="24"/>
          <w:lang w:eastAsia="en-GB"/>
          <w14:ligatures w14:val="none"/>
        </w:rPr>
        <w:t xml:space="preserve"> Rajan and </w:t>
      </w:r>
      <w:r w:rsidR="00DF12F4" w:rsidRPr="00BA7CB0">
        <w:rPr>
          <w:rFonts w:ascii="Times New Roman" w:eastAsia="Times New Roman" w:hAnsi="Times New Roman" w:cs="Times New Roman"/>
          <w:kern w:val="0"/>
          <w:sz w:val="24"/>
          <w:szCs w:val="24"/>
          <w:lang w:eastAsia="en-GB"/>
          <w14:ligatures w14:val="none"/>
        </w:rPr>
        <w:t>Zingales (1998), and</w:t>
      </w:r>
      <w:r w:rsidR="00EA2378" w:rsidRPr="00BA7CB0">
        <w:rPr>
          <w:rFonts w:ascii="Times New Roman" w:eastAsia="Times New Roman" w:hAnsi="Times New Roman" w:cs="Times New Roman"/>
          <w:kern w:val="0"/>
          <w:sz w:val="24"/>
          <w:szCs w:val="24"/>
          <w:lang w:eastAsia="en-GB"/>
          <w14:ligatures w14:val="none"/>
        </w:rPr>
        <w:t xml:space="preserve"> </w:t>
      </w:r>
      <w:proofErr w:type="spellStart"/>
      <w:r w:rsidR="00EA2378" w:rsidRPr="00BA7CB0">
        <w:rPr>
          <w:rFonts w:ascii="Times New Roman" w:eastAsia="Times New Roman" w:hAnsi="Times New Roman" w:cs="Times New Roman"/>
          <w:kern w:val="0"/>
          <w:sz w:val="24"/>
          <w:szCs w:val="24"/>
          <w:lang w:eastAsia="en-GB"/>
          <w14:ligatures w14:val="none"/>
        </w:rPr>
        <w:t>Kroszner</w:t>
      </w:r>
      <w:proofErr w:type="spellEnd"/>
      <w:r w:rsidR="00EA2378" w:rsidRPr="00BA7CB0">
        <w:rPr>
          <w:rFonts w:ascii="Times New Roman" w:eastAsia="Times New Roman" w:hAnsi="Times New Roman" w:cs="Times New Roman"/>
          <w:kern w:val="0"/>
          <w:sz w:val="24"/>
          <w:szCs w:val="24"/>
          <w:lang w:eastAsia="en-GB"/>
          <w14:ligatures w14:val="none"/>
        </w:rPr>
        <w:t xml:space="preserve"> et al (2007) further extend upon these findings</w:t>
      </w:r>
      <w:r w:rsidR="00B01164" w:rsidRPr="00BA7CB0">
        <w:rPr>
          <w:rFonts w:ascii="Times New Roman" w:eastAsia="Times New Roman" w:hAnsi="Times New Roman" w:cs="Times New Roman"/>
          <w:kern w:val="0"/>
          <w:sz w:val="24"/>
          <w:szCs w:val="24"/>
          <w:lang w:eastAsia="en-GB"/>
          <w14:ligatures w14:val="none"/>
        </w:rPr>
        <w:t>.</w:t>
      </w:r>
      <w:r w:rsidR="00CF529C" w:rsidRPr="00BA7CB0">
        <w:rPr>
          <w:rFonts w:ascii="Times New Roman" w:eastAsia="Times New Roman" w:hAnsi="Times New Roman" w:cs="Times New Roman"/>
          <w:kern w:val="0"/>
          <w:sz w:val="24"/>
          <w:szCs w:val="24"/>
          <w:lang w:eastAsia="en-GB"/>
          <w14:ligatures w14:val="none"/>
        </w:rPr>
        <w:t xml:space="preserve"> Rajan and Zingales (1998) add to the positive</w:t>
      </w:r>
      <w:r w:rsidR="0043754F" w:rsidRPr="00BA7CB0">
        <w:rPr>
          <w:rFonts w:ascii="Times New Roman" w:eastAsia="Times New Roman" w:hAnsi="Times New Roman" w:cs="Times New Roman"/>
          <w:kern w:val="0"/>
          <w:sz w:val="24"/>
          <w:szCs w:val="24"/>
          <w:lang w:eastAsia="en-GB"/>
          <w14:ligatures w14:val="none"/>
        </w:rPr>
        <w:t xml:space="preserve"> effect of fin</w:t>
      </w:r>
      <w:r w:rsidR="008A2CEF" w:rsidRPr="00BA7CB0">
        <w:rPr>
          <w:rFonts w:ascii="Times New Roman" w:eastAsia="Times New Roman" w:hAnsi="Times New Roman" w:cs="Times New Roman"/>
          <w:kern w:val="0"/>
          <w:sz w:val="24"/>
          <w:szCs w:val="24"/>
          <w:lang w:eastAsia="en-GB"/>
          <w14:ligatures w14:val="none"/>
        </w:rPr>
        <w:t>-</w:t>
      </w:r>
      <w:r w:rsidR="0043754F" w:rsidRPr="00BA7CB0">
        <w:rPr>
          <w:rFonts w:ascii="Times New Roman" w:eastAsia="Times New Roman" w:hAnsi="Times New Roman" w:cs="Times New Roman"/>
          <w:kern w:val="0"/>
          <w:sz w:val="24"/>
          <w:szCs w:val="24"/>
          <w:lang w:eastAsia="en-GB"/>
          <w14:ligatures w14:val="none"/>
        </w:rPr>
        <w:t>dev on</w:t>
      </w:r>
      <w:r w:rsidR="00CF529C" w:rsidRPr="00BA7CB0">
        <w:rPr>
          <w:rFonts w:ascii="Times New Roman" w:eastAsia="Times New Roman" w:hAnsi="Times New Roman" w:cs="Times New Roman"/>
          <w:kern w:val="0"/>
          <w:sz w:val="24"/>
          <w:szCs w:val="24"/>
          <w:lang w:eastAsia="en-GB"/>
          <w14:ligatures w14:val="none"/>
        </w:rPr>
        <w:t xml:space="preserve"> growth side of</w:t>
      </w:r>
      <w:r w:rsidR="00197D35" w:rsidRPr="00BA7CB0">
        <w:rPr>
          <w:rFonts w:ascii="Times New Roman" w:eastAsia="Times New Roman" w:hAnsi="Times New Roman" w:cs="Times New Roman"/>
          <w:kern w:val="0"/>
          <w:sz w:val="24"/>
          <w:szCs w:val="24"/>
          <w:lang w:eastAsia="en-GB"/>
          <w14:ligatures w14:val="none"/>
        </w:rPr>
        <w:t xml:space="preserve"> </w:t>
      </w:r>
      <w:r w:rsidR="00E80800" w:rsidRPr="00BA7CB0">
        <w:rPr>
          <w:rFonts w:ascii="Times New Roman" w:eastAsia="Times New Roman" w:hAnsi="Times New Roman" w:cs="Times New Roman"/>
          <w:kern w:val="0"/>
          <w:sz w:val="24"/>
          <w:szCs w:val="24"/>
          <w:lang w:eastAsia="en-GB"/>
          <w14:ligatures w14:val="none"/>
        </w:rPr>
        <w:t>De Gregorio</w:t>
      </w:r>
      <w:r w:rsidR="0043754F" w:rsidRPr="00BA7CB0">
        <w:rPr>
          <w:rFonts w:ascii="Times New Roman" w:eastAsia="Times New Roman" w:hAnsi="Times New Roman" w:cs="Times New Roman"/>
          <w:kern w:val="0"/>
          <w:sz w:val="24"/>
          <w:szCs w:val="24"/>
          <w:lang w:eastAsia="en-GB"/>
          <w14:ligatures w14:val="none"/>
        </w:rPr>
        <w:t>’s (1995) paper.</w:t>
      </w:r>
      <w:r w:rsidR="00BF79CE" w:rsidRPr="00BA7CB0">
        <w:rPr>
          <w:rFonts w:ascii="Times New Roman" w:eastAsia="Times New Roman" w:hAnsi="Times New Roman" w:cs="Times New Roman"/>
          <w:kern w:val="0"/>
          <w:sz w:val="24"/>
          <w:szCs w:val="24"/>
          <w:lang w:eastAsia="en-GB"/>
          <w14:ligatures w14:val="none"/>
        </w:rPr>
        <w:t xml:space="preserve"> </w:t>
      </w:r>
      <w:r w:rsidR="003814C2" w:rsidRPr="00BA7CB0">
        <w:rPr>
          <w:rFonts w:ascii="Times New Roman" w:eastAsia="Times New Roman" w:hAnsi="Times New Roman" w:cs="Times New Roman"/>
          <w:kern w:val="0"/>
          <w:sz w:val="24"/>
          <w:szCs w:val="24"/>
          <w:lang w:eastAsia="en-GB"/>
          <w14:ligatures w14:val="none"/>
        </w:rPr>
        <w:t xml:space="preserve">They attempt to add to the causal debate </w:t>
      </w:r>
      <w:r w:rsidR="00825F8F" w:rsidRPr="00BA7CB0">
        <w:rPr>
          <w:rFonts w:ascii="Times New Roman" w:eastAsia="Times New Roman" w:hAnsi="Times New Roman" w:cs="Times New Roman"/>
          <w:kern w:val="0"/>
          <w:sz w:val="24"/>
          <w:szCs w:val="24"/>
          <w:lang w:eastAsia="en-GB"/>
          <w14:ligatures w14:val="none"/>
        </w:rPr>
        <w:t xml:space="preserve">of fin dev by showing that industries that depend on external finance </w:t>
      </w:r>
      <w:r w:rsidR="00B67F3C" w:rsidRPr="00BA7CB0">
        <w:rPr>
          <w:rFonts w:ascii="Times New Roman" w:eastAsia="Times New Roman" w:hAnsi="Times New Roman" w:cs="Times New Roman"/>
          <w:kern w:val="0"/>
          <w:sz w:val="24"/>
          <w:szCs w:val="24"/>
          <w:lang w:eastAsia="en-GB"/>
          <w14:ligatures w14:val="none"/>
        </w:rPr>
        <w:t xml:space="preserve">grow disproportionally faster </w:t>
      </w:r>
      <w:r w:rsidR="00702FFB" w:rsidRPr="00BA7CB0">
        <w:rPr>
          <w:rFonts w:ascii="Times New Roman" w:eastAsia="Times New Roman" w:hAnsi="Times New Roman" w:cs="Times New Roman"/>
          <w:kern w:val="0"/>
          <w:sz w:val="24"/>
          <w:szCs w:val="24"/>
          <w:lang w:eastAsia="en-GB"/>
          <w14:ligatures w14:val="none"/>
        </w:rPr>
        <w:t xml:space="preserve">in countries with more developed </w:t>
      </w:r>
      <w:r w:rsidR="0059493E" w:rsidRPr="00BA7CB0">
        <w:rPr>
          <w:rFonts w:ascii="Times New Roman" w:eastAsia="Times New Roman" w:hAnsi="Times New Roman" w:cs="Times New Roman"/>
          <w:kern w:val="0"/>
          <w:sz w:val="24"/>
          <w:szCs w:val="24"/>
          <w:lang w:eastAsia="en-GB"/>
          <w14:ligatures w14:val="none"/>
        </w:rPr>
        <w:t xml:space="preserve">financial systems, refuting the view that finance follows growth. </w:t>
      </w:r>
      <w:r w:rsidR="009F5787" w:rsidRPr="00BA7CB0">
        <w:rPr>
          <w:rFonts w:ascii="Times New Roman" w:eastAsia="Times New Roman" w:hAnsi="Times New Roman" w:cs="Times New Roman"/>
          <w:kern w:val="0"/>
          <w:sz w:val="24"/>
          <w:szCs w:val="24"/>
          <w:lang w:eastAsia="en-GB"/>
          <w14:ligatures w14:val="none"/>
        </w:rPr>
        <w:t>Like De Gregorio (1995), they use cross sectional data</w:t>
      </w:r>
      <w:r w:rsidR="00325DAE" w:rsidRPr="00BA7CB0">
        <w:rPr>
          <w:rFonts w:ascii="Times New Roman" w:eastAsia="Times New Roman" w:hAnsi="Times New Roman" w:cs="Times New Roman"/>
          <w:kern w:val="0"/>
          <w:sz w:val="24"/>
          <w:szCs w:val="24"/>
          <w:lang w:eastAsia="en-GB"/>
          <w14:ligatures w14:val="none"/>
        </w:rPr>
        <w:t xml:space="preserve"> and OLS to estimate their hypothesis</w:t>
      </w:r>
      <w:r w:rsidR="00421FD7" w:rsidRPr="00BA7CB0">
        <w:rPr>
          <w:rFonts w:ascii="Times New Roman" w:eastAsia="Times New Roman" w:hAnsi="Times New Roman" w:cs="Times New Roman"/>
          <w:kern w:val="0"/>
          <w:sz w:val="24"/>
          <w:szCs w:val="24"/>
          <w:lang w:eastAsia="en-GB"/>
          <w14:ligatures w14:val="none"/>
        </w:rPr>
        <w:t xml:space="preserve">. They further control for bias </w:t>
      </w:r>
      <w:r w:rsidR="00D322FC" w:rsidRPr="00BA7CB0">
        <w:rPr>
          <w:rFonts w:ascii="Times New Roman" w:eastAsia="Times New Roman" w:hAnsi="Times New Roman" w:cs="Times New Roman"/>
          <w:kern w:val="0"/>
          <w:sz w:val="24"/>
          <w:szCs w:val="24"/>
          <w:lang w:eastAsia="en-GB"/>
          <w14:ligatures w14:val="none"/>
        </w:rPr>
        <w:t>using</w:t>
      </w:r>
      <w:r w:rsidR="00421FD7" w:rsidRPr="00BA7CB0">
        <w:rPr>
          <w:rFonts w:ascii="Times New Roman" w:eastAsia="Times New Roman" w:hAnsi="Times New Roman" w:cs="Times New Roman"/>
          <w:kern w:val="0"/>
          <w:sz w:val="24"/>
          <w:szCs w:val="24"/>
          <w:lang w:eastAsia="en-GB"/>
          <w14:ligatures w14:val="none"/>
        </w:rPr>
        <w:t xml:space="preserve"> an instrumental variable</w:t>
      </w:r>
      <w:r w:rsidR="00BC4E32" w:rsidRPr="00BA7CB0">
        <w:rPr>
          <w:rFonts w:ascii="Times New Roman" w:eastAsia="Times New Roman" w:hAnsi="Times New Roman" w:cs="Times New Roman"/>
          <w:kern w:val="0"/>
          <w:sz w:val="24"/>
          <w:szCs w:val="24"/>
          <w:lang w:eastAsia="en-GB"/>
          <w14:ligatures w14:val="none"/>
        </w:rPr>
        <w:t xml:space="preserve">, along with </w:t>
      </w:r>
      <w:r w:rsidR="0068046D" w:rsidRPr="00BA7CB0">
        <w:rPr>
          <w:rFonts w:ascii="Times New Roman" w:eastAsia="Times New Roman" w:hAnsi="Times New Roman" w:cs="Times New Roman"/>
          <w:kern w:val="0"/>
          <w:sz w:val="24"/>
          <w:szCs w:val="24"/>
          <w:lang w:eastAsia="en-GB"/>
          <w14:ligatures w14:val="none"/>
        </w:rPr>
        <w:t>country and industry fixed affects</w:t>
      </w:r>
      <w:r w:rsidR="00325DAE" w:rsidRPr="00BA7CB0">
        <w:rPr>
          <w:rFonts w:ascii="Times New Roman" w:eastAsia="Times New Roman" w:hAnsi="Times New Roman" w:cs="Times New Roman"/>
          <w:kern w:val="0"/>
          <w:sz w:val="24"/>
          <w:szCs w:val="24"/>
          <w:lang w:eastAsia="en-GB"/>
          <w14:ligatures w14:val="none"/>
        </w:rPr>
        <w:t xml:space="preserve">. </w:t>
      </w:r>
      <w:r w:rsidR="00BC1809" w:rsidRPr="00BA7CB0">
        <w:rPr>
          <w:rFonts w:ascii="Times New Roman" w:eastAsia="Times New Roman" w:hAnsi="Times New Roman" w:cs="Times New Roman"/>
          <w:kern w:val="0"/>
          <w:sz w:val="24"/>
          <w:szCs w:val="24"/>
          <w:lang w:eastAsia="en-GB"/>
          <w14:ligatures w14:val="none"/>
        </w:rPr>
        <w:t xml:space="preserve">The data spans from 1980-1990 and looks </w:t>
      </w:r>
      <w:r w:rsidR="00927866" w:rsidRPr="00BA7CB0">
        <w:rPr>
          <w:rFonts w:ascii="Times New Roman" w:eastAsia="Times New Roman" w:hAnsi="Times New Roman" w:cs="Times New Roman"/>
          <w:kern w:val="0"/>
          <w:sz w:val="24"/>
          <w:szCs w:val="24"/>
          <w:lang w:eastAsia="en-GB"/>
          <w14:ligatures w14:val="none"/>
        </w:rPr>
        <w:t>at 41</w:t>
      </w:r>
      <w:r w:rsidR="00381AC3" w:rsidRPr="00BA7CB0">
        <w:rPr>
          <w:rFonts w:ascii="Times New Roman" w:eastAsia="Times New Roman" w:hAnsi="Times New Roman" w:cs="Times New Roman"/>
          <w:kern w:val="0"/>
          <w:sz w:val="24"/>
          <w:szCs w:val="24"/>
          <w:lang w:eastAsia="en-GB"/>
          <w14:ligatures w14:val="none"/>
        </w:rPr>
        <w:t xml:space="preserve"> different countries. </w:t>
      </w:r>
      <w:r w:rsidR="00B316EF" w:rsidRPr="00BA7CB0">
        <w:rPr>
          <w:rFonts w:ascii="Times New Roman" w:eastAsia="Times New Roman" w:hAnsi="Times New Roman" w:cs="Times New Roman"/>
          <w:kern w:val="0"/>
          <w:sz w:val="24"/>
          <w:szCs w:val="24"/>
          <w:lang w:eastAsia="en-GB"/>
          <w14:ligatures w14:val="none"/>
        </w:rPr>
        <w:t xml:space="preserve">Due to </w:t>
      </w:r>
      <w:r w:rsidR="00F46ACB" w:rsidRPr="00BA7CB0">
        <w:rPr>
          <w:rFonts w:ascii="Times New Roman" w:eastAsia="Times New Roman" w:hAnsi="Times New Roman" w:cs="Times New Roman"/>
          <w:kern w:val="0"/>
          <w:sz w:val="24"/>
          <w:szCs w:val="24"/>
          <w:lang w:eastAsia="en-GB"/>
          <w14:ligatures w14:val="none"/>
        </w:rPr>
        <w:t>Rajan and Zingale</w:t>
      </w:r>
      <w:r w:rsidR="00EE7A23" w:rsidRPr="00BA7CB0">
        <w:rPr>
          <w:rFonts w:ascii="Times New Roman" w:eastAsia="Times New Roman" w:hAnsi="Times New Roman" w:cs="Times New Roman"/>
          <w:kern w:val="0"/>
          <w:sz w:val="24"/>
          <w:szCs w:val="24"/>
          <w:lang w:eastAsia="en-GB"/>
          <w14:ligatures w14:val="none"/>
        </w:rPr>
        <w:t>’</w:t>
      </w:r>
      <w:r w:rsidR="00F46ACB" w:rsidRPr="00BA7CB0">
        <w:rPr>
          <w:rFonts w:ascii="Times New Roman" w:eastAsia="Times New Roman" w:hAnsi="Times New Roman" w:cs="Times New Roman"/>
          <w:kern w:val="0"/>
          <w:sz w:val="24"/>
          <w:szCs w:val="24"/>
          <w:lang w:eastAsia="en-GB"/>
          <w14:ligatures w14:val="none"/>
        </w:rPr>
        <w:t>s</w:t>
      </w:r>
      <w:r w:rsidR="00505E28">
        <w:rPr>
          <w:rFonts w:ascii="Times New Roman" w:eastAsia="Times New Roman" w:hAnsi="Times New Roman" w:cs="Times New Roman"/>
          <w:kern w:val="0"/>
          <w:sz w:val="24"/>
          <w:szCs w:val="24"/>
          <w:lang w:eastAsia="en-GB"/>
          <w14:ligatures w14:val="none"/>
        </w:rPr>
        <w:t xml:space="preserve"> (1998)</w:t>
      </w:r>
      <w:r w:rsidR="00F46ACB" w:rsidRPr="00BA7CB0">
        <w:rPr>
          <w:rFonts w:ascii="Times New Roman" w:eastAsia="Times New Roman" w:hAnsi="Times New Roman" w:cs="Times New Roman"/>
          <w:kern w:val="0"/>
          <w:sz w:val="24"/>
          <w:szCs w:val="24"/>
          <w:lang w:eastAsia="en-GB"/>
          <w14:ligatures w14:val="none"/>
        </w:rPr>
        <w:t xml:space="preserve"> belief that the technological reasons that one industry is </w:t>
      </w:r>
      <w:r w:rsidR="00A81B9A" w:rsidRPr="00BA7CB0">
        <w:rPr>
          <w:rFonts w:ascii="Times New Roman" w:eastAsia="Times New Roman" w:hAnsi="Times New Roman" w:cs="Times New Roman"/>
          <w:kern w:val="0"/>
          <w:sz w:val="24"/>
          <w:szCs w:val="24"/>
          <w:lang w:eastAsia="en-GB"/>
          <w14:ligatures w14:val="none"/>
        </w:rPr>
        <w:t xml:space="preserve">more reliant on </w:t>
      </w:r>
      <w:r w:rsidR="002865EA" w:rsidRPr="00BA7CB0">
        <w:rPr>
          <w:rFonts w:ascii="Times New Roman" w:eastAsia="Times New Roman" w:hAnsi="Times New Roman" w:cs="Times New Roman"/>
          <w:kern w:val="0"/>
          <w:sz w:val="24"/>
          <w:szCs w:val="24"/>
          <w:lang w:eastAsia="en-GB"/>
          <w14:ligatures w14:val="none"/>
        </w:rPr>
        <w:t>external finance than others</w:t>
      </w:r>
      <w:r w:rsidR="00367EAE" w:rsidRPr="00BA7CB0">
        <w:rPr>
          <w:rFonts w:ascii="Times New Roman" w:eastAsia="Times New Roman" w:hAnsi="Times New Roman" w:cs="Times New Roman"/>
          <w:kern w:val="0"/>
          <w:sz w:val="24"/>
          <w:szCs w:val="24"/>
          <w:lang w:eastAsia="en-GB"/>
          <w14:ligatures w14:val="none"/>
        </w:rPr>
        <w:t xml:space="preserve"> </w:t>
      </w:r>
      <w:r w:rsidR="00531191" w:rsidRPr="00BA7CB0">
        <w:rPr>
          <w:rFonts w:ascii="Times New Roman" w:eastAsia="Times New Roman" w:hAnsi="Times New Roman" w:cs="Times New Roman"/>
          <w:kern w:val="0"/>
          <w:sz w:val="24"/>
          <w:szCs w:val="24"/>
          <w:lang w:eastAsia="en-GB"/>
          <w14:ligatures w14:val="none"/>
        </w:rPr>
        <w:t>are</w:t>
      </w:r>
      <w:r w:rsidR="00367EAE" w:rsidRPr="00BA7CB0">
        <w:rPr>
          <w:rFonts w:ascii="Times New Roman" w:eastAsia="Times New Roman" w:hAnsi="Times New Roman" w:cs="Times New Roman"/>
          <w:kern w:val="0"/>
          <w:sz w:val="24"/>
          <w:szCs w:val="24"/>
          <w:lang w:eastAsia="en-GB"/>
          <w14:ligatures w14:val="none"/>
        </w:rPr>
        <w:t xml:space="preserve"> consistent across countries</w:t>
      </w:r>
      <w:r w:rsidR="002865EA" w:rsidRPr="00BA7CB0">
        <w:rPr>
          <w:rFonts w:ascii="Times New Roman" w:eastAsia="Times New Roman" w:hAnsi="Times New Roman" w:cs="Times New Roman"/>
          <w:kern w:val="0"/>
          <w:sz w:val="24"/>
          <w:szCs w:val="24"/>
          <w:lang w:eastAsia="en-GB"/>
          <w14:ligatures w14:val="none"/>
        </w:rPr>
        <w:t xml:space="preserve">, they use the US as a proxy for the estimation of each industries </w:t>
      </w:r>
      <w:r w:rsidR="00367EAE" w:rsidRPr="00BA7CB0">
        <w:rPr>
          <w:rFonts w:ascii="Times New Roman" w:eastAsia="Times New Roman" w:hAnsi="Times New Roman" w:cs="Times New Roman"/>
          <w:kern w:val="0"/>
          <w:sz w:val="24"/>
          <w:szCs w:val="24"/>
          <w:lang w:eastAsia="en-GB"/>
          <w14:ligatures w14:val="none"/>
        </w:rPr>
        <w:t>dependence</w:t>
      </w:r>
      <w:r w:rsidR="002865EA" w:rsidRPr="00BA7CB0">
        <w:rPr>
          <w:rFonts w:ascii="Times New Roman" w:eastAsia="Times New Roman" w:hAnsi="Times New Roman" w:cs="Times New Roman"/>
          <w:kern w:val="0"/>
          <w:sz w:val="24"/>
          <w:szCs w:val="24"/>
          <w:lang w:eastAsia="en-GB"/>
          <w14:ligatures w14:val="none"/>
        </w:rPr>
        <w:t xml:space="preserve"> on external finance.</w:t>
      </w:r>
      <w:r w:rsidR="009B06ED" w:rsidRPr="00BA7CB0">
        <w:rPr>
          <w:rFonts w:ascii="Times New Roman" w:eastAsia="Times New Roman" w:hAnsi="Times New Roman" w:cs="Times New Roman"/>
          <w:kern w:val="0"/>
          <w:sz w:val="24"/>
          <w:szCs w:val="24"/>
          <w:lang w:eastAsia="en-GB"/>
          <w14:ligatures w14:val="none"/>
        </w:rPr>
        <w:t xml:space="preserve"> </w:t>
      </w:r>
      <w:r w:rsidR="0068046D" w:rsidRPr="00BA7CB0">
        <w:rPr>
          <w:rFonts w:ascii="Times New Roman" w:eastAsia="Times New Roman" w:hAnsi="Times New Roman" w:cs="Times New Roman"/>
          <w:kern w:val="0"/>
          <w:sz w:val="24"/>
          <w:szCs w:val="24"/>
          <w:lang w:eastAsia="en-GB"/>
          <w14:ligatures w14:val="none"/>
        </w:rPr>
        <w:t xml:space="preserve">They estimate the relationship by looking at the </w:t>
      </w:r>
      <w:r w:rsidR="00A56A54" w:rsidRPr="00BA7CB0">
        <w:rPr>
          <w:rFonts w:ascii="Times New Roman" w:eastAsia="Times New Roman" w:hAnsi="Times New Roman" w:cs="Times New Roman"/>
          <w:kern w:val="0"/>
          <w:sz w:val="24"/>
          <w:szCs w:val="24"/>
          <w:lang w:eastAsia="en-GB"/>
          <w14:ligatures w14:val="none"/>
        </w:rPr>
        <w:t>interaction term of country financial development and industr</w:t>
      </w:r>
      <w:r w:rsidR="00DA7848" w:rsidRPr="00BA7CB0">
        <w:rPr>
          <w:rFonts w:ascii="Times New Roman" w:eastAsia="Times New Roman" w:hAnsi="Times New Roman" w:cs="Times New Roman"/>
          <w:kern w:val="0"/>
          <w:sz w:val="24"/>
          <w:szCs w:val="24"/>
          <w:lang w:eastAsia="en-GB"/>
          <w14:ligatures w14:val="none"/>
        </w:rPr>
        <w:t>y</w:t>
      </w:r>
      <w:r w:rsidR="00A56A54" w:rsidRPr="00BA7CB0">
        <w:rPr>
          <w:rFonts w:ascii="Times New Roman" w:eastAsia="Times New Roman" w:hAnsi="Times New Roman" w:cs="Times New Roman"/>
          <w:kern w:val="0"/>
          <w:sz w:val="24"/>
          <w:szCs w:val="24"/>
          <w:lang w:eastAsia="en-GB"/>
          <w14:ligatures w14:val="none"/>
        </w:rPr>
        <w:t xml:space="preserve"> external finance</w:t>
      </w:r>
      <w:r w:rsidR="00DA7848" w:rsidRPr="00BA7CB0">
        <w:rPr>
          <w:rFonts w:ascii="Times New Roman" w:eastAsia="Times New Roman" w:hAnsi="Times New Roman" w:cs="Times New Roman"/>
          <w:kern w:val="0"/>
          <w:sz w:val="24"/>
          <w:szCs w:val="24"/>
          <w:lang w:eastAsia="en-GB"/>
          <w14:ligatures w14:val="none"/>
        </w:rPr>
        <w:t xml:space="preserve"> dependence</w:t>
      </w:r>
      <w:r w:rsidR="00A56A54" w:rsidRPr="00BA7CB0">
        <w:rPr>
          <w:rFonts w:ascii="Times New Roman" w:eastAsia="Times New Roman" w:hAnsi="Times New Roman" w:cs="Times New Roman"/>
          <w:kern w:val="0"/>
          <w:sz w:val="24"/>
          <w:szCs w:val="24"/>
          <w:lang w:eastAsia="en-GB"/>
          <w14:ligatures w14:val="none"/>
        </w:rPr>
        <w:t xml:space="preserve"> on </w:t>
      </w:r>
      <w:r w:rsidR="008F6AAA" w:rsidRPr="00BA7CB0">
        <w:rPr>
          <w:rFonts w:ascii="Times New Roman" w:eastAsia="Times New Roman" w:hAnsi="Times New Roman" w:cs="Times New Roman"/>
          <w:kern w:val="0"/>
          <w:sz w:val="24"/>
          <w:szCs w:val="24"/>
          <w:lang w:eastAsia="en-GB"/>
          <w14:ligatures w14:val="none"/>
        </w:rPr>
        <w:t>value</w:t>
      </w:r>
      <w:r w:rsidR="00A56A54" w:rsidRPr="00BA7CB0">
        <w:rPr>
          <w:rFonts w:ascii="Times New Roman" w:eastAsia="Times New Roman" w:hAnsi="Times New Roman" w:cs="Times New Roman"/>
          <w:kern w:val="0"/>
          <w:sz w:val="24"/>
          <w:szCs w:val="24"/>
          <w:lang w:eastAsia="en-GB"/>
          <w14:ligatures w14:val="none"/>
        </w:rPr>
        <w:t xml:space="preserve"> </w:t>
      </w:r>
      <w:r w:rsidR="00352A3A" w:rsidRPr="00BA7CB0">
        <w:rPr>
          <w:rFonts w:ascii="Times New Roman" w:eastAsia="Times New Roman" w:hAnsi="Times New Roman" w:cs="Times New Roman"/>
          <w:kern w:val="0"/>
          <w:sz w:val="24"/>
          <w:szCs w:val="24"/>
          <w:lang w:eastAsia="en-GB"/>
          <w14:ligatures w14:val="none"/>
        </w:rPr>
        <w:lastRenderedPageBreak/>
        <w:t xml:space="preserve">added </w:t>
      </w:r>
      <w:r w:rsidR="002267A1" w:rsidRPr="00BA7CB0">
        <w:rPr>
          <w:rFonts w:ascii="Times New Roman" w:eastAsia="Times New Roman" w:hAnsi="Times New Roman" w:cs="Times New Roman"/>
          <w:kern w:val="0"/>
          <w:sz w:val="24"/>
          <w:szCs w:val="24"/>
          <w:lang w:eastAsia="en-GB"/>
          <w14:ligatures w14:val="none"/>
        </w:rPr>
        <w:t>by</w:t>
      </w:r>
      <w:r w:rsidR="00B849EF" w:rsidRPr="00BA7CB0">
        <w:rPr>
          <w:rFonts w:ascii="Times New Roman" w:eastAsia="Times New Roman" w:hAnsi="Times New Roman" w:cs="Times New Roman"/>
          <w:kern w:val="0"/>
          <w:sz w:val="24"/>
          <w:szCs w:val="24"/>
          <w:lang w:eastAsia="en-GB"/>
          <w14:ligatures w14:val="none"/>
        </w:rPr>
        <w:t xml:space="preserve"> </w:t>
      </w:r>
      <w:r w:rsidR="00352A3A" w:rsidRPr="00BA7CB0">
        <w:rPr>
          <w:rFonts w:ascii="Times New Roman" w:eastAsia="Times New Roman" w:hAnsi="Times New Roman" w:cs="Times New Roman"/>
          <w:kern w:val="0"/>
          <w:sz w:val="24"/>
          <w:szCs w:val="24"/>
          <w:lang w:eastAsia="en-GB"/>
          <w14:ligatures w14:val="none"/>
        </w:rPr>
        <w:t>the specific sector to the country.</w:t>
      </w:r>
      <w:r w:rsidR="006137B3" w:rsidRPr="00BA7CB0">
        <w:rPr>
          <w:rFonts w:ascii="Times New Roman" w:eastAsia="Times New Roman" w:hAnsi="Times New Roman" w:cs="Times New Roman"/>
          <w:kern w:val="0"/>
          <w:sz w:val="24"/>
          <w:szCs w:val="24"/>
          <w:lang w:eastAsia="en-GB"/>
          <w14:ligatures w14:val="none"/>
        </w:rPr>
        <w:t xml:space="preserve"> </w:t>
      </w:r>
      <w:r w:rsidR="00DD3297" w:rsidRPr="00BA7CB0">
        <w:rPr>
          <w:rFonts w:ascii="Times New Roman" w:hAnsi="Times New Roman" w:cs="Times New Roman"/>
          <w:sz w:val="24"/>
          <w:szCs w:val="24"/>
        </w:rPr>
        <w:t>The p</w:t>
      </w:r>
      <w:r w:rsidR="002C5CEE" w:rsidRPr="00BA7CB0">
        <w:rPr>
          <w:rFonts w:ascii="Times New Roman" w:hAnsi="Times New Roman" w:cs="Times New Roman"/>
          <w:sz w:val="24"/>
          <w:szCs w:val="24"/>
        </w:rPr>
        <w:t xml:space="preserve">aper finds that industries such as drugs and pharmaceuticals which </w:t>
      </w:r>
      <w:r w:rsidR="00561B42" w:rsidRPr="00BA7CB0">
        <w:rPr>
          <w:rFonts w:ascii="Times New Roman" w:hAnsi="Times New Roman" w:cs="Times New Roman"/>
          <w:sz w:val="24"/>
          <w:szCs w:val="24"/>
        </w:rPr>
        <w:t>need</w:t>
      </w:r>
      <w:r w:rsidR="002C5CEE" w:rsidRPr="00BA7CB0">
        <w:rPr>
          <w:rFonts w:ascii="Times New Roman" w:hAnsi="Times New Roman" w:cs="Times New Roman"/>
          <w:sz w:val="24"/>
          <w:szCs w:val="24"/>
        </w:rPr>
        <w:t xml:space="preserve"> finance grow faster than less finance dependent industries such as tobacco by 4% in developed, 3</w:t>
      </w:r>
      <w:r w:rsidR="00EF6511" w:rsidRPr="00BA7CB0">
        <w:rPr>
          <w:rFonts w:ascii="Times New Roman" w:hAnsi="Times New Roman" w:cs="Times New Roman"/>
          <w:sz w:val="24"/>
          <w:szCs w:val="24"/>
        </w:rPr>
        <w:t>%</w:t>
      </w:r>
      <w:r w:rsidR="002C5CEE" w:rsidRPr="00BA7CB0">
        <w:rPr>
          <w:rFonts w:ascii="Times New Roman" w:hAnsi="Times New Roman" w:cs="Times New Roman"/>
          <w:sz w:val="24"/>
          <w:szCs w:val="24"/>
        </w:rPr>
        <w:t xml:space="preserve"> in moderately developed and -2.5% rate in undeveloped financial systems.</w:t>
      </w:r>
      <w:r w:rsidR="005B6639" w:rsidRPr="00BA7CB0">
        <w:rPr>
          <w:rFonts w:ascii="Times New Roman" w:hAnsi="Times New Roman" w:cs="Times New Roman"/>
          <w:sz w:val="24"/>
          <w:szCs w:val="24"/>
        </w:rPr>
        <w:t xml:space="preserve"> This shows that </w:t>
      </w:r>
      <w:r w:rsidR="002A5A4B" w:rsidRPr="00BA7CB0">
        <w:rPr>
          <w:rFonts w:ascii="Times New Roman" w:hAnsi="Times New Roman" w:cs="Times New Roman"/>
          <w:sz w:val="24"/>
          <w:szCs w:val="24"/>
        </w:rPr>
        <w:t xml:space="preserve">finance can </w:t>
      </w:r>
      <w:r w:rsidR="00D312F9" w:rsidRPr="00BA7CB0">
        <w:rPr>
          <w:rFonts w:ascii="Times New Roman" w:hAnsi="Times New Roman" w:cs="Times New Roman"/>
          <w:sz w:val="24"/>
          <w:szCs w:val="24"/>
        </w:rPr>
        <w:t>push growth through the “credit-channel”, where firms in need</w:t>
      </w:r>
      <w:r w:rsidR="00090092" w:rsidRPr="00BA7CB0">
        <w:rPr>
          <w:rFonts w:ascii="Times New Roman" w:hAnsi="Times New Roman" w:cs="Times New Roman"/>
          <w:sz w:val="24"/>
          <w:szCs w:val="24"/>
        </w:rPr>
        <w:t xml:space="preserve"> of finance</w:t>
      </w:r>
      <w:r w:rsidR="00D312F9" w:rsidRPr="00BA7CB0">
        <w:rPr>
          <w:rFonts w:ascii="Times New Roman" w:hAnsi="Times New Roman" w:cs="Times New Roman"/>
          <w:sz w:val="24"/>
          <w:szCs w:val="24"/>
        </w:rPr>
        <w:t xml:space="preserve"> are able to grow</w:t>
      </w:r>
      <w:r w:rsidR="00A62109" w:rsidRPr="00BA7CB0">
        <w:rPr>
          <w:rFonts w:ascii="Times New Roman" w:hAnsi="Times New Roman" w:cs="Times New Roman"/>
          <w:sz w:val="24"/>
          <w:szCs w:val="24"/>
        </w:rPr>
        <w:t xml:space="preserve">. This is supported by the </w:t>
      </w:r>
      <w:r w:rsidR="002F4A42" w:rsidRPr="00BA7CB0">
        <w:rPr>
          <w:rFonts w:ascii="Times New Roman" w:hAnsi="Times New Roman" w:cs="Times New Roman"/>
          <w:sz w:val="24"/>
          <w:szCs w:val="24"/>
        </w:rPr>
        <w:t xml:space="preserve">theory that industries with many new firms are both </w:t>
      </w:r>
      <w:r w:rsidR="00043D1B" w:rsidRPr="00BA7CB0">
        <w:rPr>
          <w:rFonts w:ascii="Times New Roman" w:hAnsi="Times New Roman" w:cs="Times New Roman"/>
          <w:sz w:val="24"/>
          <w:szCs w:val="24"/>
        </w:rPr>
        <w:t xml:space="preserve">more dependent on finance and more innovative due to competition. Finance </w:t>
      </w:r>
      <w:r w:rsidR="00886F76" w:rsidRPr="00BA7CB0">
        <w:rPr>
          <w:rFonts w:ascii="Times New Roman" w:hAnsi="Times New Roman" w:cs="Times New Roman"/>
          <w:sz w:val="24"/>
          <w:szCs w:val="24"/>
        </w:rPr>
        <w:t>can</w:t>
      </w:r>
      <w:r w:rsidR="00043D1B" w:rsidRPr="00BA7CB0">
        <w:rPr>
          <w:rFonts w:ascii="Times New Roman" w:hAnsi="Times New Roman" w:cs="Times New Roman"/>
          <w:sz w:val="24"/>
          <w:szCs w:val="24"/>
        </w:rPr>
        <w:t xml:space="preserve"> assist th</w:t>
      </w:r>
      <w:r w:rsidR="00821C31" w:rsidRPr="00BA7CB0">
        <w:rPr>
          <w:rFonts w:ascii="Times New Roman" w:hAnsi="Times New Roman" w:cs="Times New Roman"/>
          <w:sz w:val="24"/>
          <w:szCs w:val="24"/>
        </w:rPr>
        <w:t>ese new firms and push economic growth.</w:t>
      </w:r>
      <w:r w:rsidR="00886F76" w:rsidRPr="00BA7CB0">
        <w:rPr>
          <w:rFonts w:ascii="Times New Roman" w:hAnsi="Times New Roman" w:cs="Times New Roman"/>
          <w:sz w:val="24"/>
          <w:szCs w:val="24"/>
        </w:rPr>
        <w:t xml:space="preserve"> </w:t>
      </w:r>
      <w:proofErr w:type="spellStart"/>
      <w:r w:rsidR="003E41DE" w:rsidRPr="00BA7CB0">
        <w:rPr>
          <w:rFonts w:ascii="Times New Roman" w:hAnsi="Times New Roman" w:cs="Times New Roman"/>
          <w:sz w:val="24"/>
          <w:szCs w:val="24"/>
        </w:rPr>
        <w:t>Kroszner</w:t>
      </w:r>
      <w:proofErr w:type="spellEnd"/>
      <w:r w:rsidR="003E41DE" w:rsidRPr="00BA7CB0">
        <w:rPr>
          <w:rFonts w:ascii="Times New Roman" w:hAnsi="Times New Roman" w:cs="Times New Roman"/>
          <w:sz w:val="24"/>
          <w:szCs w:val="24"/>
        </w:rPr>
        <w:t xml:space="preserve"> et al (2007) </w:t>
      </w:r>
      <w:r w:rsidR="00E1432E" w:rsidRPr="00BA7CB0">
        <w:rPr>
          <w:rFonts w:ascii="Times New Roman" w:hAnsi="Times New Roman" w:cs="Times New Roman"/>
          <w:sz w:val="24"/>
          <w:szCs w:val="24"/>
        </w:rPr>
        <w:t>use the specification in Rajan and Zingale’s</w:t>
      </w:r>
      <w:r w:rsidR="00FC249F" w:rsidRPr="00BA7CB0">
        <w:rPr>
          <w:rFonts w:ascii="Times New Roman" w:hAnsi="Times New Roman" w:cs="Times New Roman"/>
          <w:sz w:val="24"/>
          <w:szCs w:val="24"/>
        </w:rPr>
        <w:t xml:space="preserve"> (1998)</w:t>
      </w:r>
      <w:r w:rsidR="00E1432E" w:rsidRPr="00BA7CB0">
        <w:rPr>
          <w:rFonts w:ascii="Times New Roman" w:hAnsi="Times New Roman" w:cs="Times New Roman"/>
          <w:sz w:val="24"/>
          <w:szCs w:val="24"/>
        </w:rPr>
        <w:t xml:space="preserve"> paper to look at the </w:t>
      </w:r>
      <w:r w:rsidR="00503BBD" w:rsidRPr="00BA7CB0">
        <w:rPr>
          <w:rFonts w:ascii="Times New Roman" w:hAnsi="Times New Roman" w:cs="Times New Roman"/>
          <w:sz w:val="24"/>
          <w:szCs w:val="24"/>
        </w:rPr>
        <w:t>effect</w:t>
      </w:r>
      <w:r w:rsidR="00E1432E" w:rsidRPr="00BA7CB0">
        <w:rPr>
          <w:rFonts w:ascii="Times New Roman" w:hAnsi="Times New Roman" w:cs="Times New Roman"/>
          <w:sz w:val="24"/>
          <w:szCs w:val="24"/>
        </w:rPr>
        <w:t xml:space="preserve"> of financial crises </w:t>
      </w:r>
      <w:r w:rsidR="00E67712" w:rsidRPr="00BA7CB0">
        <w:rPr>
          <w:rFonts w:ascii="Times New Roman" w:hAnsi="Times New Roman" w:cs="Times New Roman"/>
          <w:sz w:val="24"/>
          <w:szCs w:val="24"/>
        </w:rPr>
        <w:t xml:space="preserve">on these externally dependent industries. </w:t>
      </w:r>
      <w:r w:rsidR="001D7FAD" w:rsidRPr="00BA7CB0">
        <w:rPr>
          <w:rFonts w:ascii="Times New Roman" w:hAnsi="Times New Roman" w:cs="Times New Roman"/>
          <w:sz w:val="24"/>
          <w:szCs w:val="24"/>
        </w:rPr>
        <w:t>They do this in two ways</w:t>
      </w:r>
      <w:r w:rsidR="00A005E2" w:rsidRPr="00BA7CB0">
        <w:rPr>
          <w:rFonts w:ascii="Times New Roman" w:hAnsi="Times New Roman" w:cs="Times New Roman"/>
          <w:sz w:val="24"/>
          <w:szCs w:val="24"/>
        </w:rPr>
        <w:t>;</w:t>
      </w:r>
      <w:r w:rsidR="001D7FAD" w:rsidRPr="00BA7CB0">
        <w:rPr>
          <w:rFonts w:ascii="Times New Roman" w:hAnsi="Times New Roman" w:cs="Times New Roman"/>
          <w:sz w:val="24"/>
          <w:szCs w:val="24"/>
        </w:rPr>
        <w:t xml:space="preserve"> the first using the specification and looking at value added by an industry before, during and after a </w:t>
      </w:r>
      <w:r w:rsidR="008F7E6E" w:rsidRPr="00BA7CB0">
        <w:rPr>
          <w:rFonts w:ascii="Times New Roman" w:hAnsi="Times New Roman" w:cs="Times New Roman"/>
          <w:sz w:val="24"/>
          <w:szCs w:val="24"/>
        </w:rPr>
        <w:t>crisis</w:t>
      </w:r>
      <w:r w:rsidR="00854895" w:rsidRPr="00BA7CB0">
        <w:rPr>
          <w:rFonts w:ascii="Times New Roman" w:hAnsi="Times New Roman" w:cs="Times New Roman"/>
          <w:sz w:val="24"/>
          <w:szCs w:val="24"/>
        </w:rPr>
        <w:t xml:space="preserve">, with the second looking at the change in value added over the crises period. </w:t>
      </w:r>
      <w:r w:rsidR="00C805B0" w:rsidRPr="00BA7CB0">
        <w:rPr>
          <w:rFonts w:ascii="Times New Roman" w:hAnsi="Times New Roman" w:cs="Times New Roman"/>
          <w:sz w:val="24"/>
          <w:szCs w:val="24"/>
        </w:rPr>
        <w:t xml:space="preserve">They use data from </w:t>
      </w:r>
      <w:r w:rsidR="00F4215E" w:rsidRPr="00BA7CB0">
        <w:rPr>
          <w:rFonts w:ascii="Times New Roman" w:hAnsi="Times New Roman" w:cs="Times New Roman"/>
          <w:sz w:val="24"/>
          <w:szCs w:val="24"/>
        </w:rPr>
        <w:t xml:space="preserve">38 </w:t>
      </w:r>
      <w:r w:rsidR="000D2C0D" w:rsidRPr="00BA7CB0">
        <w:rPr>
          <w:rFonts w:ascii="Times New Roman" w:hAnsi="Times New Roman" w:cs="Times New Roman"/>
          <w:sz w:val="24"/>
          <w:szCs w:val="24"/>
        </w:rPr>
        <w:t>developing and developed countries that have experienced financial crashes over the 25 years before 2007</w:t>
      </w:r>
      <w:r w:rsidR="000A73DC" w:rsidRPr="00BA7CB0">
        <w:rPr>
          <w:rFonts w:ascii="Times New Roman" w:hAnsi="Times New Roman" w:cs="Times New Roman"/>
          <w:sz w:val="24"/>
          <w:szCs w:val="24"/>
        </w:rPr>
        <w:t xml:space="preserve">. They find that firms more reliant on external </w:t>
      </w:r>
      <w:r w:rsidR="00706E84" w:rsidRPr="00BA7CB0">
        <w:rPr>
          <w:rFonts w:ascii="Times New Roman" w:hAnsi="Times New Roman" w:cs="Times New Roman"/>
          <w:sz w:val="24"/>
          <w:szCs w:val="24"/>
        </w:rPr>
        <w:t>finance are</w:t>
      </w:r>
      <w:r w:rsidR="00B5306B" w:rsidRPr="00BA7CB0">
        <w:rPr>
          <w:rFonts w:ascii="Times New Roman" w:hAnsi="Times New Roman" w:cs="Times New Roman"/>
          <w:sz w:val="24"/>
          <w:szCs w:val="24"/>
        </w:rPr>
        <w:t xml:space="preserve"> more likely to experience large contractions </w:t>
      </w:r>
      <w:r w:rsidR="001972B1" w:rsidRPr="00BA7CB0">
        <w:rPr>
          <w:rFonts w:ascii="Times New Roman" w:hAnsi="Times New Roman" w:cs="Times New Roman"/>
          <w:sz w:val="24"/>
          <w:szCs w:val="24"/>
        </w:rPr>
        <w:t xml:space="preserve">during a </w:t>
      </w:r>
      <w:r w:rsidR="00955893" w:rsidRPr="00BA7CB0">
        <w:rPr>
          <w:rFonts w:ascii="Times New Roman" w:hAnsi="Times New Roman" w:cs="Times New Roman"/>
          <w:sz w:val="24"/>
          <w:szCs w:val="24"/>
        </w:rPr>
        <w:t>financial crisis</w:t>
      </w:r>
      <w:r w:rsidR="001972B1" w:rsidRPr="00BA7CB0">
        <w:rPr>
          <w:rFonts w:ascii="Times New Roman" w:hAnsi="Times New Roman" w:cs="Times New Roman"/>
          <w:sz w:val="24"/>
          <w:szCs w:val="24"/>
        </w:rPr>
        <w:t>. This is exemplified by the data showing the 75</w:t>
      </w:r>
      <w:r w:rsidR="001972B1" w:rsidRPr="00BA7CB0">
        <w:rPr>
          <w:rFonts w:ascii="Times New Roman" w:hAnsi="Times New Roman" w:cs="Times New Roman"/>
          <w:sz w:val="24"/>
          <w:szCs w:val="24"/>
          <w:vertAlign w:val="superscript"/>
        </w:rPr>
        <w:t>th</w:t>
      </w:r>
      <w:r w:rsidR="001972B1" w:rsidRPr="00BA7CB0">
        <w:rPr>
          <w:rFonts w:ascii="Times New Roman" w:hAnsi="Times New Roman" w:cs="Times New Roman"/>
          <w:sz w:val="24"/>
          <w:szCs w:val="24"/>
        </w:rPr>
        <w:t xml:space="preserve"> </w:t>
      </w:r>
      <w:r w:rsidR="00527BF9" w:rsidRPr="00BA7CB0">
        <w:rPr>
          <w:rFonts w:ascii="Times New Roman" w:hAnsi="Times New Roman" w:cs="Times New Roman"/>
          <w:sz w:val="24"/>
          <w:szCs w:val="24"/>
        </w:rPr>
        <w:t>percentile industry of finance dependence in the 75</w:t>
      </w:r>
      <w:r w:rsidR="00527BF9" w:rsidRPr="00BA7CB0">
        <w:rPr>
          <w:rFonts w:ascii="Times New Roman" w:hAnsi="Times New Roman" w:cs="Times New Roman"/>
          <w:sz w:val="24"/>
          <w:szCs w:val="24"/>
          <w:vertAlign w:val="superscript"/>
        </w:rPr>
        <w:t>th</w:t>
      </w:r>
      <w:r w:rsidR="00527BF9" w:rsidRPr="00BA7CB0">
        <w:rPr>
          <w:rFonts w:ascii="Times New Roman" w:hAnsi="Times New Roman" w:cs="Times New Roman"/>
          <w:sz w:val="24"/>
          <w:szCs w:val="24"/>
        </w:rPr>
        <w:t xml:space="preserve"> percentile of </w:t>
      </w:r>
      <w:r w:rsidR="00C350CD" w:rsidRPr="00BA7CB0">
        <w:rPr>
          <w:rFonts w:ascii="Times New Roman" w:hAnsi="Times New Roman" w:cs="Times New Roman"/>
          <w:sz w:val="24"/>
          <w:szCs w:val="24"/>
        </w:rPr>
        <w:t>country financial development would experience a 1.6% larger contraction than a</w:t>
      </w:r>
      <w:r w:rsidR="00FF175F" w:rsidRPr="00BA7CB0">
        <w:rPr>
          <w:rFonts w:ascii="Times New Roman" w:hAnsi="Times New Roman" w:cs="Times New Roman"/>
          <w:sz w:val="24"/>
          <w:szCs w:val="24"/>
        </w:rPr>
        <w:t xml:space="preserve">n industry </w:t>
      </w:r>
      <w:r w:rsidR="00996208" w:rsidRPr="00BA7CB0">
        <w:rPr>
          <w:rFonts w:ascii="Times New Roman" w:hAnsi="Times New Roman" w:cs="Times New Roman"/>
          <w:sz w:val="24"/>
          <w:szCs w:val="24"/>
        </w:rPr>
        <w:t>at the 25</w:t>
      </w:r>
      <w:r w:rsidR="00996208" w:rsidRPr="00BA7CB0">
        <w:rPr>
          <w:rFonts w:ascii="Times New Roman" w:hAnsi="Times New Roman" w:cs="Times New Roman"/>
          <w:sz w:val="24"/>
          <w:szCs w:val="24"/>
          <w:vertAlign w:val="superscript"/>
        </w:rPr>
        <w:t>th</w:t>
      </w:r>
      <w:r w:rsidR="00996208" w:rsidRPr="00BA7CB0">
        <w:rPr>
          <w:rFonts w:ascii="Times New Roman" w:hAnsi="Times New Roman" w:cs="Times New Roman"/>
          <w:sz w:val="24"/>
          <w:szCs w:val="24"/>
        </w:rPr>
        <w:t xml:space="preserve"> percentile of financial dependence in </w:t>
      </w:r>
      <w:r w:rsidR="00955893" w:rsidRPr="00BA7CB0">
        <w:rPr>
          <w:rFonts w:ascii="Times New Roman" w:hAnsi="Times New Roman" w:cs="Times New Roman"/>
          <w:sz w:val="24"/>
          <w:szCs w:val="24"/>
        </w:rPr>
        <w:t>a country at the 25</w:t>
      </w:r>
      <w:r w:rsidR="00955893" w:rsidRPr="00BA7CB0">
        <w:rPr>
          <w:rFonts w:ascii="Times New Roman" w:hAnsi="Times New Roman" w:cs="Times New Roman"/>
          <w:sz w:val="24"/>
          <w:szCs w:val="24"/>
          <w:vertAlign w:val="superscript"/>
        </w:rPr>
        <w:t>th</w:t>
      </w:r>
      <w:r w:rsidR="00955893" w:rsidRPr="00BA7CB0">
        <w:rPr>
          <w:rFonts w:ascii="Times New Roman" w:hAnsi="Times New Roman" w:cs="Times New Roman"/>
          <w:sz w:val="24"/>
          <w:szCs w:val="24"/>
        </w:rPr>
        <w:t xml:space="preserve"> percentile of financial development</w:t>
      </w:r>
      <w:r w:rsidR="00D167E9" w:rsidRPr="00BA7CB0">
        <w:rPr>
          <w:rFonts w:ascii="Times New Roman" w:hAnsi="Times New Roman" w:cs="Times New Roman"/>
          <w:sz w:val="24"/>
          <w:szCs w:val="24"/>
        </w:rPr>
        <w:t xml:space="preserve">. </w:t>
      </w:r>
      <w:proofErr w:type="spellStart"/>
      <w:r w:rsidR="00EC25DD" w:rsidRPr="00BA7CB0">
        <w:rPr>
          <w:rFonts w:ascii="Times New Roman" w:hAnsi="Times New Roman" w:cs="Times New Roman"/>
          <w:sz w:val="24"/>
          <w:szCs w:val="24"/>
        </w:rPr>
        <w:t>Kroszner</w:t>
      </w:r>
      <w:proofErr w:type="spellEnd"/>
      <w:r w:rsidR="00EC25DD" w:rsidRPr="00BA7CB0">
        <w:rPr>
          <w:rFonts w:ascii="Times New Roman" w:hAnsi="Times New Roman" w:cs="Times New Roman"/>
          <w:sz w:val="24"/>
          <w:szCs w:val="24"/>
        </w:rPr>
        <w:t xml:space="preserve"> et al </w:t>
      </w:r>
      <w:r w:rsidR="00B3351D" w:rsidRPr="00BA7CB0">
        <w:rPr>
          <w:rFonts w:ascii="Times New Roman" w:hAnsi="Times New Roman" w:cs="Times New Roman"/>
          <w:sz w:val="24"/>
          <w:szCs w:val="24"/>
        </w:rPr>
        <w:t>(2007) do preference however that firms would still be better off in a financially deeper system even in the existence of a financial crash</w:t>
      </w:r>
      <w:r w:rsidR="0014250D" w:rsidRPr="00BA7CB0">
        <w:rPr>
          <w:rFonts w:ascii="Times New Roman" w:hAnsi="Times New Roman" w:cs="Times New Roman"/>
          <w:sz w:val="24"/>
          <w:szCs w:val="24"/>
        </w:rPr>
        <w:t xml:space="preserve">, providing a differing </w:t>
      </w:r>
      <w:r w:rsidR="00FB1487" w:rsidRPr="00BA7CB0">
        <w:rPr>
          <w:rFonts w:ascii="Times New Roman" w:hAnsi="Times New Roman" w:cs="Times New Roman"/>
          <w:sz w:val="24"/>
          <w:szCs w:val="24"/>
        </w:rPr>
        <w:t xml:space="preserve">proposition to </w:t>
      </w:r>
      <w:r w:rsidR="007B1FC8" w:rsidRPr="00BA7CB0">
        <w:rPr>
          <w:rFonts w:ascii="Times New Roman" w:hAnsi="Times New Roman" w:cs="Times New Roman"/>
          <w:sz w:val="24"/>
          <w:szCs w:val="24"/>
        </w:rPr>
        <w:t>De Gregorio (1995)</w:t>
      </w:r>
      <w:r w:rsidR="00B92DAE" w:rsidRPr="00BA7CB0">
        <w:rPr>
          <w:rFonts w:ascii="Times New Roman" w:hAnsi="Times New Roman" w:cs="Times New Roman"/>
          <w:sz w:val="24"/>
          <w:szCs w:val="24"/>
        </w:rPr>
        <w:t>.</w:t>
      </w:r>
      <w:r w:rsidR="00223385" w:rsidRPr="00BA7CB0">
        <w:rPr>
          <w:rFonts w:ascii="Times New Roman" w:hAnsi="Times New Roman" w:cs="Times New Roman"/>
          <w:sz w:val="24"/>
          <w:szCs w:val="24"/>
        </w:rPr>
        <w:t xml:space="preserve"> </w:t>
      </w:r>
    </w:p>
    <w:p w14:paraId="41B3938A" w14:textId="76B1409D" w:rsidR="00944552" w:rsidRPr="00BA7CB0" w:rsidRDefault="007E14FE" w:rsidP="00561B42">
      <w:pPr>
        <w:spacing w:line="480" w:lineRule="auto"/>
        <w:rPr>
          <w:rFonts w:ascii="Times New Roman" w:hAnsi="Times New Roman" w:cs="Times New Roman"/>
          <w:sz w:val="24"/>
          <w:szCs w:val="24"/>
        </w:rPr>
      </w:pPr>
      <w:r>
        <w:rPr>
          <w:rFonts w:ascii="Times New Roman" w:hAnsi="Times New Roman" w:cs="Times New Roman"/>
          <w:sz w:val="24"/>
          <w:szCs w:val="24"/>
        </w:rPr>
        <w:t xml:space="preserve">As the finance growth literature developed, researchers turned to the more nuanced panel data. </w:t>
      </w:r>
      <w:r w:rsidR="00191E9A" w:rsidRPr="00BA7CB0">
        <w:rPr>
          <w:rFonts w:ascii="Times New Roman" w:hAnsi="Times New Roman" w:cs="Times New Roman"/>
          <w:sz w:val="24"/>
          <w:szCs w:val="24"/>
        </w:rPr>
        <w:t xml:space="preserve">Panel data allows one to control for country and year specific affects, helping to mitigate </w:t>
      </w:r>
      <w:r w:rsidR="00DB5361" w:rsidRPr="00BA7CB0">
        <w:rPr>
          <w:rFonts w:ascii="Times New Roman" w:hAnsi="Times New Roman" w:cs="Times New Roman"/>
          <w:sz w:val="24"/>
          <w:szCs w:val="24"/>
        </w:rPr>
        <w:t>endogeneity</w:t>
      </w:r>
      <w:r w:rsidR="00F96EF9" w:rsidRPr="00BA7CB0">
        <w:rPr>
          <w:rFonts w:ascii="Times New Roman" w:hAnsi="Times New Roman" w:cs="Times New Roman"/>
          <w:sz w:val="24"/>
          <w:szCs w:val="24"/>
        </w:rPr>
        <w:t xml:space="preserve"> while showing the dynamic effect of finance of growth</w:t>
      </w:r>
      <w:r w:rsidR="00DB5361" w:rsidRPr="00BA7CB0">
        <w:rPr>
          <w:rFonts w:ascii="Times New Roman" w:hAnsi="Times New Roman" w:cs="Times New Roman"/>
          <w:sz w:val="24"/>
          <w:szCs w:val="24"/>
        </w:rPr>
        <w:t>.</w:t>
      </w:r>
      <w:r w:rsidR="00A43CD3" w:rsidRPr="00BA7CB0">
        <w:rPr>
          <w:rFonts w:ascii="Times New Roman" w:hAnsi="Times New Roman" w:cs="Times New Roman"/>
          <w:sz w:val="24"/>
          <w:szCs w:val="24"/>
        </w:rPr>
        <w:t xml:space="preserve"> These next </w:t>
      </w:r>
      <w:r w:rsidR="00C47BB6" w:rsidRPr="00BA7CB0">
        <w:rPr>
          <w:rFonts w:ascii="Times New Roman" w:hAnsi="Times New Roman" w:cs="Times New Roman"/>
          <w:sz w:val="24"/>
          <w:szCs w:val="24"/>
        </w:rPr>
        <w:t>3</w:t>
      </w:r>
      <w:r w:rsidR="00A43CD3" w:rsidRPr="00BA7CB0">
        <w:rPr>
          <w:rFonts w:ascii="Times New Roman" w:hAnsi="Times New Roman" w:cs="Times New Roman"/>
          <w:sz w:val="24"/>
          <w:szCs w:val="24"/>
        </w:rPr>
        <w:t xml:space="preserve"> papers make use of </w:t>
      </w:r>
      <w:r w:rsidR="00C05A64" w:rsidRPr="00BA7CB0">
        <w:rPr>
          <w:rFonts w:ascii="Times New Roman" w:hAnsi="Times New Roman" w:cs="Times New Roman"/>
          <w:sz w:val="24"/>
          <w:szCs w:val="24"/>
        </w:rPr>
        <w:t xml:space="preserve">this form of data to answer the questions of whether the relationship exists, </w:t>
      </w:r>
      <w:r w:rsidR="00E60D0B" w:rsidRPr="00BA7CB0">
        <w:rPr>
          <w:rFonts w:ascii="Times New Roman" w:hAnsi="Times New Roman" w:cs="Times New Roman"/>
          <w:sz w:val="24"/>
          <w:szCs w:val="24"/>
        </w:rPr>
        <w:t>is there a threshold and whether financial structure matters</w:t>
      </w:r>
      <w:r w:rsidR="00F96EF9" w:rsidRPr="00BA7CB0">
        <w:rPr>
          <w:rFonts w:ascii="Times New Roman" w:hAnsi="Times New Roman" w:cs="Times New Roman"/>
          <w:sz w:val="24"/>
          <w:szCs w:val="24"/>
        </w:rPr>
        <w:t>.</w:t>
      </w:r>
      <w:r w:rsidR="005020A7" w:rsidRPr="00BA7CB0">
        <w:rPr>
          <w:rFonts w:ascii="Times New Roman" w:hAnsi="Times New Roman" w:cs="Times New Roman"/>
          <w:sz w:val="24"/>
          <w:szCs w:val="24"/>
        </w:rPr>
        <w:t xml:space="preserve"> </w:t>
      </w:r>
      <w:proofErr w:type="spellStart"/>
      <w:r w:rsidR="00A81C25" w:rsidRPr="00BA7CB0">
        <w:rPr>
          <w:rFonts w:ascii="Times New Roman" w:hAnsi="Times New Roman" w:cs="Times New Roman"/>
          <w:sz w:val="24"/>
          <w:szCs w:val="24"/>
        </w:rPr>
        <w:t>Jerzmanowski</w:t>
      </w:r>
      <w:proofErr w:type="spellEnd"/>
      <w:r w:rsidR="00A81C25" w:rsidRPr="00BA7CB0">
        <w:rPr>
          <w:rFonts w:ascii="Times New Roman" w:hAnsi="Times New Roman" w:cs="Times New Roman"/>
          <w:sz w:val="24"/>
          <w:szCs w:val="24"/>
        </w:rPr>
        <w:t xml:space="preserve"> (2017)</w:t>
      </w:r>
      <w:r w:rsidR="0061598E" w:rsidRPr="00BA7CB0">
        <w:rPr>
          <w:rFonts w:ascii="Times New Roman" w:hAnsi="Times New Roman" w:cs="Times New Roman"/>
          <w:sz w:val="24"/>
          <w:szCs w:val="24"/>
        </w:rPr>
        <w:t xml:space="preserve"> </w:t>
      </w:r>
      <w:r w:rsidR="00AD0A47" w:rsidRPr="00BA7CB0">
        <w:rPr>
          <w:rFonts w:ascii="Times New Roman" w:hAnsi="Times New Roman" w:cs="Times New Roman"/>
          <w:sz w:val="24"/>
          <w:szCs w:val="24"/>
        </w:rPr>
        <w:t xml:space="preserve">looks at banking deregulation in </w:t>
      </w:r>
      <w:r w:rsidR="00DE35C0" w:rsidRPr="00BA7CB0">
        <w:rPr>
          <w:rFonts w:ascii="Times New Roman" w:hAnsi="Times New Roman" w:cs="Times New Roman"/>
          <w:sz w:val="24"/>
          <w:szCs w:val="24"/>
        </w:rPr>
        <w:t xml:space="preserve">US states from the mid-70’s to mid-90’s </w:t>
      </w:r>
      <w:r w:rsidR="00AD0A47" w:rsidRPr="00BA7CB0">
        <w:rPr>
          <w:rFonts w:ascii="Times New Roman" w:hAnsi="Times New Roman" w:cs="Times New Roman"/>
          <w:sz w:val="24"/>
          <w:szCs w:val="24"/>
        </w:rPr>
        <w:t xml:space="preserve">to estimate the </w:t>
      </w:r>
      <w:r w:rsidR="00DE35C0" w:rsidRPr="00BA7CB0">
        <w:rPr>
          <w:rFonts w:ascii="Times New Roman" w:hAnsi="Times New Roman" w:cs="Times New Roman"/>
          <w:sz w:val="24"/>
          <w:szCs w:val="24"/>
        </w:rPr>
        <w:t>effect</w:t>
      </w:r>
      <w:r w:rsidR="00AD0A47" w:rsidRPr="00BA7CB0">
        <w:rPr>
          <w:rFonts w:ascii="Times New Roman" w:hAnsi="Times New Roman" w:cs="Times New Roman"/>
          <w:sz w:val="24"/>
          <w:szCs w:val="24"/>
        </w:rPr>
        <w:t xml:space="preserve"> of </w:t>
      </w:r>
      <w:r w:rsidR="00F76B67" w:rsidRPr="00BA7CB0">
        <w:rPr>
          <w:rFonts w:ascii="Times New Roman" w:hAnsi="Times New Roman" w:cs="Times New Roman"/>
          <w:sz w:val="24"/>
          <w:szCs w:val="24"/>
        </w:rPr>
        <w:t>better finance on growth</w:t>
      </w:r>
      <w:r w:rsidR="00B903E5" w:rsidRPr="00BA7CB0">
        <w:rPr>
          <w:rFonts w:ascii="Times New Roman" w:hAnsi="Times New Roman" w:cs="Times New Roman"/>
          <w:sz w:val="24"/>
          <w:szCs w:val="24"/>
        </w:rPr>
        <w:t xml:space="preserve">. New data allowed the decomposition of growth </w:t>
      </w:r>
      <w:r w:rsidR="00871ECA" w:rsidRPr="00BA7CB0">
        <w:rPr>
          <w:rFonts w:ascii="Times New Roman" w:hAnsi="Times New Roman" w:cs="Times New Roman"/>
          <w:sz w:val="24"/>
          <w:szCs w:val="24"/>
        </w:rPr>
        <w:t>into capital accumulation (both physical and human) and total factor productivity</w:t>
      </w:r>
      <w:r w:rsidR="006F0D5D" w:rsidRPr="00BA7CB0">
        <w:rPr>
          <w:rFonts w:ascii="Times New Roman" w:hAnsi="Times New Roman" w:cs="Times New Roman"/>
          <w:sz w:val="24"/>
          <w:szCs w:val="24"/>
        </w:rPr>
        <w:t xml:space="preserve"> (TFP)</w:t>
      </w:r>
      <w:r w:rsidR="00F76B67" w:rsidRPr="00BA7CB0">
        <w:rPr>
          <w:rFonts w:ascii="Times New Roman" w:hAnsi="Times New Roman" w:cs="Times New Roman"/>
          <w:sz w:val="24"/>
          <w:szCs w:val="24"/>
        </w:rPr>
        <w:t>.</w:t>
      </w:r>
      <w:r w:rsidR="00DE35C0" w:rsidRPr="00BA7CB0">
        <w:rPr>
          <w:rFonts w:ascii="Times New Roman" w:hAnsi="Times New Roman" w:cs="Times New Roman"/>
          <w:sz w:val="24"/>
          <w:szCs w:val="24"/>
        </w:rPr>
        <w:t xml:space="preserve"> </w:t>
      </w:r>
      <w:r w:rsidR="00586259" w:rsidRPr="00BA7CB0">
        <w:rPr>
          <w:rFonts w:ascii="Times New Roman" w:hAnsi="Times New Roman" w:cs="Times New Roman"/>
          <w:sz w:val="24"/>
          <w:szCs w:val="24"/>
        </w:rPr>
        <w:t xml:space="preserve">This gives a strong basis for a causal link, as deregulation </w:t>
      </w:r>
      <w:r w:rsidR="004779B4" w:rsidRPr="00BA7CB0">
        <w:rPr>
          <w:rFonts w:ascii="Times New Roman" w:hAnsi="Times New Roman" w:cs="Times New Roman"/>
          <w:sz w:val="24"/>
          <w:szCs w:val="24"/>
        </w:rPr>
        <w:t>of the banking system leads to increased competition and improved intermediation.</w:t>
      </w:r>
      <w:r w:rsidR="004377BF" w:rsidRPr="00BA7CB0">
        <w:rPr>
          <w:rFonts w:ascii="Times New Roman" w:hAnsi="Times New Roman" w:cs="Times New Roman"/>
          <w:sz w:val="24"/>
          <w:szCs w:val="24"/>
        </w:rPr>
        <w:t xml:space="preserve"> </w:t>
      </w:r>
      <w:r w:rsidR="00871ECA" w:rsidRPr="00BA7CB0">
        <w:rPr>
          <w:rFonts w:ascii="Times New Roman" w:hAnsi="Times New Roman" w:cs="Times New Roman"/>
          <w:sz w:val="24"/>
          <w:szCs w:val="24"/>
        </w:rPr>
        <w:t>Using</w:t>
      </w:r>
      <w:r w:rsidR="004377BF" w:rsidRPr="00BA7CB0">
        <w:rPr>
          <w:rFonts w:ascii="Times New Roman" w:hAnsi="Times New Roman" w:cs="Times New Roman"/>
          <w:sz w:val="24"/>
          <w:szCs w:val="24"/>
        </w:rPr>
        <w:t xml:space="preserve"> an OLS with fixed affects </w:t>
      </w:r>
      <w:r w:rsidR="00962466" w:rsidRPr="00BA7CB0">
        <w:rPr>
          <w:rFonts w:ascii="Times New Roman" w:hAnsi="Times New Roman" w:cs="Times New Roman"/>
          <w:sz w:val="24"/>
          <w:szCs w:val="24"/>
        </w:rPr>
        <w:t xml:space="preserve">and a </w:t>
      </w:r>
      <w:r w:rsidR="0086250D" w:rsidRPr="00BA7CB0">
        <w:rPr>
          <w:rFonts w:ascii="Times New Roman" w:hAnsi="Times New Roman" w:cs="Times New Roman"/>
          <w:sz w:val="24"/>
          <w:szCs w:val="24"/>
        </w:rPr>
        <w:t>GMM method</w:t>
      </w:r>
      <w:r w:rsidR="00666919" w:rsidRPr="00BA7CB0">
        <w:rPr>
          <w:rFonts w:ascii="Times New Roman" w:hAnsi="Times New Roman" w:cs="Times New Roman"/>
          <w:sz w:val="24"/>
          <w:szCs w:val="24"/>
        </w:rPr>
        <w:t xml:space="preserve"> while </w:t>
      </w:r>
      <w:r w:rsidR="00E8727E" w:rsidRPr="00BA7CB0">
        <w:rPr>
          <w:rFonts w:ascii="Times New Roman" w:hAnsi="Times New Roman" w:cs="Times New Roman"/>
          <w:sz w:val="24"/>
          <w:szCs w:val="24"/>
        </w:rPr>
        <w:t>using controls</w:t>
      </w:r>
      <w:r w:rsidR="00666919" w:rsidRPr="00BA7CB0">
        <w:rPr>
          <w:rFonts w:ascii="Times New Roman" w:hAnsi="Times New Roman" w:cs="Times New Roman"/>
          <w:sz w:val="24"/>
          <w:szCs w:val="24"/>
        </w:rPr>
        <w:t xml:space="preserve"> for </w:t>
      </w:r>
      <w:r w:rsidR="005B6AAD" w:rsidRPr="00BA7CB0">
        <w:rPr>
          <w:rFonts w:ascii="Times New Roman" w:hAnsi="Times New Roman" w:cs="Times New Roman"/>
          <w:sz w:val="24"/>
          <w:szCs w:val="24"/>
        </w:rPr>
        <w:t>initial GDP</w:t>
      </w:r>
      <w:r w:rsidR="00E8727E" w:rsidRPr="00BA7CB0">
        <w:rPr>
          <w:rFonts w:ascii="Times New Roman" w:hAnsi="Times New Roman" w:cs="Times New Roman"/>
          <w:sz w:val="24"/>
          <w:szCs w:val="24"/>
        </w:rPr>
        <w:t>,</w:t>
      </w:r>
      <w:r w:rsidR="005B6AAD" w:rsidRPr="00BA7CB0">
        <w:rPr>
          <w:rFonts w:ascii="Times New Roman" w:hAnsi="Times New Roman" w:cs="Times New Roman"/>
          <w:sz w:val="24"/>
          <w:szCs w:val="24"/>
        </w:rPr>
        <w:t xml:space="preserve"> </w:t>
      </w:r>
      <w:r w:rsidR="005B6AAD" w:rsidRPr="00BA7CB0">
        <w:rPr>
          <w:rFonts w:ascii="Times New Roman" w:hAnsi="Times New Roman" w:cs="Times New Roman"/>
          <w:sz w:val="24"/>
          <w:szCs w:val="24"/>
        </w:rPr>
        <w:lastRenderedPageBreak/>
        <w:t>state specific time trends</w:t>
      </w:r>
      <w:r w:rsidR="00E8727E" w:rsidRPr="00BA7CB0">
        <w:rPr>
          <w:rFonts w:ascii="Times New Roman" w:hAnsi="Times New Roman" w:cs="Times New Roman"/>
          <w:sz w:val="24"/>
          <w:szCs w:val="24"/>
        </w:rPr>
        <w:t xml:space="preserve"> and more</w:t>
      </w:r>
      <w:r w:rsidR="0086250D" w:rsidRPr="00BA7CB0">
        <w:rPr>
          <w:rFonts w:ascii="Times New Roman" w:hAnsi="Times New Roman" w:cs="Times New Roman"/>
          <w:sz w:val="24"/>
          <w:szCs w:val="24"/>
        </w:rPr>
        <w:t xml:space="preserve">, </w:t>
      </w:r>
      <w:proofErr w:type="spellStart"/>
      <w:r w:rsidR="0086250D" w:rsidRPr="00BA7CB0">
        <w:rPr>
          <w:rFonts w:ascii="Times New Roman" w:hAnsi="Times New Roman" w:cs="Times New Roman"/>
          <w:sz w:val="24"/>
          <w:szCs w:val="24"/>
        </w:rPr>
        <w:t>Jerzmanowski</w:t>
      </w:r>
      <w:proofErr w:type="spellEnd"/>
      <w:r w:rsidR="0086250D" w:rsidRPr="00BA7CB0">
        <w:rPr>
          <w:rFonts w:ascii="Times New Roman" w:hAnsi="Times New Roman" w:cs="Times New Roman"/>
          <w:sz w:val="24"/>
          <w:szCs w:val="24"/>
        </w:rPr>
        <w:t xml:space="preserve"> (2017) </w:t>
      </w:r>
      <w:r w:rsidR="00940C36" w:rsidRPr="00BA7CB0">
        <w:rPr>
          <w:rFonts w:ascii="Times New Roman" w:hAnsi="Times New Roman" w:cs="Times New Roman"/>
          <w:sz w:val="24"/>
          <w:szCs w:val="24"/>
        </w:rPr>
        <w:t xml:space="preserve">estimates the </w:t>
      </w:r>
      <w:r w:rsidR="008A5A5A" w:rsidRPr="00BA7CB0">
        <w:rPr>
          <w:rFonts w:ascii="Times New Roman" w:hAnsi="Times New Roman" w:cs="Times New Roman"/>
          <w:sz w:val="24"/>
          <w:szCs w:val="24"/>
        </w:rPr>
        <w:t xml:space="preserve">effect </w:t>
      </w:r>
      <w:r w:rsidR="00940C36" w:rsidRPr="00BA7CB0">
        <w:rPr>
          <w:rFonts w:ascii="Times New Roman" w:hAnsi="Times New Roman" w:cs="Times New Roman"/>
          <w:sz w:val="24"/>
          <w:szCs w:val="24"/>
        </w:rPr>
        <w:t xml:space="preserve">of changes in financial development on </w:t>
      </w:r>
      <w:r w:rsidR="002D5515" w:rsidRPr="00BA7CB0">
        <w:rPr>
          <w:rFonts w:ascii="Times New Roman" w:hAnsi="Times New Roman" w:cs="Times New Roman"/>
          <w:sz w:val="24"/>
          <w:szCs w:val="24"/>
        </w:rPr>
        <w:t>the decomposed form of growth. He found that</w:t>
      </w:r>
      <w:r w:rsidR="00CB49AC" w:rsidRPr="00BA7CB0">
        <w:rPr>
          <w:rFonts w:ascii="Times New Roman" w:hAnsi="Times New Roman" w:cs="Times New Roman"/>
          <w:sz w:val="24"/>
          <w:szCs w:val="24"/>
        </w:rPr>
        <w:t xml:space="preserve"> </w:t>
      </w:r>
      <w:r w:rsidR="00C349B1" w:rsidRPr="00BA7CB0">
        <w:rPr>
          <w:rFonts w:ascii="Times New Roman" w:hAnsi="Times New Roman" w:cs="Times New Roman"/>
          <w:sz w:val="24"/>
          <w:szCs w:val="24"/>
        </w:rPr>
        <w:t>banking deregulation increase</w:t>
      </w:r>
      <w:r w:rsidR="00BF0492">
        <w:rPr>
          <w:rFonts w:ascii="Times New Roman" w:hAnsi="Times New Roman" w:cs="Times New Roman"/>
          <w:sz w:val="24"/>
          <w:szCs w:val="24"/>
        </w:rPr>
        <w:t>d</w:t>
      </w:r>
      <w:r w:rsidR="00C349B1" w:rsidRPr="00BA7CB0">
        <w:rPr>
          <w:rFonts w:ascii="Times New Roman" w:hAnsi="Times New Roman" w:cs="Times New Roman"/>
          <w:sz w:val="24"/>
          <w:szCs w:val="24"/>
        </w:rPr>
        <w:t xml:space="preserve"> output per worker</w:t>
      </w:r>
      <w:r w:rsidR="006254CD" w:rsidRPr="00BA7CB0">
        <w:rPr>
          <w:rFonts w:ascii="Times New Roman" w:hAnsi="Times New Roman" w:cs="Times New Roman"/>
          <w:sz w:val="24"/>
          <w:szCs w:val="24"/>
        </w:rPr>
        <w:t xml:space="preserve"> growth</w:t>
      </w:r>
      <w:r w:rsidR="00C349B1" w:rsidRPr="00BA7CB0">
        <w:rPr>
          <w:rFonts w:ascii="Times New Roman" w:hAnsi="Times New Roman" w:cs="Times New Roman"/>
          <w:sz w:val="24"/>
          <w:szCs w:val="24"/>
        </w:rPr>
        <w:t xml:space="preserve"> by 1 percentage point</w:t>
      </w:r>
      <w:r w:rsidR="006F0D5D" w:rsidRPr="00BA7CB0">
        <w:rPr>
          <w:rFonts w:ascii="Times New Roman" w:hAnsi="Times New Roman" w:cs="Times New Roman"/>
          <w:sz w:val="24"/>
          <w:szCs w:val="24"/>
        </w:rPr>
        <w:t xml:space="preserve">. This increase in TFP was paired with an increase in capital accumulation, </w:t>
      </w:r>
      <w:r w:rsidR="00D76A4D" w:rsidRPr="00BA7CB0">
        <w:rPr>
          <w:rFonts w:ascii="Times New Roman" w:hAnsi="Times New Roman" w:cs="Times New Roman"/>
          <w:sz w:val="24"/>
          <w:szCs w:val="24"/>
        </w:rPr>
        <w:t>with</w:t>
      </w:r>
      <w:r w:rsidR="006F0D5D" w:rsidRPr="00BA7CB0">
        <w:rPr>
          <w:rFonts w:ascii="Times New Roman" w:hAnsi="Times New Roman" w:cs="Times New Roman"/>
          <w:sz w:val="24"/>
          <w:szCs w:val="24"/>
        </w:rPr>
        <w:t xml:space="preserve"> no sign of an increase </w:t>
      </w:r>
      <w:r w:rsidR="00882335" w:rsidRPr="00BA7CB0">
        <w:rPr>
          <w:rFonts w:ascii="Times New Roman" w:hAnsi="Times New Roman" w:cs="Times New Roman"/>
          <w:sz w:val="24"/>
          <w:szCs w:val="24"/>
        </w:rPr>
        <w:t>in human capital accumulation</w:t>
      </w:r>
      <w:r w:rsidR="00D76A4D" w:rsidRPr="00BA7CB0">
        <w:rPr>
          <w:rFonts w:ascii="Times New Roman" w:hAnsi="Times New Roman" w:cs="Times New Roman"/>
          <w:sz w:val="24"/>
          <w:szCs w:val="24"/>
        </w:rPr>
        <w:t xml:space="preserve">. </w:t>
      </w:r>
      <w:r w:rsidR="00B837CE" w:rsidRPr="00BA7CB0">
        <w:rPr>
          <w:rFonts w:ascii="Times New Roman" w:hAnsi="Times New Roman" w:cs="Times New Roman"/>
          <w:sz w:val="24"/>
          <w:szCs w:val="24"/>
        </w:rPr>
        <w:t>Furthermore, both poor and rich states grew the same after deregulation, meaning the results were not skewed by a “convergence affect”</w:t>
      </w:r>
      <w:r w:rsidR="004828CA" w:rsidRPr="00BA7CB0">
        <w:rPr>
          <w:rFonts w:ascii="Times New Roman" w:hAnsi="Times New Roman" w:cs="Times New Roman"/>
          <w:sz w:val="24"/>
          <w:szCs w:val="24"/>
        </w:rPr>
        <w:t>. Most importantly</w:t>
      </w:r>
      <w:r w:rsidR="00251F5E" w:rsidRPr="00BA7CB0">
        <w:rPr>
          <w:rFonts w:ascii="Times New Roman" w:hAnsi="Times New Roman" w:cs="Times New Roman"/>
          <w:sz w:val="24"/>
          <w:szCs w:val="24"/>
        </w:rPr>
        <w:t xml:space="preserve"> the paper</w:t>
      </w:r>
      <w:r w:rsidR="00721EA6" w:rsidRPr="00BA7CB0">
        <w:rPr>
          <w:rFonts w:ascii="Times New Roman" w:hAnsi="Times New Roman" w:cs="Times New Roman"/>
          <w:sz w:val="24"/>
          <w:szCs w:val="24"/>
        </w:rPr>
        <w:t xml:space="preserve"> shows that finance doesn’t create growth through only growth in its own sector, </w:t>
      </w:r>
      <w:r w:rsidR="00791D81" w:rsidRPr="00BA7CB0">
        <w:rPr>
          <w:rFonts w:ascii="Times New Roman" w:hAnsi="Times New Roman" w:cs="Times New Roman"/>
          <w:sz w:val="24"/>
          <w:szCs w:val="24"/>
        </w:rPr>
        <w:t>as it finds</w:t>
      </w:r>
      <w:r w:rsidR="00251F5E" w:rsidRPr="00BA7CB0">
        <w:rPr>
          <w:rFonts w:ascii="Times New Roman" w:hAnsi="Times New Roman" w:cs="Times New Roman"/>
          <w:sz w:val="24"/>
          <w:szCs w:val="24"/>
        </w:rPr>
        <w:t xml:space="preserve"> that </w:t>
      </w:r>
      <w:r w:rsidR="004A0E33" w:rsidRPr="00BA7CB0">
        <w:rPr>
          <w:rFonts w:ascii="Times New Roman" w:hAnsi="Times New Roman" w:cs="Times New Roman"/>
          <w:sz w:val="24"/>
          <w:szCs w:val="24"/>
        </w:rPr>
        <w:t xml:space="preserve">the increase in TFP lead to the manufacturing industry growing, </w:t>
      </w:r>
      <w:r w:rsidR="002E7C10" w:rsidRPr="00BA7CB0">
        <w:rPr>
          <w:rFonts w:ascii="Times New Roman" w:hAnsi="Times New Roman" w:cs="Times New Roman"/>
          <w:sz w:val="24"/>
          <w:szCs w:val="24"/>
        </w:rPr>
        <w:t>supporting the theory that finance increases allocation and innovation</w:t>
      </w:r>
      <w:r w:rsidR="003C30AC" w:rsidRPr="00BA7CB0">
        <w:rPr>
          <w:rFonts w:ascii="Times New Roman" w:hAnsi="Times New Roman" w:cs="Times New Roman"/>
          <w:sz w:val="24"/>
          <w:szCs w:val="24"/>
        </w:rPr>
        <w:t>.</w:t>
      </w:r>
      <w:r w:rsidR="005213BC" w:rsidRPr="00BA7CB0">
        <w:rPr>
          <w:rFonts w:ascii="Times New Roman" w:hAnsi="Times New Roman" w:cs="Times New Roman"/>
          <w:sz w:val="24"/>
          <w:szCs w:val="24"/>
        </w:rPr>
        <w:t xml:space="preserve"> </w:t>
      </w:r>
      <w:r w:rsidR="00D8378B" w:rsidRPr="00BA7CB0">
        <w:rPr>
          <w:rFonts w:ascii="Times New Roman" w:hAnsi="Times New Roman" w:cs="Times New Roman"/>
          <w:sz w:val="24"/>
          <w:szCs w:val="24"/>
        </w:rPr>
        <w:t xml:space="preserve">Law and Singh (2014) </w:t>
      </w:r>
      <w:r w:rsidR="005E6321" w:rsidRPr="00BA7CB0">
        <w:rPr>
          <w:rFonts w:ascii="Times New Roman" w:hAnsi="Times New Roman" w:cs="Times New Roman"/>
          <w:sz w:val="24"/>
          <w:szCs w:val="24"/>
        </w:rPr>
        <w:t>look to find whether there is a threshold amount of finance that is beneficial toward economic growth.</w:t>
      </w:r>
      <w:r w:rsidR="005252D2" w:rsidRPr="00BA7CB0">
        <w:rPr>
          <w:rFonts w:ascii="Times New Roman" w:hAnsi="Times New Roman" w:cs="Times New Roman"/>
          <w:sz w:val="24"/>
          <w:szCs w:val="24"/>
        </w:rPr>
        <w:t xml:space="preserve"> This is an important policy perspective that would not be found </w:t>
      </w:r>
      <w:r w:rsidR="002E42E3" w:rsidRPr="00BA7CB0">
        <w:rPr>
          <w:rFonts w:ascii="Times New Roman" w:hAnsi="Times New Roman" w:cs="Times New Roman"/>
          <w:sz w:val="24"/>
          <w:szCs w:val="24"/>
        </w:rPr>
        <w:t>in other regressions unless controlled for</w:t>
      </w:r>
      <w:r w:rsidR="00D50242" w:rsidRPr="00BA7CB0">
        <w:rPr>
          <w:rFonts w:ascii="Times New Roman" w:hAnsi="Times New Roman" w:cs="Times New Roman"/>
          <w:sz w:val="24"/>
          <w:szCs w:val="24"/>
        </w:rPr>
        <w:t xml:space="preserve"> as it would imply a nonlinear relationship</w:t>
      </w:r>
      <w:r w:rsidR="002E42E3" w:rsidRPr="00BA7CB0">
        <w:rPr>
          <w:rFonts w:ascii="Times New Roman" w:hAnsi="Times New Roman" w:cs="Times New Roman"/>
          <w:sz w:val="24"/>
          <w:szCs w:val="24"/>
        </w:rPr>
        <w:t>. Through using 87 countries</w:t>
      </w:r>
      <w:r w:rsidR="005F52C1" w:rsidRPr="00BA7CB0">
        <w:rPr>
          <w:rFonts w:ascii="Times New Roman" w:hAnsi="Times New Roman" w:cs="Times New Roman"/>
          <w:sz w:val="24"/>
          <w:szCs w:val="24"/>
        </w:rPr>
        <w:t xml:space="preserve"> from 1980 to 2010</w:t>
      </w:r>
      <w:r w:rsidR="002E42E3" w:rsidRPr="00BA7CB0">
        <w:rPr>
          <w:rFonts w:ascii="Times New Roman" w:hAnsi="Times New Roman" w:cs="Times New Roman"/>
          <w:sz w:val="24"/>
          <w:szCs w:val="24"/>
        </w:rPr>
        <w:t>, Law and Singh</w:t>
      </w:r>
      <w:r w:rsidR="008B2334" w:rsidRPr="00BA7CB0">
        <w:rPr>
          <w:rFonts w:ascii="Times New Roman" w:hAnsi="Times New Roman" w:cs="Times New Roman"/>
          <w:sz w:val="24"/>
          <w:szCs w:val="24"/>
        </w:rPr>
        <w:t xml:space="preserve"> (2014)</w:t>
      </w:r>
      <w:r w:rsidR="002E42E3" w:rsidRPr="00BA7CB0">
        <w:rPr>
          <w:rFonts w:ascii="Times New Roman" w:hAnsi="Times New Roman" w:cs="Times New Roman"/>
          <w:sz w:val="24"/>
          <w:szCs w:val="24"/>
        </w:rPr>
        <w:t xml:space="preserve"> use dynamic threshold method </w:t>
      </w:r>
      <w:r w:rsidR="002B3AAE" w:rsidRPr="00BA7CB0">
        <w:rPr>
          <w:rFonts w:ascii="Times New Roman" w:hAnsi="Times New Roman" w:cs="Times New Roman"/>
          <w:sz w:val="24"/>
          <w:szCs w:val="24"/>
        </w:rPr>
        <w:t xml:space="preserve">to first calculate </w:t>
      </w:r>
      <w:r w:rsidR="002436A7" w:rsidRPr="00BA7CB0">
        <w:rPr>
          <w:rFonts w:ascii="Times New Roman" w:hAnsi="Times New Roman" w:cs="Times New Roman"/>
          <w:sz w:val="24"/>
          <w:szCs w:val="24"/>
        </w:rPr>
        <w:t xml:space="preserve">if there is a threshold, and if </w:t>
      </w:r>
      <w:r w:rsidR="00C20FD5" w:rsidRPr="00BA7CB0">
        <w:rPr>
          <w:rFonts w:ascii="Times New Roman" w:hAnsi="Times New Roman" w:cs="Times New Roman"/>
          <w:sz w:val="24"/>
          <w:szCs w:val="24"/>
        </w:rPr>
        <w:t>so,</w:t>
      </w:r>
      <w:r w:rsidR="002436A7" w:rsidRPr="00BA7CB0">
        <w:rPr>
          <w:rFonts w:ascii="Times New Roman" w:hAnsi="Times New Roman" w:cs="Times New Roman"/>
          <w:sz w:val="24"/>
          <w:szCs w:val="24"/>
        </w:rPr>
        <w:t xml:space="preserve"> what level </w:t>
      </w:r>
      <w:r w:rsidR="00A0368B">
        <w:rPr>
          <w:rFonts w:ascii="Times New Roman" w:hAnsi="Times New Roman" w:cs="Times New Roman"/>
          <w:sz w:val="24"/>
          <w:szCs w:val="24"/>
        </w:rPr>
        <w:t>it is</w:t>
      </w:r>
      <w:r w:rsidR="00B8236B">
        <w:rPr>
          <w:rFonts w:ascii="Times New Roman" w:hAnsi="Times New Roman" w:cs="Times New Roman"/>
          <w:sz w:val="24"/>
          <w:szCs w:val="24"/>
        </w:rPr>
        <w:t>.</w:t>
      </w:r>
      <w:r w:rsidR="002436A7" w:rsidRPr="00BA7CB0">
        <w:rPr>
          <w:rFonts w:ascii="Times New Roman" w:hAnsi="Times New Roman" w:cs="Times New Roman"/>
          <w:sz w:val="24"/>
          <w:szCs w:val="24"/>
        </w:rPr>
        <w:t xml:space="preserve"> </w:t>
      </w:r>
      <w:r w:rsidR="00B8236B">
        <w:rPr>
          <w:rFonts w:ascii="Times New Roman" w:hAnsi="Times New Roman" w:cs="Times New Roman"/>
          <w:sz w:val="24"/>
          <w:szCs w:val="24"/>
        </w:rPr>
        <w:t>They t</w:t>
      </w:r>
      <w:r w:rsidR="002436A7" w:rsidRPr="00BA7CB0">
        <w:rPr>
          <w:rFonts w:ascii="Times New Roman" w:hAnsi="Times New Roman" w:cs="Times New Roman"/>
          <w:sz w:val="24"/>
          <w:szCs w:val="24"/>
        </w:rPr>
        <w:t>hen</w:t>
      </w:r>
      <w:r w:rsidR="005D2F1C" w:rsidRPr="00BA7CB0">
        <w:rPr>
          <w:rFonts w:ascii="Times New Roman" w:hAnsi="Times New Roman" w:cs="Times New Roman"/>
          <w:sz w:val="24"/>
          <w:szCs w:val="24"/>
        </w:rPr>
        <w:t xml:space="preserve"> estimat</w:t>
      </w:r>
      <w:r w:rsidR="00B8236B">
        <w:rPr>
          <w:rFonts w:ascii="Times New Roman" w:hAnsi="Times New Roman" w:cs="Times New Roman"/>
          <w:sz w:val="24"/>
          <w:szCs w:val="24"/>
        </w:rPr>
        <w:t>e</w:t>
      </w:r>
      <w:r w:rsidR="005D2F1C" w:rsidRPr="00BA7CB0">
        <w:rPr>
          <w:rFonts w:ascii="Times New Roman" w:hAnsi="Times New Roman" w:cs="Times New Roman"/>
          <w:sz w:val="24"/>
          <w:szCs w:val="24"/>
        </w:rPr>
        <w:t xml:space="preserve"> the effect of financial development on growth above and below the threshold. They use an OLS </w:t>
      </w:r>
      <w:r w:rsidR="007B30FC" w:rsidRPr="00BA7CB0">
        <w:rPr>
          <w:rFonts w:ascii="Times New Roman" w:hAnsi="Times New Roman" w:cs="Times New Roman"/>
          <w:sz w:val="24"/>
          <w:szCs w:val="24"/>
        </w:rPr>
        <w:t xml:space="preserve">to estimate the threshold amount of financial </w:t>
      </w:r>
      <w:r w:rsidR="00C20FD5" w:rsidRPr="00BA7CB0">
        <w:rPr>
          <w:rFonts w:ascii="Times New Roman" w:hAnsi="Times New Roman" w:cs="Times New Roman"/>
          <w:sz w:val="24"/>
          <w:szCs w:val="24"/>
        </w:rPr>
        <w:t>development,</w:t>
      </w:r>
      <w:r w:rsidR="007B30FC" w:rsidRPr="00BA7CB0">
        <w:rPr>
          <w:rFonts w:ascii="Times New Roman" w:hAnsi="Times New Roman" w:cs="Times New Roman"/>
          <w:sz w:val="24"/>
          <w:szCs w:val="24"/>
        </w:rPr>
        <w:t xml:space="preserve"> </w:t>
      </w:r>
      <w:r w:rsidR="00F1777E" w:rsidRPr="00BA7CB0">
        <w:rPr>
          <w:rFonts w:ascii="Times New Roman" w:hAnsi="Times New Roman" w:cs="Times New Roman"/>
          <w:sz w:val="24"/>
          <w:szCs w:val="24"/>
        </w:rPr>
        <w:t xml:space="preserve">which show </w:t>
      </w:r>
      <w:r w:rsidR="00DF2016" w:rsidRPr="00BA7CB0">
        <w:rPr>
          <w:rFonts w:ascii="Times New Roman" w:hAnsi="Times New Roman" w:cs="Times New Roman"/>
          <w:sz w:val="24"/>
          <w:szCs w:val="24"/>
        </w:rPr>
        <w:t>tipping point levels</w:t>
      </w:r>
      <w:r w:rsidR="00E73A94" w:rsidRPr="00BA7CB0">
        <w:rPr>
          <w:rFonts w:ascii="Times New Roman" w:hAnsi="Times New Roman" w:cs="Times New Roman"/>
          <w:sz w:val="24"/>
          <w:szCs w:val="24"/>
        </w:rPr>
        <w:t xml:space="preserve"> of </w:t>
      </w:r>
      <w:r w:rsidR="003F638F" w:rsidRPr="00BA7CB0">
        <w:rPr>
          <w:rFonts w:ascii="Times New Roman" w:hAnsi="Times New Roman" w:cs="Times New Roman"/>
          <w:sz w:val="24"/>
          <w:szCs w:val="24"/>
        </w:rPr>
        <w:t>private sector credit to GDP</w:t>
      </w:r>
      <w:r w:rsidR="004E23CF" w:rsidRPr="00BA7CB0">
        <w:rPr>
          <w:rFonts w:ascii="Times New Roman" w:hAnsi="Times New Roman" w:cs="Times New Roman"/>
          <w:sz w:val="24"/>
          <w:szCs w:val="24"/>
        </w:rPr>
        <w:t xml:space="preserve"> of 94%</w:t>
      </w:r>
      <w:r w:rsidR="003F638F" w:rsidRPr="00BA7CB0">
        <w:rPr>
          <w:rFonts w:ascii="Times New Roman" w:hAnsi="Times New Roman" w:cs="Times New Roman"/>
          <w:sz w:val="24"/>
          <w:szCs w:val="24"/>
        </w:rPr>
        <w:t>,</w:t>
      </w:r>
      <w:r w:rsidR="004E23CF" w:rsidRPr="00BA7CB0">
        <w:rPr>
          <w:rFonts w:ascii="Times New Roman" w:hAnsi="Times New Roman" w:cs="Times New Roman"/>
          <w:sz w:val="24"/>
          <w:szCs w:val="24"/>
        </w:rPr>
        <w:t xml:space="preserve"> </w:t>
      </w:r>
      <w:r w:rsidR="00DF2016" w:rsidRPr="00BA7CB0">
        <w:rPr>
          <w:rFonts w:ascii="Times New Roman" w:hAnsi="Times New Roman" w:cs="Times New Roman"/>
          <w:sz w:val="24"/>
          <w:szCs w:val="24"/>
        </w:rPr>
        <w:t>liquid liabilities to GDP</w:t>
      </w:r>
      <w:r w:rsidR="004E23CF" w:rsidRPr="00BA7CB0">
        <w:rPr>
          <w:rFonts w:ascii="Times New Roman" w:hAnsi="Times New Roman" w:cs="Times New Roman"/>
          <w:sz w:val="24"/>
          <w:szCs w:val="24"/>
        </w:rPr>
        <w:t xml:space="preserve"> of 97%</w:t>
      </w:r>
      <w:r w:rsidR="00DF2016" w:rsidRPr="00BA7CB0">
        <w:rPr>
          <w:rFonts w:ascii="Times New Roman" w:hAnsi="Times New Roman" w:cs="Times New Roman"/>
          <w:sz w:val="24"/>
          <w:szCs w:val="24"/>
        </w:rPr>
        <w:t xml:space="preserve">, and </w:t>
      </w:r>
      <w:r w:rsidR="004E23CF" w:rsidRPr="00BA7CB0">
        <w:rPr>
          <w:rFonts w:ascii="Times New Roman" w:hAnsi="Times New Roman" w:cs="Times New Roman"/>
          <w:sz w:val="24"/>
          <w:szCs w:val="24"/>
        </w:rPr>
        <w:t>domestic credit to GDP of 100%</w:t>
      </w:r>
      <w:r w:rsidR="00C20FD5" w:rsidRPr="00BA7CB0">
        <w:rPr>
          <w:rFonts w:ascii="Times New Roman" w:hAnsi="Times New Roman" w:cs="Times New Roman"/>
          <w:sz w:val="24"/>
          <w:szCs w:val="24"/>
        </w:rPr>
        <w:t xml:space="preserve">. </w:t>
      </w:r>
      <w:r w:rsidR="00105DD4" w:rsidRPr="00BA7CB0">
        <w:rPr>
          <w:rFonts w:ascii="Times New Roman" w:hAnsi="Times New Roman" w:cs="Times New Roman"/>
          <w:sz w:val="24"/>
          <w:szCs w:val="24"/>
        </w:rPr>
        <w:t>They then implement a GMM</w:t>
      </w:r>
      <w:r w:rsidR="003F0DA4" w:rsidRPr="00BA7CB0">
        <w:rPr>
          <w:rFonts w:ascii="Times New Roman" w:hAnsi="Times New Roman" w:cs="Times New Roman"/>
          <w:sz w:val="24"/>
          <w:szCs w:val="24"/>
        </w:rPr>
        <w:t xml:space="preserve"> estimator to </w:t>
      </w:r>
      <w:r w:rsidR="00C35ABB" w:rsidRPr="00BA7CB0">
        <w:rPr>
          <w:rFonts w:ascii="Times New Roman" w:hAnsi="Times New Roman" w:cs="Times New Roman"/>
          <w:sz w:val="24"/>
          <w:szCs w:val="24"/>
        </w:rPr>
        <w:t xml:space="preserve">show that </w:t>
      </w:r>
      <w:r w:rsidR="00361E32" w:rsidRPr="00BA7CB0">
        <w:rPr>
          <w:rFonts w:ascii="Times New Roman" w:hAnsi="Times New Roman" w:cs="Times New Roman"/>
          <w:sz w:val="24"/>
          <w:szCs w:val="24"/>
        </w:rPr>
        <w:t xml:space="preserve">below these levels, </w:t>
      </w:r>
      <w:r w:rsidR="00D42588" w:rsidRPr="00BA7CB0">
        <w:rPr>
          <w:rFonts w:ascii="Times New Roman" w:hAnsi="Times New Roman" w:cs="Times New Roman"/>
          <w:sz w:val="24"/>
          <w:szCs w:val="24"/>
        </w:rPr>
        <w:t xml:space="preserve">financial deepening of a system leads to economic growth, whereas above it leads to </w:t>
      </w:r>
      <w:r w:rsidR="000F43FC" w:rsidRPr="00BA7CB0">
        <w:rPr>
          <w:rFonts w:ascii="Times New Roman" w:hAnsi="Times New Roman" w:cs="Times New Roman"/>
          <w:sz w:val="24"/>
          <w:szCs w:val="24"/>
        </w:rPr>
        <w:t>a contraction. An example of this is at the mean level of private credit, a 1% increase would lead to a 0.066</w:t>
      </w:r>
      <w:r w:rsidR="00CC3BE2" w:rsidRPr="00BA7CB0">
        <w:rPr>
          <w:rFonts w:ascii="Times New Roman" w:hAnsi="Times New Roman" w:cs="Times New Roman"/>
          <w:sz w:val="24"/>
          <w:szCs w:val="24"/>
        </w:rPr>
        <w:t xml:space="preserve"> increase in percentage growth, whereas at the maximum levels of private credit, this results in </w:t>
      </w:r>
      <w:r w:rsidR="007269FC" w:rsidRPr="00BA7CB0">
        <w:rPr>
          <w:rFonts w:ascii="Times New Roman" w:hAnsi="Times New Roman" w:cs="Times New Roman"/>
          <w:sz w:val="24"/>
          <w:szCs w:val="24"/>
        </w:rPr>
        <w:t>0.067 decrease in percentage growth.</w:t>
      </w:r>
      <w:r w:rsidR="00BA39C6" w:rsidRPr="00BA7CB0">
        <w:rPr>
          <w:rFonts w:ascii="Times New Roman" w:hAnsi="Times New Roman" w:cs="Times New Roman"/>
          <w:sz w:val="24"/>
          <w:szCs w:val="24"/>
        </w:rPr>
        <w:t xml:space="preserve"> </w:t>
      </w:r>
      <w:r w:rsidR="00031496" w:rsidRPr="00BA7CB0">
        <w:rPr>
          <w:rFonts w:ascii="Times New Roman" w:hAnsi="Times New Roman" w:cs="Times New Roman"/>
          <w:sz w:val="24"/>
          <w:szCs w:val="24"/>
        </w:rPr>
        <w:t xml:space="preserve">Finally, </w:t>
      </w:r>
      <w:r w:rsidR="005248A5" w:rsidRPr="00BA7CB0">
        <w:rPr>
          <w:rFonts w:ascii="Times New Roman" w:hAnsi="Times New Roman" w:cs="Times New Roman"/>
          <w:sz w:val="24"/>
          <w:szCs w:val="24"/>
        </w:rPr>
        <w:t>Ndikum</w:t>
      </w:r>
      <w:r w:rsidR="00F44810" w:rsidRPr="00BA7CB0">
        <w:rPr>
          <w:rFonts w:ascii="Times New Roman" w:hAnsi="Times New Roman" w:cs="Times New Roman"/>
          <w:sz w:val="24"/>
          <w:szCs w:val="24"/>
        </w:rPr>
        <w:t>ana (2005) uses panel data to look at whether the structure of a financial system is re</w:t>
      </w:r>
      <w:r w:rsidR="00A16FCC" w:rsidRPr="00BA7CB0">
        <w:rPr>
          <w:rFonts w:ascii="Times New Roman" w:hAnsi="Times New Roman" w:cs="Times New Roman"/>
          <w:sz w:val="24"/>
          <w:szCs w:val="24"/>
        </w:rPr>
        <w:t>l</w:t>
      </w:r>
      <w:r w:rsidR="00EA1E0F" w:rsidRPr="00BA7CB0">
        <w:rPr>
          <w:rFonts w:ascii="Times New Roman" w:hAnsi="Times New Roman" w:cs="Times New Roman"/>
          <w:sz w:val="24"/>
          <w:szCs w:val="24"/>
        </w:rPr>
        <w:t>e</w:t>
      </w:r>
      <w:r w:rsidR="00A16FCC" w:rsidRPr="00BA7CB0">
        <w:rPr>
          <w:rFonts w:ascii="Times New Roman" w:hAnsi="Times New Roman" w:cs="Times New Roman"/>
          <w:sz w:val="24"/>
          <w:szCs w:val="24"/>
        </w:rPr>
        <w:t>v</w:t>
      </w:r>
      <w:r w:rsidR="00EA1E0F" w:rsidRPr="00BA7CB0">
        <w:rPr>
          <w:rFonts w:ascii="Times New Roman" w:hAnsi="Times New Roman" w:cs="Times New Roman"/>
          <w:sz w:val="24"/>
          <w:szCs w:val="24"/>
        </w:rPr>
        <w:t>a</w:t>
      </w:r>
      <w:r w:rsidR="00A16FCC" w:rsidRPr="00BA7CB0">
        <w:rPr>
          <w:rFonts w:ascii="Times New Roman" w:hAnsi="Times New Roman" w:cs="Times New Roman"/>
          <w:sz w:val="24"/>
          <w:szCs w:val="24"/>
        </w:rPr>
        <w:t>nt toward</w:t>
      </w:r>
      <w:r w:rsidR="00957103" w:rsidRPr="00BA7CB0">
        <w:rPr>
          <w:rFonts w:ascii="Times New Roman" w:hAnsi="Times New Roman" w:cs="Times New Roman"/>
          <w:sz w:val="24"/>
          <w:szCs w:val="24"/>
        </w:rPr>
        <w:t xml:space="preserve"> </w:t>
      </w:r>
      <w:r w:rsidR="007B0582" w:rsidRPr="00BA7CB0">
        <w:rPr>
          <w:rFonts w:ascii="Times New Roman" w:hAnsi="Times New Roman" w:cs="Times New Roman"/>
          <w:sz w:val="24"/>
          <w:szCs w:val="24"/>
        </w:rPr>
        <w:t>its level of development being a catalyst for economic growth</w:t>
      </w:r>
      <w:r w:rsidR="0082511C" w:rsidRPr="00BA7CB0">
        <w:rPr>
          <w:rFonts w:ascii="Times New Roman" w:hAnsi="Times New Roman" w:cs="Times New Roman"/>
          <w:sz w:val="24"/>
          <w:szCs w:val="24"/>
        </w:rPr>
        <w:t>.</w:t>
      </w:r>
      <w:r w:rsidR="00063D2F" w:rsidRPr="00BA7CB0">
        <w:rPr>
          <w:rFonts w:ascii="Times New Roman" w:hAnsi="Times New Roman" w:cs="Times New Roman"/>
          <w:sz w:val="24"/>
          <w:szCs w:val="24"/>
        </w:rPr>
        <w:t xml:space="preserve"> </w:t>
      </w:r>
      <w:r w:rsidR="003B04F4" w:rsidRPr="00BA7CB0">
        <w:rPr>
          <w:rFonts w:ascii="Times New Roman" w:hAnsi="Times New Roman" w:cs="Times New Roman"/>
          <w:sz w:val="24"/>
          <w:szCs w:val="24"/>
        </w:rPr>
        <w:t xml:space="preserve">Ndikumana (2005) </w:t>
      </w:r>
      <w:r w:rsidR="001F1D75" w:rsidRPr="00BA7CB0">
        <w:rPr>
          <w:rFonts w:ascii="Times New Roman" w:hAnsi="Times New Roman" w:cs="Times New Roman"/>
          <w:sz w:val="24"/>
          <w:szCs w:val="24"/>
        </w:rPr>
        <w:t>categorises countries into 4 categories</w:t>
      </w:r>
      <w:r w:rsidR="00717972">
        <w:rPr>
          <w:rFonts w:ascii="Times New Roman" w:hAnsi="Times New Roman" w:cs="Times New Roman"/>
          <w:sz w:val="24"/>
          <w:szCs w:val="24"/>
        </w:rPr>
        <w:t>;</w:t>
      </w:r>
      <w:r w:rsidR="001F1D75" w:rsidRPr="00BA7CB0">
        <w:rPr>
          <w:rFonts w:ascii="Times New Roman" w:hAnsi="Times New Roman" w:cs="Times New Roman"/>
          <w:sz w:val="24"/>
          <w:szCs w:val="24"/>
        </w:rPr>
        <w:t xml:space="preserve"> developed bank-based, developed market-based, undeveloped bank-based and undeveloped </w:t>
      </w:r>
      <w:r w:rsidR="0016442B" w:rsidRPr="00BA7CB0">
        <w:rPr>
          <w:rFonts w:ascii="Times New Roman" w:hAnsi="Times New Roman" w:cs="Times New Roman"/>
          <w:sz w:val="24"/>
          <w:szCs w:val="24"/>
        </w:rPr>
        <w:t xml:space="preserve">market-based. He takes data from </w:t>
      </w:r>
      <w:r w:rsidR="00541B4A" w:rsidRPr="00BA7CB0">
        <w:rPr>
          <w:rFonts w:ascii="Times New Roman" w:hAnsi="Times New Roman" w:cs="Times New Roman"/>
          <w:sz w:val="24"/>
          <w:szCs w:val="24"/>
        </w:rPr>
        <w:t>99 developed and developing countries from 196</w:t>
      </w:r>
      <w:r w:rsidR="00C41113" w:rsidRPr="00BA7CB0">
        <w:rPr>
          <w:rFonts w:ascii="Times New Roman" w:hAnsi="Times New Roman" w:cs="Times New Roman"/>
          <w:sz w:val="24"/>
          <w:szCs w:val="24"/>
        </w:rPr>
        <w:t>5</w:t>
      </w:r>
      <w:r w:rsidR="00541B4A" w:rsidRPr="00BA7CB0">
        <w:rPr>
          <w:rFonts w:ascii="Times New Roman" w:hAnsi="Times New Roman" w:cs="Times New Roman"/>
          <w:sz w:val="24"/>
          <w:szCs w:val="24"/>
        </w:rPr>
        <w:t>-97</w:t>
      </w:r>
      <w:r w:rsidR="00C41113" w:rsidRPr="00BA7CB0">
        <w:rPr>
          <w:rFonts w:ascii="Times New Roman" w:hAnsi="Times New Roman" w:cs="Times New Roman"/>
          <w:sz w:val="24"/>
          <w:szCs w:val="24"/>
        </w:rPr>
        <w:t xml:space="preserve">, implementing both OLS and panel methods to estimate results. In the OLS </w:t>
      </w:r>
      <w:r w:rsidR="00A568EA" w:rsidRPr="00BA7CB0">
        <w:rPr>
          <w:rFonts w:ascii="Times New Roman" w:hAnsi="Times New Roman" w:cs="Times New Roman"/>
          <w:sz w:val="24"/>
          <w:szCs w:val="24"/>
        </w:rPr>
        <w:t>he uses an IV of legal origins, something we will do further on in this paper, while in the panel</w:t>
      </w:r>
      <w:r w:rsidR="00C45E0D" w:rsidRPr="00BA7CB0">
        <w:rPr>
          <w:rFonts w:ascii="Times New Roman" w:hAnsi="Times New Roman" w:cs="Times New Roman"/>
          <w:sz w:val="24"/>
          <w:szCs w:val="24"/>
        </w:rPr>
        <w:t xml:space="preserve"> method, lagged levels of financial development are used as an IV, while still controlling for</w:t>
      </w:r>
      <w:r w:rsidR="004D50ED" w:rsidRPr="00BA7CB0">
        <w:rPr>
          <w:rFonts w:ascii="Times New Roman" w:hAnsi="Times New Roman" w:cs="Times New Roman"/>
          <w:sz w:val="24"/>
          <w:szCs w:val="24"/>
        </w:rPr>
        <w:t xml:space="preserve"> year and country fixed effects to mitigate from endogeneity.</w:t>
      </w:r>
      <w:r w:rsidR="00CB445B" w:rsidRPr="00BA7CB0">
        <w:rPr>
          <w:rFonts w:ascii="Times New Roman" w:hAnsi="Times New Roman" w:cs="Times New Roman"/>
          <w:sz w:val="24"/>
          <w:szCs w:val="24"/>
        </w:rPr>
        <w:t xml:space="preserve"> The paper finds no statistical difference in th</w:t>
      </w:r>
      <w:r w:rsidR="005C7CD9" w:rsidRPr="00BA7CB0">
        <w:rPr>
          <w:rFonts w:ascii="Times New Roman" w:hAnsi="Times New Roman" w:cs="Times New Roman"/>
          <w:sz w:val="24"/>
          <w:szCs w:val="24"/>
        </w:rPr>
        <w:t xml:space="preserve">e </w:t>
      </w:r>
      <w:r w:rsidR="006A331C" w:rsidRPr="00BA7CB0">
        <w:rPr>
          <w:rFonts w:ascii="Times New Roman" w:hAnsi="Times New Roman" w:cs="Times New Roman"/>
          <w:sz w:val="24"/>
          <w:szCs w:val="24"/>
        </w:rPr>
        <w:t>effect</w:t>
      </w:r>
      <w:r w:rsidR="005C7CD9" w:rsidRPr="00BA7CB0">
        <w:rPr>
          <w:rFonts w:ascii="Times New Roman" w:hAnsi="Times New Roman" w:cs="Times New Roman"/>
          <w:sz w:val="24"/>
          <w:szCs w:val="24"/>
        </w:rPr>
        <w:t xml:space="preserve"> of </w:t>
      </w:r>
      <w:r w:rsidR="00D45DB2" w:rsidRPr="00BA7CB0">
        <w:rPr>
          <w:rFonts w:ascii="Times New Roman" w:hAnsi="Times New Roman" w:cs="Times New Roman"/>
          <w:sz w:val="24"/>
          <w:szCs w:val="24"/>
        </w:rPr>
        <w:t xml:space="preserve">financial structure on the sensitivity of investment </w:t>
      </w:r>
      <w:r w:rsidR="006A331C" w:rsidRPr="00BA7CB0">
        <w:rPr>
          <w:rFonts w:ascii="Times New Roman" w:hAnsi="Times New Roman" w:cs="Times New Roman"/>
          <w:sz w:val="24"/>
          <w:szCs w:val="24"/>
        </w:rPr>
        <w:t xml:space="preserve">to </w:t>
      </w:r>
      <w:r w:rsidR="006A331C" w:rsidRPr="00BA7CB0">
        <w:rPr>
          <w:rFonts w:ascii="Times New Roman" w:hAnsi="Times New Roman" w:cs="Times New Roman"/>
          <w:sz w:val="24"/>
          <w:szCs w:val="24"/>
        </w:rPr>
        <w:lastRenderedPageBreak/>
        <w:t>output growth.</w:t>
      </w:r>
      <w:r w:rsidR="00E32973" w:rsidRPr="00BA7CB0">
        <w:rPr>
          <w:rFonts w:ascii="Times New Roman" w:hAnsi="Times New Roman" w:cs="Times New Roman"/>
          <w:sz w:val="24"/>
          <w:szCs w:val="24"/>
        </w:rPr>
        <w:t xml:space="preserve"> It concludes that it is the level and not the type of financial structure that matter</w:t>
      </w:r>
      <w:r w:rsidR="006D57D4" w:rsidRPr="00BA7CB0">
        <w:rPr>
          <w:rFonts w:ascii="Times New Roman" w:hAnsi="Times New Roman" w:cs="Times New Roman"/>
          <w:sz w:val="24"/>
          <w:szCs w:val="24"/>
        </w:rPr>
        <w:t xml:space="preserve"> toward growth</w:t>
      </w:r>
      <w:r w:rsidR="00E32973" w:rsidRPr="00BA7CB0">
        <w:rPr>
          <w:rFonts w:ascii="Times New Roman" w:hAnsi="Times New Roman" w:cs="Times New Roman"/>
          <w:sz w:val="24"/>
          <w:szCs w:val="24"/>
        </w:rPr>
        <w:t xml:space="preserve">, </w:t>
      </w:r>
      <w:r w:rsidR="000F03FE" w:rsidRPr="00BA7CB0">
        <w:rPr>
          <w:rFonts w:ascii="Times New Roman" w:hAnsi="Times New Roman" w:cs="Times New Roman"/>
          <w:sz w:val="24"/>
          <w:szCs w:val="24"/>
        </w:rPr>
        <w:t xml:space="preserve">further emphasizing that the two categories of structure </w:t>
      </w:r>
      <w:r w:rsidR="009C2E23" w:rsidRPr="00BA7CB0">
        <w:rPr>
          <w:rFonts w:ascii="Times New Roman" w:hAnsi="Times New Roman" w:cs="Times New Roman"/>
          <w:sz w:val="24"/>
          <w:szCs w:val="24"/>
        </w:rPr>
        <w:t>complement</w:t>
      </w:r>
      <w:r w:rsidR="000F03FE" w:rsidRPr="00BA7CB0">
        <w:rPr>
          <w:rFonts w:ascii="Times New Roman" w:hAnsi="Times New Roman" w:cs="Times New Roman"/>
          <w:sz w:val="24"/>
          <w:szCs w:val="24"/>
        </w:rPr>
        <w:t xml:space="preserve"> each other</w:t>
      </w:r>
      <w:r w:rsidR="006D57D4" w:rsidRPr="00BA7CB0">
        <w:rPr>
          <w:rFonts w:ascii="Times New Roman" w:hAnsi="Times New Roman" w:cs="Times New Roman"/>
          <w:sz w:val="24"/>
          <w:szCs w:val="24"/>
        </w:rPr>
        <w:t>.</w:t>
      </w:r>
      <w:r w:rsidR="0059765E" w:rsidRPr="00BA7CB0">
        <w:rPr>
          <w:rFonts w:ascii="Times New Roman" w:hAnsi="Times New Roman" w:cs="Times New Roman"/>
          <w:sz w:val="24"/>
          <w:szCs w:val="24"/>
        </w:rPr>
        <w:t xml:space="preserve"> </w:t>
      </w:r>
    </w:p>
    <w:p w14:paraId="460D20A7" w14:textId="7F479758" w:rsidR="004266B3" w:rsidRPr="00BA7CB0" w:rsidRDefault="0030115B" w:rsidP="00312CE5">
      <w:pPr>
        <w:spacing w:line="480" w:lineRule="auto"/>
        <w:rPr>
          <w:rFonts w:ascii="Times New Roman" w:eastAsiaTheme="minorEastAsia" w:hAnsi="Times New Roman" w:cs="Times New Roman"/>
          <w:sz w:val="24"/>
          <w:szCs w:val="24"/>
        </w:rPr>
      </w:pPr>
      <w:r w:rsidRPr="00BA7CB0">
        <w:rPr>
          <w:rFonts w:ascii="Times New Roman" w:hAnsi="Times New Roman" w:cs="Times New Roman"/>
          <w:sz w:val="24"/>
          <w:szCs w:val="24"/>
        </w:rPr>
        <w:t>Lastly</w:t>
      </w:r>
      <w:r w:rsidR="0064089A" w:rsidRPr="00BA7CB0">
        <w:rPr>
          <w:rFonts w:ascii="Times New Roman" w:hAnsi="Times New Roman" w:cs="Times New Roman"/>
          <w:sz w:val="24"/>
          <w:szCs w:val="24"/>
        </w:rPr>
        <w:t xml:space="preserve">, </w:t>
      </w:r>
      <w:r w:rsidRPr="00BA7CB0">
        <w:rPr>
          <w:rFonts w:ascii="Times New Roman" w:hAnsi="Times New Roman" w:cs="Times New Roman"/>
          <w:sz w:val="24"/>
          <w:szCs w:val="24"/>
        </w:rPr>
        <w:t xml:space="preserve">we look at </w:t>
      </w:r>
      <w:r w:rsidR="00DB0092" w:rsidRPr="00BA7CB0">
        <w:rPr>
          <w:rFonts w:ascii="Times New Roman" w:hAnsi="Times New Roman" w:cs="Times New Roman"/>
          <w:sz w:val="24"/>
          <w:szCs w:val="24"/>
        </w:rPr>
        <w:t xml:space="preserve">Beck et </w:t>
      </w:r>
      <w:proofErr w:type="spellStart"/>
      <w:r w:rsidR="00DB0092" w:rsidRPr="00BA7CB0">
        <w:rPr>
          <w:rFonts w:ascii="Times New Roman" w:hAnsi="Times New Roman" w:cs="Times New Roman"/>
          <w:sz w:val="24"/>
          <w:szCs w:val="24"/>
        </w:rPr>
        <w:t>al’s</w:t>
      </w:r>
      <w:proofErr w:type="spellEnd"/>
      <w:r w:rsidR="00DB0092" w:rsidRPr="00BA7CB0">
        <w:rPr>
          <w:rFonts w:ascii="Times New Roman" w:hAnsi="Times New Roman" w:cs="Times New Roman"/>
          <w:sz w:val="24"/>
          <w:szCs w:val="24"/>
        </w:rPr>
        <w:t xml:space="preserve"> (200</w:t>
      </w:r>
      <w:r w:rsidR="00111C26" w:rsidRPr="00BA7CB0">
        <w:rPr>
          <w:rFonts w:ascii="Times New Roman" w:hAnsi="Times New Roman" w:cs="Times New Roman"/>
          <w:sz w:val="24"/>
          <w:szCs w:val="24"/>
        </w:rPr>
        <w:t xml:space="preserve">7) paper on finance and inequality. If the relationship between finance and growth is causal, it is critical to look at </w:t>
      </w:r>
      <w:r w:rsidR="0047209D" w:rsidRPr="00BA7CB0">
        <w:rPr>
          <w:rFonts w:ascii="Times New Roman" w:hAnsi="Times New Roman" w:cs="Times New Roman"/>
          <w:sz w:val="24"/>
          <w:szCs w:val="24"/>
        </w:rPr>
        <w:t>whether this benefits the whole economy or just the elite.</w:t>
      </w:r>
      <w:r w:rsidR="00570A06" w:rsidRPr="00BA7CB0">
        <w:rPr>
          <w:rFonts w:ascii="Times New Roman" w:hAnsi="Times New Roman" w:cs="Times New Roman"/>
          <w:sz w:val="24"/>
          <w:szCs w:val="24"/>
        </w:rPr>
        <w:t xml:space="preserve"> </w:t>
      </w:r>
      <w:r w:rsidR="00AE5CC5" w:rsidRPr="00BA7CB0">
        <w:rPr>
          <w:rFonts w:ascii="Times New Roman" w:eastAsiaTheme="minorEastAsia" w:hAnsi="Times New Roman" w:cs="Times New Roman"/>
          <w:sz w:val="24"/>
          <w:szCs w:val="24"/>
        </w:rPr>
        <w:t xml:space="preserve">The theory suggests that with increased allocation </w:t>
      </w:r>
      <w:r w:rsidR="00067487" w:rsidRPr="00BA7CB0">
        <w:rPr>
          <w:rFonts w:ascii="Times New Roman" w:eastAsiaTheme="minorEastAsia" w:hAnsi="Times New Roman" w:cs="Times New Roman"/>
          <w:sz w:val="24"/>
          <w:szCs w:val="24"/>
        </w:rPr>
        <w:t>efficiency, finance funding should go to the individuals with the highest potential, no matter their initial level of wealth</w:t>
      </w:r>
      <w:r w:rsidR="00A021F8" w:rsidRPr="00BA7CB0">
        <w:rPr>
          <w:rFonts w:ascii="Times New Roman" w:eastAsiaTheme="minorEastAsia" w:hAnsi="Times New Roman" w:cs="Times New Roman"/>
          <w:sz w:val="24"/>
          <w:szCs w:val="24"/>
        </w:rPr>
        <w:t xml:space="preserve">, </w:t>
      </w:r>
      <w:r w:rsidR="001017C1" w:rsidRPr="00BA7CB0">
        <w:rPr>
          <w:rFonts w:ascii="Times New Roman" w:eastAsiaTheme="minorEastAsia" w:hAnsi="Times New Roman" w:cs="Times New Roman"/>
          <w:sz w:val="24"/>
          <w:szCs w:val="24"/>
        </w:rPr>
        <w:t xml:space="preserve">decreasing overall inequality. </w:t>
      </w:r>
      <w:r w:rsidR="00930279" w:rsidRPr="00BA7CB0">
        <w:rPr>
          <w:rFonts w:ascii="Times New Roman" w:eastAsiaTheme="minorEastAsia" w:hAnsi="Times New Roman" w:cs="Times New Roman"/>
          <w:sz w:val="24"/>
          <w:szCs w:val="24"/>
        </w:rPr>
        <w:t xml:space="preserve">Taking data from 72 countries from </w:t>
      </w:r>
      <w:r w:rsidR="00F8328C" w:rsidRPr="00BA7CB0">
        <w:rPr>
          <w:rFonts w:ascii="Times New Roman" w:eastAsiaTheme="minorEastAsia" w:hAnsi="Times New Roman" w:cs="Times New Roman"/>
          <w:sz w:val="24"/>
          <w:szCs w:val="24"/>
        </w:rPr>
        <w:t xml:space="preserve">years </w:t>
      </w:r>
      <w:r w:rsidR="00930279" w:rsidRPr="00BA7CB0">
        <w:rPr>
          <w:rFonts w:ascii="Times New Roman" w:eastAsiaTheme="minorEastAsia" w:hAnsi="Times New Roman" w:cs="Times New Roman"/>
          <w:sz w:val="24"/>
          <w:szCs w:val="24"/>
        </w:rPr>
        <w:t xml:space="preserve">1980-2005, </w:t>
      </w:r>
      <w:r w:rsidR="00541FB3" w:rsidRPr="00BA7CB0">
        <w:rPr>
          <w:rFonts w:ascii="Times New Roman" w:eastAsiaTheme="minorEastAsia" w:hAnsi="Times New Roman" w:cs="Times New Roman"/>
          <w:sz w:val="24"/>
          <w:szCs w:val="24"/>
        </w:rPr>
        <w:t xml:space="preserve">Beck et al (2007) use both </w:t>
      </w:r>
      <w:r w:rsidR="003B3CF3" w:rsidRPr="00BA7CB0">
        <w:rPr>
          <w:rFonts w:ascii="Times New Roman" w:eastAsiaTheme="minorEastAsia" w:hAnsi="Times New Roman" w:cs="Times New Roman"/>
          <w:sz w:val="24"/>
          <w:szCs w:val="24"/>
        </w:rPr>
        <w:t>OLS and GMM techniques to estimate the effect of their independent variable</w:t>
      </w:r>
      <w:r w:rsidR="00BD77AA" w:rsidRPr="00BA7CB0">
        <w:rPr>
          <w:rFonts w:ascii="Times New Roman" w:eastAsiaTheme="minorEastAsia" w:hAnsi="Times New Roman" w:cs="Times New Roman"/>
          <w:sz w:val="24"/>
          <w:szCs w:val="24"/>
        </w:rPr>
        <w:t>, credit,</w:t>
      </w:r>
      <w:r w:rsidR="003B3CF3" w:rsidRPr="00BA7CB0">
        <w:rPr>
          <w:rFonts w:ascii="Times New Roman" w:eastAsiaTheme="minorEastAsia" w:hAnsi="Times New Roman" w:cs="Times New Roman"/>
          <w:sz w:val="24"/>
          <w:szCs w:val="24"/>
        </w:rPr>
        <w:t xml:space="preserve"> </w:t>
      </w:r>
      <w:r w:rsidR="00BD77AA" w:rsidRPr="00BA7CB0">
        <w:rPr>
          <w:rFonts w:ascii="Times New Roman" w:eastAsiaTheme="minorEastAsia" w:hAnsi="Times New Roman" w:cs="Times New Roman"/>
          <w:sz w:val="24"/>
          <w:szCs w:val="24"/>
        </w:rPr>
        <w:t>on their dependent variable, a countries Gini coefficient</w:t>
      </w:r>
      <w:r w:rsidR="00F8328C" w:rsidRPr="00BA7CB0">
        <w:rPr>
          <w:rFonts w:ascii="Times New Roman" w:eastAsiaTheme="minorEastAsia" w:hAnsi="Times New Roman" w:cs="Times New Roman"/>
          <w:sz w:val="24"/>
          <w:szCs w:val="24"/>
        </w:rPr>
        <w:t xml:space="preserve">. The use of panel data allows them to control for </w:t>
      </w:r>
      <w:r w:rsidR="00252FAB" w:rsidRPr="00BA7CB0">
        <w:rPr>
          <w:rFonts w:ascii="Times New Roman" w:eastAsiaTheme="minorEastAsia" w:hAnsi="Times New Roman" w:cs="Times New Roman"/>
          <w:sz w:val="24"/>
          <w:szCs w:val="24"/>
        </w:rPr>
        <w:t xml:space="preserve">country and year specific affects, while also </w:t>
      </w:r>
      <w:r w:rsidR="00423E74" w:rsidRPr="00BA7CB0">
        <w:rPr>
          <w:rFonts w:ascii="Times New Roman" w:eastAsiaTheme="minorEastAsia" w:hAnsi="Times New Roman" w:cs="Times New Roman"/>
          <w:sz w:val="24"/>
          <w:szCs w:val="24"/>
        </w:rPr>
        <w:t>employing a</w:t>
      </w:r>
      <w:r w:rsidR="0098339C" w:rsidRPr="00BA7CB0">
        <w:rPr>
          <w:rFonts w:ascii="Times New Roman" w:eastAsiaTheme="minorEastAsia" w:hAnsi="Times New Roman" w:cs="Times New Roman"/>
          <w:sz w:val="24"/>
          <w:szCs w:val="24"/>
        </w:rPr>
        <w:t>n</w:t>
      </w:r>
      <w:r w:rsidR="00423E74" w:rsidRPr="00BA7CB0">
        <w:rPr>
          <w:rFonts w:ascii="Times New Roman" w:eastAsiaTheme="minorEastAsia" w:hAnsi="Times New Roman" w:cs="Times New Roman"/>
          <w:sz w:val="24"/>
          <w:szCs w:val="24"/>
        </w:rPr>
        <w:t xml:space="preserve"> instrumental variable to </w:t>
      </w:r>
      <w:r w:rsidR="00324A24" w:rsidRPr="00BA7CB0">
        <w:rPr>
          <w:rFonts w:ascii="Times New Roman" w:eastAsiaTheme="minorEastAsia" w:hAnsi="Times New Roman" w:cs="Times New Roman"/>
          <w:sz w:val="24"/>
          <w:szCs w:val="24"/>
        </w:rPr>
        <w:t>help mitigate</w:t>
      </w:r>
      <w:r w:rsidR="00423E74" w:rsidRPr="00BA7CB0">
        <w:rPr>
          <w:rFonts w:ascii="Times New Roman" w:eastAsiaTheme="minorEastAsia" w:hAnsi="Times New Roman" w:cs="Times New Roman"/>
          <w:sz w:val="24"/>
          <w:szCs w:val="24"/>
        </w:rPr>
        <w:t xml:space="preserve"> endogeneity</w:t>
      </w:r>
      <w:r w:rsidR="00F90F46" w:rsidRPr="00BA7CB0">
        <w:rPr>
          <w:rFonts w:ascii="Times New Roman" w:eastAsiaTheme="minorEastAsia" w:hAnsi="Times New Roman" w:cs="Times New Roman"/>
          <w:sz w:val="24"/>
          <w:szCs w:val="24"/>
        </w:rPr>
        <w:t xml:space="preserve">. They find that </w:t>
      </w:r>
      <w:r w:rsidR="00824EF8" w:rsidRPr="00BA7CB0">
        <w:rPr>
          <w:rFonts w:ascii="Times New Roman" w:eastAsiaTheme="minorEastAsia" w:hAnsi="Times New Roman" w:cs="Times New Roman"/>
          <w:sz w:val="24"/>
          <w:szCs w:val="24"/>
        </w:rPr>
        <w:t xml:space="preserve">financial </w:t>
      </w:r>
      <w:r w:rsidR="008C7A87" w:rsidRPr="00BA7CB0">
        <w:rPr>
          <w:rFonts w:ascii="Times New Roman" w:eastAsiaTheme="minorEastAsia" w:hAnsi="Times New Roman" w:cs="Times New Roman"/>
          <w:sz w:val="24"/>
          <w:szCs w:val="24"/>
        </w:rPr>
        <w:t>development</w:t>
      </w:r>
      <w:r w:rsidR="00824EF8" w:rsidRPr="00BA7CB0">
        <w:rPr>
          <w:rFonts w:ascii="Times New Roman" w:eastAsiaTheme="minorEastAsia" w:hAnsi="Times New Roman" w:cs="Times New Roman"/>
          <w:sz w:val="24"/>
          <w:szCs w:val="24"/>
        </w:rPr>
        <w:t xml:space="preserve"> significantly reduces inequality growth, giving an example of </w:t>
      </w:r>
      <w:r w:rsidR="000B6D13" w:rsidRPr="00BA7CB0">
        <w:rPr>
          <w:rFonts w:ascii="Times New Roman" w:eastAsiaTheme="minorEastAsia" w:hAnsi="Times New Roman" w:cs="Times New Roman"/>
          <w:sz w:val="24"/>
          <w:szCs w:val="24"/>
        </w:rPr>
        <w:t xml:space="preserve">Honduras to have a 0.3% smaller increase in inequality </w:t>
      </w:r>
      <w:r w:rsidR="003C4773" w:rsidRPr="00BA7CB0">
        <w:rPr>
          <w:rFonts w:ascii="Times New Roman" w:eastAsiaTheme="minorEastAsia" w:hAnsi="Times New Roman" w:cs="Times New Roman"/>
          <w:sz w:val="24"/>
          <w:szCs w:val="24"/>
        </w:rPr>
        <w:t xml:space="preserve">per year if it shared the same financial </w:t>
      </w:r>
      <w:r w:rsidR="008C7A87" w:rsidRPr="00BA7CB0">
        <w:rPr>
          <w:rFonts w:ascii="Times New Roman" w:eastAsiaTheme="minorEastAsia" w:hAnsi="Times New Roman" w:cs="Times New Roman"/>
          <w:sz w:val="24"/>
          <w:szCs w:val="24"/>
        </w:rPr>
        <w:t>development levels of neighbours El Salvador.</w:t>
      </w:r>
      <w:r w:rsidR="00765E52" w:rsidRPr="00BA7CB0">
        <w:rPr>
          <w:rFonts w:ascii="Times New Roman" w:eastAsiaTheme="minorEastAsia" w:hAnsi="Times New Roman" w:cs="Times New Roman"/>
          <w:sz w:val="24"/>
          <w:szCs w:val="24"/>
        </w:rPr>
        <w:t xml:space="preserve"> </w:t>
      </w:r>
    </w:p>
    <w:p w14:paraId="223053F2" w14:textId="5AA69C1E" w:rsidR="00802039" w:rsidRPr="00B550E3" w:rsidRDefault="00486605" w:rsidP="00312CE5">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 xml:space="preserve">These papers allow us to understand the previous findings in the literature </w:t>
      </w:r>
      <w:r w:rsidR="00917B45">
        <w:rPr>
          <w:rFonts w:ascii="Times New Roman" w:eastAsiaTheme="minorEastAsia" w:hAnsi="Times New Roman" w:cs="Times New Roman"/>
          <w:sz w:val="24"/>
          <w:szCs w:val="24"/>
        </w:rPr>
        <w:t>of</w:t>
      </w:r>
      <w:r w:rsidRPr="00BA7CB0">
        <w:rPr>
          <w:rFonts w:ascii="Times New Roman" w:eastAsiaTheme="minorEastAsia" w:hAnsi="Times New Roman" w:cs="Times New Roman"/>
          <w:sz w:val="24"/>
          <w:szCs w:val="24"/>
        </w:rPr>
        <w:t xml:space="preserve"> the fin dev and growth </w:t>
      </w:r>
      <w:r w:rsidR="004266B3" w:rsidRPr="00BA7CB0">
        <w:rPr>
          <w:rFonts w:ascii="Times New Roman" w:eastAsiaTheme="minorEastAsia" w:hAnsi="Times New Roman" w:cs="Times New Roman"/>
          <w:sz w:val="24"/>
          <w:szCs w:val="24"/>
        </w:rPr>
        <w:t xml:space="preserve">relationship, </w:t>
      </w:r>
      <w:r w:rsidR="00E218A7" w:rsidRPr="00BA7CB0">
        <w:rPr>
          <w:rFonts w:ascii="Times New Roman" w:eastAsiaTheme="minorEastAsia" w:hAnsi="Times New Roman" w:cs="Times New Roman"/>
          <w:sz w:val="24"/>
          <w:szCs w:val="24"/>
        </w:rPr>
        <w:t xml:space="preserve">setting up a good level of context </w:t>
      </w:r>
      <w:r w:rsidR="00C346F0" w:rsidRPr="00BA7CB0">
        <w:rPr>
          <w:rFonts w:ascii="Times New Roman" w:eastAsiaTheme="minorEastAsia" w:hAnsi="Times New Roman" w:cs="Times New Roman"/>
          <w:sz w:val="24"/>
          <w:szCs w:val="24"/>
        </w:rPr>
        <w:t xml:space="preserve">for our estimations further on in the paper. This same context needs to be fleshed out for the legal origins and endowment theories to </w:t>
      </w:r>
      <w:r w:rsidR="00A86686" w:rsidRPr="00BA7CB0">
        <w:rPr>
          <w:rFonts w:ascii="Times New Roman" w:eastAsiaTheme="minorEastAsia" w:hAnsi="Times New Roman" w:cs="Times New Roman"/>
          <w:sz w:val="24"/>
          <w:szCs w:val="24"/>
        </w:rPr>
        <w:t>help set up the full picture for our regressions.</w:t>
      </w:r>
      <w:r w:rsidR="00AA3902">
        <w:rPr>
          <w:rFonts w:ascii="Times New Roman" w:eastAsiaTheme="minorEastAsia" w:hAnsi="Times New Roman" w:cs="Times New Roman"/>
          <w:sz w:val="24"/>
          <w:szCs w:val="24"/>
        </w:rPr>
        <w:t xml:space="preserve"> W</w:t>
      </w:r>
      <w:r w:rsidR="00AF354C" w:rsidRPr="00BA7CB0">
        <w:rPr>
          <w:rFonts w:ascii="Times New Roman" w:eastAsiaTheme="minorEastAsia" w:hAnsi="Times New Roman" w:cs="Times New Roman"/>
          <w:sz w:val="24"/>
          <w:szCs w:val="24"/>
        </w:rPr>
        <w:t xml:space="preserve">e start with </w:t>
      </w:r>
      <w:r w:rsidR="007818E3" w:rsidRPr="00BA7CB0">
        <w:rPr>
          <w:rFonts w:ascii="Times New Roman" w:eastAsiaTheme="minorEastAsia" w:hAnsi="Times New Roman" w:cs="Times New Roman"/>
          <w:sz w:val="24"/>
          <w:szCs w:val="24"/>
        </w:rPr>
        <w:t>La Porta et al</w:t>
      </w:r>
      <w:r w:rsidR="00E0479D" w:rsidRPr="00BA7CB0">
        <w:rPr>
          <w:rFonts w:ascii="Times New Roman" w:eastAsiaTheme="minorEastAsia" w:hAnsi="Times New Roman" w:cs="Times New Roman"/>
          <w:sz w:val="24"/>
          <w:szCs w:val="24"/>
        </w:rPr>
        <w:t xml:space="preserve"> (1998)</w:t>
      </w:r>
      <w:r w:rsidR="0033728F" w:rsidRPr="00BA7CB0">
        <w:rPr>
          <w:rFonts w:ascii="Times New Roman" w:eastAsiaTheme="minorEastAsia" w:hAnsi="Times New Roman" w:cs="Times New Roman"/>
          <w:sz w:val="24"/>
          <w:szCs w:val="24"/>
        </w:rPr>
        <w:t xml:space="preserve">. This paper looks to show the link between the legal origins of a country and its level of financial development. </w:t>
      </w:r>
      <w:r w:rsidR="00D17235" w:rsidRPr="00BA7CB0">
        <w:rPr>
          <w:rFonts w:ascii="Times New Roman" w:eastAsiaTheme="minorEastAsia" w:hAnsi="Times New Roman" w:cs="Times New Roman"/>
          <w:sz w:val="24"/>
          <w:szCs w:val="24"/>
        </w:rPr>
        <w:t>It adds to our theory by using both French and British legal</w:t>
      </w:r>
      <w:r w:rsidR="00666BA0" w:rsidRPr="00BA7CB0">
        <w:rPr>
          <w:rFonts w:ascii="Times New Roman" w:eastAsiaTheme="minorEastAsia" w:hAnsi="Times New Roman" w:cs="Times New Roman"/>
          <w:sz w:val="24"/>
          <w:szCs w:val="24"/>
        </w:rPr>
        <w:t xml:space="preserve"> origin, plus Scandinavian and German legal origins</w:t>
      </w:r>
      <w:r w:rsidR="00B90024" w:rsidRPr="00BA7CB0">
        <w:rPr>
          <w:rFonts w:ascii="Times New Roman" w:eastAsiaTheme="minorEastAsia" w:hAnsi="Times New Roman" w:cs="Times New Roman"/>
          <w:sz w:val="24"/>
          <w:szCs w:val="24"/>
        </w:rPr>
        <w:t xml:space="preserve">. </w:t>
      </w:r>
      <w:r w:rsidR="000F4A79" w:rsidRPr="00BA7CB0">
        <w:rPr>
          <w:rFonts w:ascii="Times New Roman" w:eastAsiaTheme="minorEastAsia" w:hAnsi="Times New Roman" w:cs="Times New Roman"/>
          <w:sz w:val="24"/>
          <w:szCs w:val="24"/>
        </w:rPr>
        <w:t xml:space="preserve">The paper looks at 49 different countries that had at least 5 publicly traded companies to analyse the </w:t>
      </w:r>
      <w:r w:rsidR="005D35FB" w:rsidRPr="00BA7CB0">
        <w:rPr>
          <w:rFonts w:ascii="Times New Roman" w:eastAsiaTheme="minorEastAsia" w:hAnsi="Times New Roman" w:cs="Times New Roman"/>
          <w:sz w:val="24"/>
          <w:szCs w:val="24"/>
        </w:rPr>
        <w:t>level of legal protection for investors</w:t>
      </w:r>
      <w:r w:rsidR="00D57466" w:rsidRPr="00BA7CB0">
        <w:rPr>
          <w:rFonts w:ascii="Times New Roman" w:eastAsiaTheme="minorEastAsia" w:hAnsi="Times New Roman" w:cs="Times New Roman"/>
          <w:sz w:val="24"/>
          <w:szCs w:val="24"/>
        </w:rPr>
        <w:t xml:space="preserve">. This protection is </w:t>
      </w:r>
      <w:r w:rsidR="00CC7366" w:rsidRPr="00BA7CB0">
        <w:rPr>
          <w:rFonts w:ascii="Times New Roman" w:eastAsiaTheme="minorEastAsia" w:hAnsi="Times New Roman" w:cs="Times New Roman"/>
          <w:sz w:val="24"/>
          <w:szCs w:val="24"/>
        </w:rPr>
        <w:t>a necessary precursor for investment, without it,</w:t>
      </w:r>
      <w:r w:rsidR="005539E1" w:rsidRPr="00BA7CB0">
        <w:rPr>
          <w:rFonts w:ascii="Times New Roman" w:eastAsiaTheme="minorEastAsia" w:hAnsi="Times New Roman" w:cs="Times New Roman"/>
          <w:sz w:val="24"/>
          <w:szCs w:val="24"/>
        </w:rPr>
        <w:t xml:space="preserve"> </w:t>
      </w:r>
      <w:r w:rsidR="00D10565" w:rsidRPr="00BA7CB0">
        <w:rPr>
          <w:rFonts w:ascii="Times New Roman" w:eastAsiaTheme="minorEastAsia" w:hAnsi="Times New Roman" w:cs="Times New Roman"/>
          <w:sz w:val="24"/>
          <w:szCs w:val="24"/>
        </w:rPr>
        <w:t>investor power</w:t>
      </w:r>
      <w:r w:rsidR="005539E1" w:rsidRPr="00BA7CB0">
        <w:rPr>
          <w:rFonts w:ascii="Times New Roman" w:eastAsiaTheme="minorEastAsia" w:hAnsi="Times New Roman" w:cs="Times New Roman"/>
          <w:sz w:val="24"/>
          <w:szCs w:val="24"/>
        </w:rPr>
        <w:t xml:space="preserve"> would </w:t>
      </w:r>
      <w:r w:rsidR="008F2093" w:rsidRPr="00BA7CB0">
        <w:rPr>
          <w:rFonts w:ascii="Times New Roman" w:eastAsiaTheme="minorEastAsia" w:hAnsi="Times New Roman" w:cs="Times New Roman"/>
          <w:sz w:val="24"/>
          <w:szCs w:val="24"/>
        </w:rPr>
        <w:t>decrease,</w:t>
      </w:r>
      <w:r w:rsidR="005539E1" w:rsidRPr="00BA7CB0">
        <w:rPr>
          <w:rFonts w:ascii="Times New Roman" w:eastAsiaTheme="minorEastAsia" w:hAnsi="Times New Roman" w:cs="Times New Roman"/>
          <w:sz w:val="24"/>
          <w:szCs w:val="24"/>
        </w:rPr>
        <w:t xml:space="preserve"> and </w:t>
      </w:r>
      <w:r w:rsidR="008F2093" w:rsidRPr="00BA7CB0">
        <w:rPr>
          <w:rFonts w:ascii="Times New Roman" w:eastAsiaTheme="minorEastAsia" w:hAnsi="Times New Roman" w:cs="Times New Roman"/>
          <w:sz w:val="24"/>
          <w:szCs w:val="24"/>
        </w:rPr>
        <w:t>finance would not flow</w:t>
      </w:r>
      <w:r w:rsidR="005D35FB" w:rsidRPr="00BA7CB0">
        <w:rPr>
          <w:rFonts w:ascii="Times New Roman" w:eastAsiaTheme="minorEastAsia" w:hAnsi="Times New Roman" w:cs="Times New Roman"/>
          <w:sz w:val="24"/>
          <w:szCs w:val="24"/>
        </w:rPr>
        <w:t xml:space="preserve">. </w:t>
      </w:r>
      <w:r w:rsidR="006B4A50" w:rsidRPr="00BA7CB0">
        <w:rPr>
          <w:rFonts w:ascii="Times New Roman" w:eastAsiaTheme="minorEastAsia" w:hAnsi="Times New Roman" w:cs="Times New Roman"/>
          <w:sz w:val="24"/>
          <w:szCs w:val="24"/>
        </w:rPr>
        <w:t xml:space="preserve">Through using OLS techniques, La Porta et al (1998) make three </w:t>
      </w:r>
      <w:r w:rsidR="007661ED" w:rsidRPr="00BA7CB0">
        <w:rPr>
          <w:rFonts w:ascii="Times New Roman" w:eastAsiaTheme="minorEastAsia" w:hAnsi="Times New Roman" w:cs="Times New Roman"/>
          <w:sz w:val="24"/>
          <w:szCs w:val="24"/>
        </w:rPr>
        <w:t xml:space="preserve">findings. The first is that </w:t>
      </w:r>
      <w:r w:rsidR="00D57466" w:rsidRPr="00BA7CB0">
        <w:rPr>
          <w:rFonts w:ascii="Times New Roman" w:eastAsiaTheme="minorEastAsia" w:hAnsi="Times New Roman" w:cs="Times New Roman"/>
          <w:sz w:val="24"/>
          <w:szCs w:val="24"/>
        </w:rPr>
        <w:t xml:space="preserve">creditors rights are much stronger in </w:t>
      </w:r>
      <w:r w:rsidR="008F2093" w:rsidRPr="00BA7CB0">
        <w:rPr>
          <w:rFonts w:ascii="Times New Roman" w:eastAsiaTheme="minorEastAsia" w:hAnsi="Times New Roman" w:cs="Times New Roman"/>
          <w:sz w:val="24"/>
          <w:szCs w:val="24"/>
        </w:rPr>
        <w:t xml:space="preserve">British common law countries compared to the civil law </w:t>
      </w:r>
      <w:r w:rsidR="00B90024" w:rsidRPr="00BA7CB0">
        <w:rPr>
          <w:rFonts w:ascii="Times New Roman" w:eastAsiaTheme="minorEastAsia" w:hAnsi="Times New Roman" w:cs="Times New Roman"/>
          <w:sz w:val="24"/>
          <w:szCs w:val="24"/>
        </w:rPr>
        <w:t>countries.</w:t>
      </w:r>
      <w:r w:rsidR="008F2093" w:rsidRPr="00BA7CB0">
        <w:rPr>
          <w:rFonts w:ascii="Times New Roman" w:eastAsiaTheme="minorEastAsia" w:hAnsi="Times New Roman" w:cs="Times New Roman"/>
          <w:sz w:val="24"/>
          <w:szCs w:val="24"/>
        </w:rPr>
        <w:t xml:space="preserve"> </w:t>
      </w:r>
      <w:r w:rsidR="005070B4" w:rsidRPr="00BA7CB0">
        <w:rPr>
          <w:rFonts w:ascii="Times New Roman" w:eastAsiaTheme="minorEastAsia" w:hAnsi="Times New Roman" w:cs="Times New Roman"/>
          <w:sz w:val="24"/>
          <w:szCs w:val="24"/>
        </w:rPr>
        <w:t>Secondly it looks at legal enforcement, a substitute for weak legal rules</w:t>
      </w:r>
      <w:r w:rsidR="005B14BD" w:rsidRPr="00BA7CB0">
        <w:rPr>
          <w:rFonts w:ascii="Times New Roman" w:eastAsiaTheme="minorEastAsia" w:hAnsi="Times New Roman" w:cs="Times New Roman"/>
          <w:sz w:val="24"/>
          <w:szCs w:val="24"/>
        </w:rPr>
        <w:t xml:space="preserve"> that are not abided by. It finds that countries with Scandinavian and </w:t>
      </w:r>
      <w:r w:rsidR="00964EAF" w:rsidRPr="00BA7CB0">
        <w:rPr>
          <w:rFonts w:ascii="Times New Roman" w:eastAsiaTheme="minorEastAsia" w:hAnsi="Times New Roman" w:cs="Times New Roman"/>
          <w:sz w:val="24"/>
          <w:szCs w:val="24"/>
        </w:rPr>
        <w:t>German</w:t>
      </w:r>
      <w:r w:rsidR="005B14BD" w:rsidRPr="00BA7CB0">
        <w:rPr>
          <w:rFonts w:ascii="Times New Roman" w:eastAsiaTheme="minorEastAsia" w:hAnsi="Times New Roman" w:cs="Times New Roman"/>
          <w:sz w:val="24"/>
          <w:szCs w:val="24"/>
        </w:rPr>
        <w:t xml:space="preserve"> legal origins are best at </w:t>
      </w:r>
      <w:r w:rsidR="006371D1" w:rsidRPr="00BA7CB0">
        <w:rPr>
          <w:rFonts w:ascii="Times New Roman" w:eastAsiaTheme="minorEastAsia" w:hAnsi="Times New Roman" w:cs="Times New Roman"/>
          <w:sz w:val="24"/>
          <w:szCs w:val="24"/>
        </w:rPr>
        <w:t xml:space="preserve">enforcement, through measurements such as </w:t>
      </w:r>
      <w:r w:rsidR="0061721C" w:rsidRPr="00BA7CB0">
        <w:rPr>
          <w:rFonts w:ascii="Times New Roman" w:hAnsi="Times New Roman" w:cs="Times New Roman"/>
          <w:sz w:val="24"/>
          <w:szCs w:val="24"/>
          <w:shd w:val="clear" w:color="auto" w:fill="F9F9FE"/>
        </w:rPr>
        <w:t>efficiency of the judicial system, rule of law, corruption levels, risk of expropriation by the government, and likelihood of contract repudiation.</w:t>
      </w:r>
      <w:r w:rsidR="00964EAF" w:rsidRPr="00BA7CB0">
        <w:rPr>
          <w:rFonts w:ascii="Times New Roman" w:hAnsi="Times New Roman" w:cs="Times New Roman"/>
          <w:sz w:val="24"/>
          <w:szCs w:val="24"/>
          <w:shd w:val="clear" w:color="auto" w:fill="F9F9FE"/>
        </w:rPr>
        <w:t xml:space="preserve"> </w:t>
      </w:r>
      <w:r w:rsidR="00B20213" w:rsidRPr="00BA7CB0">
        <w:rPr>
          <w:rFonts w:ascii="Times New Roman" w:hAnsi="Times New Roman" w:cs="Times New Roman"/>
          <w:sz w:val="24"/>
          <w:szCs w:val="24"/>
          <w:shd w:val="clear" w:color="auto" w:fill="F9F9FE"/>
        </w:rPr>
        <w:t xml:space="preserve">French civil law countries </w:t>
      </w:r>
      <w:r w:rsidR="004B0DC2" w:rsidRPr="00BA7CB0">
        <w:rPr>
          <w:rFonts w:ascii="Times New Roman" w:hAnsi="Times New Roman" w:cs="Times New Roman"/>
          <w:sz w:val="24"/>
          <w:szCs w:val="24"/>
          <w:shd w:val="clear" w:color="auto" w:fill="F9F9FE"/>
        </w:rPr>
        <w:t xml:space="preserve">were the worst in this regard, exacerbating </w:t>
      </w:r>
      <w:r w:rsidR="00533583" w:rsidRPr="00BA7CB0">
        <w:rPr>
          <w:rFonts w:ascii="Times New Roman" w:hAnsi="Times New Roman" w:cs="Times New Roman"/>
          <w:sz w:val="24"/>
          <w:szCs w:val="24"/>
          <w:shd w:val="clear" w:color="auto" w:fill="F9F9FE"/>
        </w:rPr>
        <w:t xml:space="preserve">their ability for legal protections. Finally, La Porta et al (1998) </w:t>
      </w:r>
      <w:r w:rsidR="00533583" w:rsidRPr="00BA7CB0">
        <w:rPr>
          <w:rFonts w:ascii="Times New Roman" w:hAnsi="Times New Roman" w:cs="Times New Roman"/>
          <w:sz w:val="24"/>
          <w:szCs w:val="24"/>
          <w:shd w:val="clear" w:color="auto" w:fill="F9F9FE"/>
        </w:rPr>
        <w:lastRenderedPageBreak/>
        <w:t xml:space="preserve">looked at </w:t>
      </w:r>
      <w:r w:rsidR="006A2D81" w:rsidRPr="00BA7CB0">
        <w:rPr>
          <w:rFonts w:ascii="Times New Roman" w:hAnsi="Times New Roman" w:cs="Times New Roman"/>
          <w:sz w:val="24"/>
          <w:szCs w:val="24"/>
          <w:shd w:val="clear" w:color="auto" w:fill="F9F9FE"/>
        </w:rPr>
        <w:t xml:space="preserve">ownership concentration. This is a telling sign of weak legal protection, as shareholders need </w:t>
      </w:r>
      <w:r w:rsidR="00257BFF" w:rsidRPr="00BA7CB0">
        <w:rPr>
          <w:rFonts w:ascii="Times New Roman" w:hAnsi="Times New Roman" w:cs="Times New Roman"/>
          <w:sz w:val="24"/>
          <w:szCs w:val="24"/>
          <w:shd w:val="clear" w:color="auto" w:fill="F9F9FE"/>
        </w:rPr>
        <w:t>high ownership and voting rights to making managerial actions and changes</w:t>
      </w:r>
      <w:r w:rsidR="0018345A" w:rsidRPr="00BA7CB0">
        <w:rPr>
          <w:rFonts w:ascii="Times New Roman" w:hAnsi="Times New Roman" w:cs="Times New Roman"/>
          <w:sz w:val="24"/>
          <w:szCs w:val="24"/>
          <w:shd w:val="clear" w:color="auto" w:fill="F9F9FE"/>
        </w:rPr>
        <w:t xml:space="preserve"> if within a weak legal system. This shows French civil law countries to significantly ha</w:t>
      </w:r>
      <w:r w:rsidR="002D09E5" w:rsidRPr="00BA7CB0">
        <w:rPr>
          <w:rFonts w:ascii="Times New Roman" w:hAnsi="Times New Roman" w:cs="Times New Roman"/>
          <w:sz w:val="24"/>
          <w:szCs w:val="24"/>
          <w:shd w:val="clear" w:color="auto" w:fill="F9F9FE"/>
        </w:rPr>
        <w:t xml:space="preserve">ve the highest ownership concentration. They conclude that British common law provides the most legal protection for investors, and therefore the strongest framework for financial development, with French civil law </w:t>
      </w:r>
      <w:r w:rsidR="0060583F" w:rsidRPr="00BA7CB0">
        <w:rPr>
          <w:rFonts w:ascii="Times New Roman" w:hAnsi="Times New Roman" w:cs="Times New Roman"/>
          <w:sz w:val="24"/>
          <w:szCs w:val="24"/>
          <w:shd w:val="clear" w:color="auto" w:fill="F9F9FE"/>
        </w:rPr>
        <w:t>as the lowest, and Scandinavian and German in between.</w:t>
      </w:r>
      <w:r w:rsidR="008246FD" w:rsidRPr="00BA7CB0">
        <w:rPr>
          <w:rFonts w:ascii="Times New Roman" w:hAnsi="Times New Roman" w:cs="Times New Roman"/>
          <w:sz w:val="24"/>
          <w:szCs w:val="24"/>
          <w:shd w:val="clear" w:color="auto" w:fill="F9F9FE"/>
        </w:rPr>
        <w:t xml:space="preserve"> </w:t>
      </w:r>
      <w:r w:rsidR="001B4B1E" w:rsidRPr="00BA7CB0">
        <w:rPr>
          <w:rFonts w:ascii="Times New Roman" w:hAnsi="Times New Roman" w:cs="Times New Roman"/>
          <w:sz w:val="24"/>
          <w:szCs w:val="24"/>
          <w:shd w:val="clear" w:color="auto" w:fill="F9F9FE"/>
        </w:rPr>
        <w:t>Acemoglu et al (2001) analyse</w:t>
      </w:r>
      <w:r w:rsidR="008246FD" w:rsidRPr="00BA7CB0">
        <w:rPr>
          <w:rFonts w:ascii="Times New Roman" w:hAnsi="Times New Roman" w:cs="Times New Roman"/>
          <w:sz w:val="24"/>
          <w:szCs w:val="24"/>
          <w:shd w:val="clear" w:color="auto" w:fill="F9F9FE"/>
        </w:rPr>
        <w:t>s</w:t>
      </w:r>
      <w:r w:rsidR="001B4B1E" w:rsidRPr="00BA7CB0">
        <w:rPr>
          <w:rFonts w:ascii="Times New Roman" w:hAnsi="Times New Roman" w:cs="Times New Roman"/>
          <w:sz w:val="24"/>
          <w:szCs w:val="24"/>
          <w:shd w:val="clear" w:color="auto" w:fill="F9F9FE"/>
        </w:rPr>
        <w:t xml:space="preserve"> the effect of </w:t>
      </w:r>
      <w:r w:rsidR="005867DC" w:rsidRPr="00BA7CB0">
        <w:rPr>
          <w:rFonts w:ascii="Times New Roman" w:hAnsi="Times New Roman" w:cs="Times New Roman"/>
          <w:sz w:val="24"/>
          <w:szCs w:val="24"/>
          <w:shd w:val="clear" w:color="auto" w:fill="F9F9FE"/>
        </w:rPr>
        <w:t xml:space="preserve">a </w:t>
      </w:r>
      <w:r w:rsidR="00F0022C" w:rsidRPr="00BA7CB0">
        <w:rPr>
          <w:rFonts w:ascii="Times New Roman" w:hAnsi="Times New Roman" w:cs="Times New Roman"/>
          <w:sz w:val="24"/>
          <w:szCs w:val="24"/>
          <w:shd w:val="clear" w:color="auto" w:fill="F9F9FE"/>
        </w:rPr>
        <w:t>country’s</w:t>
      </w:r>
      <w:r w:rsidR="005867DC" w:rsidRPr="00BA7CB0">
        <w:rPr>
          <w:rFonts w:ascii="Times New Roman" w:hAnsi="Times New Roman" w:cs="Times New Roman"/>
          <w:sz w:val="24"/>
          <w:szCs w:val="24"/>
          <w:shd w:val="clear" w:color="auto" w:fill="F9F9FE"/>
        </w:rPr>
        <w:t xml:space="preserve"> initial endowments for </w:t>
      </w:r>
      <w:r w:rsidR="00300783" w:rsidRPr="00BA7CB0">
        <w:rPr>
          <w:rFonts w:ascii="Times New Roman" w:hAnsi="Times New Roman" w:cs="Times New Roman"/>
          <w:sz w:val="24"/>
          <w:szCs w:val="24"/>
          <w:shd w:val="clear" w:color="auto" w:fill="F9F9FE"/>
        </w:rPr>
        <w:t>European colonizers, and how this affects the type of institutions set up within this co</w:t>
      </w:r>
      <w:r w:rsidR="00D556A2" w:rsidRPr="00BA7CB0">
        <w:rPr>
          <w:rFonts w:ascii="Times New Roman" w:hAnsi="Times New Roman" w:cs="Times New Roman"/>
          <w:sz w:val="24"/>
          <w:szCs w:val="24"/>
          <w:shd w:val="clear" w:color="auto" w:fill="F9F9FE"/>
        </w:rPr>
        <w:t>lonies</w:t>
      </w:r>
      <w:r w:rsidR="00B42662" w:rsidRPr="00BA7CB0">
        <w:rPr>
          <w:rFonts w:ascii="Times New Roman" w:hAnsi="Times New Roman" w:cs="Times New Roman"/>
          <w:sz w:val="24"/>
          <w:szCs w:val="24"/>
          <w:shd w:val="clear" w:color="auto" w:fill="F9F9FE"/>
        </w:rPr>
        <w:t xml:space="preserve">. </w:t>
      </w:r>
      <w:r w:rsidR="00396245" w:rsidRPr="00BA7CB0">
        <w:rPr>
          <w:rFonts w:ascii="Times New Roman" w:hAnsi="Times New Roman" w:cs="Times New Roman"/>
          <w:sz w:val="24"/>
          <w:szCs w:val="24"/>
          <w:shd w:val="clear" w:color="auto" w:fill="F9F9FE"/>
        </w:rPr>
        <w:t xml:space="preserve">With a data set consisting of </w:t>
      </w:r>
      <w:r w:rsidR="00095537" w:rsidRPr="00BA7CB0">
        <w:rPr>
          <w:rFonts w:ascii="Times New Roman" w:hAnsi="Times New Roman" w:cs="Times New Roman"/>
          <w:sz w:val="24"/>
          <w:szCs w:val="24"/>
          <w:shd w:val="clear" w:color="auto" w:fill="F9F9FE"/>
        </w:rPr>
        <w:t xml:space="preserve">79 countries data </w:t>
      </w:r>
      <w:r w:rsidR="00E00B59" w:rsidRPr="00BA7CB0">
        <w:rPr>
          <w:rFonts w:ascii="Times New Roman" w:hAnsi="Times New Roman" w:cs="Times New Roman"/>
          <w:sz w:val="24"/>
          <w:szCs w:val="24"/>
          <w:shd w:val="clear" w:color="auto" w:fill="F9F9FE"/>
        </w:rPr>
        <w:t>from the mid-17</w:t>
      </w:r>
      <w:r w:rsidR="00E00B59" w:rsidRPr="00BA7CB0">
        <w:rPr>
          <w:rFonts w:ascii="Times New Roman" w:hAnsi="Times New Roman" w:cs="Times New Roman"/>
          <w:sz w:val="24"/>
          <w:szCs w:val="24"/>
          <w:shd w:val="clear" w:color="auto" w:fill="F9F9FE"/>
          <w:vertAlign w:val="superscript"/>
        </w:rPr>
        <w:t>th</w:t>
      </w:r>
      <w:r w:rsidR="00E00B59" w:rsidRPr="00BA7CB0">
        <w:rPr>
          <w:rFonts w:ascii="Times New Roman" w:hAnsi="Times New Roman" w:cs="Times New Roman"/>
          <w:sz w:val="24"/>
          <w:szCs w:val="24"/>
          <w:shd w:val="clear" w:color="auto" w:fill="F9F9FE"/>
        </w:rPr>
        <w:t xml:space="preserve"> century to mid-19</w:t>
      </w:r>
      <w:r w:rsidR="00E00B59" w:rsidRPr="00BA7CB0">
        <w:rPr>
          <w:rFonts w:ascii="Times New Roman" w:hAnsi="Times New Roman" w:cs="Times New Roman"/>
          <w:sz w:val="24"/>
          <w:szCs w:val="24"/>
          <w:shd w:val="clear" w:color="auto" w:fill="F9F9FE"/>
          <w:vertAlign w:val="superscript"/>
        </w:rPr>
        <w:t>th</w:t>
      </w:r>
      <w:r w:rsidR="00E00B59" w:rsidRPr="00BA7CB0">
        <w:rPr>
          <w:rFonts w:ascii="Times New Roman" w:hAnsi="Times New Roman" w:cs="Times New Roman"/>
          <w:sz w:val="24"/>
          <w:szCs w:val="24"/>
          <w:shd w:val="clear" w:color="auto" w:fill="F9F9FE"/>
        </w:rPr>
        <w:t xml:space="preserve"> century, they used OLS regression to measure the </w:t>
      </w:r>
      <w:r w:rsidR="000753A4" w:rsidRPr="00BA7CB0">
        <w:rPr>
          <w:rFonts w:ascii="Times New Roman" w:hAnsi="Times New Roman" w:cs="Times New Roman"/>
          <w:sz w:val="24"/>
          <w:szCs w:val="24"/>
          <w:shd w:val="clear" w:color="auto" w:fill="F9F9FE"/>
        </w:rPr>
        <w:t>effect</w:t>
      </w:r>
      <w:r w:rsidR="00E00B59" w:rsidRPr="00BA7CB0">
        <w:rPr>
          <w:rFonts w:ascii="Times New Roman" w:hAnsi="Times New Roman" w:cs="Times New Roman"/>
          <w:sz w:val="24"/>
          <w:szCs w:val="24"/>
          <w:shd w:val="clear" w:color="auto" w:fill="F9F9FE"/>
        </w:rPr>
        <w:t xml:space="preserve"> of </w:t>
      </w:r>
      <w:r w:rsidR="00C07E78" w:rsidRPr="00BA7CB0">
        <w:rPr>
          <w:rFonts w:ascii="Times New Roman" w:hAnsi="Times New Roman" w:cs="Times New Roman"/>
          <w:sz w:val="24"/>
          <w:szCs w:val="24"/>
          <w:shd w:val="clear" w:color="auto" w:fill="F9F9FE"/>
        </w:rPr>
        <w:t xml:space="preserve">likely hood of settlement on level of institutions. They use </w:t>
      </w:r>
      <w:r w:rsidR="00842E9B" w:rsidRPr="00BA7CB0">
        <w:rPr>
          <w:rFonts w:ascii="Times New Roman" w:hAnsi="Times New Roman" w:cs="Times New Roman"/>
          <w:sz w:val="24"/>
          <w:szCs w:val="24"/>
          <w:shd w:val="clear" w:color="auto" w:fill="F9F9FE"/>
        </w:rPr>
        <w:t>proxies</w:t>
      </w:r>
      <w:r w:rsidR="00C07E78" w:rsidRPr="00BA7CB0">
        <w:rPr>
          <w:rFonts w:ascii="Times New Roman" w:hAnsi="Times New Roman" w:cs="Times New Roman"/>
          <w:sz w:val="24"/>
          <w:szCs w:val="24"/>
          <w:shd w:val="clear" w:color="auto" w:fill="F9F9FE"/>
        </w:rPr>
        <w:t xml:space="preserve"> for </w:t>
      </w:r>
      <w:r w:rsidR="00C34F01" w:rsidRPr="00BA7CB0">
        <w:rPr>
          <w:rFonts w:ascii="Times New Roman" w:hAnsi="Times New Roman" w:cs="Times New Roman"/>
          <w:sz w:val="24"/>
          <w:szCs w:val="24"/>
          <w:shd w:val="clear" w:color="auto" w:fill="F9F9FE"/>
        </w:rPr>
        <w:t>both</w:t>
      </w:r>
      <w:r w:rsidR="00C07E78" w:rsidRPr="00BA7CB0">
        <w:rPr>
          <w:rFonts w:ascii="Times New Roman" w:hAnsi="Times New Roman" w:cs="Times New Roman"/>
          <w:sz w:val="24"/>
          <w:szCs w:val="24"/>
          <w:shd w:val="clear" w:color="auto" w:fill="F9F9FE"/>
        </w:rPr>
        <w:t xml:space="preserve"> measures, </w:t>
      </w:r>
      <w:r w:rsidR="00001FA5" w:rsidRPr="00BA7CB0">
        <w:rPr>
          <w:rFonts w:ascii="Times New Roman" w:hAnsi="Times New Roman" w:cs="Times New Roman"/>
          <w:sz w:val="24"/>
          <w:szCs w:val="24"/>
          <w:shd w:val="clear" w:color="auto" w:fill="F9F9FE"/>
        </w:rPr>
        <w:t xml:space="preserve">using settler mortality rates and risk of expropriation respectively. </w:t>
      </w:r>
      <w:r w:rsidR="00C34F01" w:rsidRPr="00BA7CB0">
        <w:rPr>
          <w:rFonts w:ascii="Times New Roman" w:hAnsi="Times New Roman" w:cs="Times New Roman"/>
          <w:sz w:val="24"/>
          <w:szCs w:val="24"/>
          <w:shd w:val="clear" w:color="auto" w:fill="F9F9FE"/>
        </w:rPr>
        <w:t xml:space="preserve">They find that 27% of variation </w:t>
      </w:r>
      <w:r w:rsidR="00CB74EB" w:rsidRPr="00BA7CB0">
        <w:rPr>
          <w:rFonts w:ascii="Times New Roman" w:hAnsi="Times New Roman" w:cs="Times New Roman"/>
          <w:sz w:val="24"/>
          <w:szCs w:val="24"/>
          <w:shd w:val="clear" w:color="auto" w:fill="F9F9FE"/>
        </w:rPr>
        <w:t xml:space="preserve">in current institutions can be explained by settler mortality from over 100 years ago, a significant amount. </w:t>
      </w:r>
      <w:r w:rsidR="007420A4" w:rsidRPr="00BA7CB0">
        <w:rPr>
          <w:rFonts w:ascii="Times New Roman" w:hAnsi="Times New Roman" w:cs="Times New Roman"/>
          <w:sz w:val="24"/>
          <w:szCs w:val="24"/>
          <w:shd w:val="clear" w:color="auto" w:fill="F9F9FE"/>
        </w:rPr>
        <w:t>Oto-</w:t>
      </w:r>
      <w:proofErr w:type="spellStart"/>
      <w:r w:rsidR="007420A4" w:rsidRPr="00BA7CB0">
        <w:rPr>
          <w:rFonts w:ascii="Times New Roman" w:hAnsi="Times New Roman" w:cs="Times New Roman"/>
          <w:sz w:val="24"/>
          <w:szCs w:val="24"/>
          <w:shd w:val="clear" w:color="auto" w:fill="F9F9FE"/>
        </w:rPr>
        <w:t>Peralias</w:t>
      </w:r>
      <w:proofErr w:type="spellEnd"/>
      <w:r w:rsidR="007420A4" w:rsidRPr="00BA7CB0">
        <w:rPr>
          <w:rFonts w:ascii="Times New Roman" w:hAnsi="Times New Roman" w:cs="Times New Roman"/>
          <w:sz w:val="24"/>
          <w:szCs w:val="24"/>
          <w:shd w:val="clear" w:color="auto" w:fill="F9F9FE"/>
        </w:rPr>
        <w:t xml:space="preserve"> et al (2014) </w:t>
      </w:r>
      <w:r w:rsidR="00BC5826" w:rsidRPr="00BA7CB0">
        <w:rPr>
          <w:rFonts w:ascii="Times New Roman" w:hAnsi="Times New Roman" w:cs="Times New Roman"/>
          <w:sz w:val="24"/>
          <w:szCs w:val="24"/>
          <w:shd w:val="clear" w:color="auto" w:fill="F9F9FE"/>
        </w:rPr>
        <w:t>combines these two theories, taking the view that they are not mutually exclusive from one another</w:t>
      </w:r>
      <w:r w:rsidR="00525C21" w:rsidRPr="00BA7CB0">
        <w:rPr>
          <w:rFonts w:ascii="Times New Roman" w:hAnsi="Times New Roman" w:cs="Times New Roman"/>
          <w:sz w:val="24"/>
          <w:szCs w:val="24"/>
          <w:shd w:val="clear" w:color="auto" w:fill="F9F9FE"/>
        </w:rPr>
        <w:t xml:space="preserve">. </w:t>
      </w:r>
      <w:r w:rsidR="0010068A" w:rsidRPr="00BA7CB0">
        <w:rPr>
          <w:rFonts w:ascii="Times New Roman" w:hAnsi="Times New Roman" w:cs="Times New Roman"/>
          <w:sz w:val="24"/>
          <w:szCs w:val="24"/>
          <w:shd w:val="clear" w:color="auto" w:fill="F9F9FE"/>
        </w:rPr>
        <w:t xml:space="preserve">They do this through looking at the significance of an interaction term of </w:t>
      </w:r>
      <w:r w:rsidR="003C3E19" w:rsidRPr="00BA7CB0">
        <w:rPr>
          <w:rFonts w:ascii="Times New Roman" w:hAnsi="Times New Roman" w:cs="Times New Roman"/>
          <w:sz w:val="24"/>
          <w:szCs w:val="24"/>
          <w:shd w:val="clear" w:color="auto" w:fill="F9F9FE"/>
        </w:rPr>
        <w:t>settler likelihood and legal origin</w:t>
      </w:r>
      <w:r w:rsidR="002A07C1" w:rsidRPr="00BA7CB0">
        <w:rPr>
          <w:rFonts w:ascii="Times New Roman" w:hAnsi="Times New Roman" w:cs="Times New Roman"/>
          <w:sz w:val="24"/>
          <w:szCs w:val="24"/>
          <w:shd w:val="clear" w:color="auto" w:fill="F9F9FE"/>
        </w:rPr>
        <w:t xml:space="preserve"> on private credit to GDP</w:t>
      </w:r>
      <w:r w:rsidR="003C3E19" w:rsidRPr="00BA7CB0">
        <w:rPr>
          <w:rFonts w:ascii="Times New Roman" w:hAnsi="Times New Roman" w:cs="Times New Roman"/>
          <w:sz w:val="24"/>
          <w:szCs w:val="24"/>
          <w:shd w:val="clear" w:color="auto" w:fill="F9F9FE"/>
        </w:rPr>
        <w:t xml:space="preserve">. They proxy settler likelihood on </w:t>
      </w:r>
      <w:r w:rsidR="00B30A4E" w:rsidRPr="00BA7CB0">
        <w:rPr>
          <w:rFonts w:ascii="Times New Roman" w:hAnsi="Times New Roman" w:cs="Times New Roman"/>
          <w:sz w:val="24"/>
          <w:szCs w:val="24"/>
          <w:shd w:val="clear" w:color="auto" w:fill="F9F9FE"/>
        </w:rPr>
        <w:t>population density of colonies, allowing them to expand the</w:t>
      </w:r>
      <w:r w:rsidR="00FE19D6" w:rsidRPr="00BA7CB0">
        <w:rPr>
          <w:rFonts w:ascii="Times New Roman" w:hAnsi="Times New Roman" w:cs="Times New Roman"/>
          <w:sz w:val="24"/>
          <w:szCs w:val="24"/>
          <w:shd w:val="clear" w:color="auto" w:fill="F9F9FE"/>
        </w:rPr>
        <w:t xml:space="preserve">ir </w:t>
      </w:r>
      <w:r w:rsidR="00FD0EDF" w:rsidRPr="00BA7CB0">
        <w:rPr>
          <w:rFonts w:ascii="Times New Roman" w:hAnsi="Times New Roman" w:cs="Times New Roman"/>
          <w:sz w:val="24"/>
          <w:szCs w:val="24"/>
          <w:shd w:val="clear" w:color="auto" w:fill="F9F9FE"/>
        </w:rPr>
        <w:t>cross-sectional</w:t>
      </w:r>
      <w:r w:rsidR="00FE19D6" w:rsidRPr="00BA7CB0">
        <w:rPr>
          <w:rFonts w:ascii="Times New Roman" w:hAnsi="Times New Roman" w:cs="Times New Roman"/>
          <w:sz w:val="24"/>
          <w:szCs w:val="24"/>
          <w:shd w:val="clear" w:color="auto" w:fill="F9F9FE"/>
        </w:rPr>
        <w:t xml:space="preserve"> data set</w:t>
      </w:r>
      <w:r w:rsidR="00B30A4E" w:rsidRPr="00BA7CB0">
        <w:rPr>
          <w:rFonts w:ascii="Times New Roman" w:hAnsi="Times New Roman" w:cs="Times New Roman"/>
          <w:sz w:val="24"/>
          <w:szCs w:val="24"/>
          <w:shd w:val="clear" w:color="auto" w:fill="F9F9FE"/>
        </w:rPr>
        <w:t xml:space="preserve"> to 100 countries</w:t>
      </w:r>
      <w:r w:rsidR="00143B60" w:rsidRPr="00BA7CB0">
        <w:rPr>
          <w:rFonts w:ascii="Times New Roman" w:hAnsi="Times New Roman" w:cs="Times New Roman"/>
          <w:sz w:val="24"/>
          <w:szCs w:val="24"/>
          <w:shd w:val="clear" w:color="auto" w:fill="F9F9FE"/>
        </w:rPr>
        <w:t>.</w:t>
      </w:r>
      <w:r w:rsidR="00202C0F" w:rsidRPr="00BA7CB0">
        <w:rPr>
          <w:rFonts w:ascii="Times New Roman" w:hAnsi="Times New Roman" w:cs="Times New Roman"/>
          <w:sz w:val="24"/>
          <w:szCs w:val="24"/>
          <w:shd w:val="clear" w:color="auto" w:fill="F9F9FE"/>
        </w:rPr>
        <w:t xml:space="preserve"> Oto-</w:t>
      </w:r>
      <w:proofErr w:type="spellStart"/>
      <w:r w:rsidR="00202C0F" w:rsidRPr="00BA7CB0">
        <w:rPr>
          <w:rFonts w:ascii="Times New Roman" w:hAnsi="Times New Roman" w:cs="Times New Roman"/>
          <w:sz w:val="24"/>
          <w:szCs w:val="24"/>
          <w:shd w:val="clear" w:color="auto" w:fill="F9F9FE"/>
        </w:rPr>
        <w:t>Peralis</w:t>
      </w:r>
      <w:proofErr w:type="spellEnd"/>
      <w:r w:rsidR="00202C0F" w:rsidRPr="00BA7CB0">
        <w:rPr>
          <w:rFonts w:ascii="Times New Roman" w:hAnsi="Times New Roman" w:cs="Times New Roman"/>
          <w:sz w:val="24"/>
          <w:szCs w:val="24"/>
          <w:shd w:val="clear" w:color="auto" w:fill="F9F9FE"/>
        </w:rPr>
        <w:t xml:space="preserve"> et </w:t>
      </w:r>
      <w:proofErr w:type="spellStart"/>
      <w:r w:rsidR="00202C0F" w:rsidRPr="00BA7CB0">
        <w:rPr>
          <w:rFonts w:ascii="Times New Roman" w:hAnsi="Times New Roman" w:cs="Times New Roman"/>
          <w:sz w:val="24"/>
          <w:szCs w:val="24"/>
          <w:shd w:val="clear" w:color="auto" w:fill="F9F9FE"/>
        </w:rPr>
        <w:t>al’s</w:t>
      </w:r>
      <w:proofErr w:type="spellEnd"/>
      <w:r w:rsidR="00202C0F" w:rsidRPr="00BA7CB0">
        <w:rPr>
          <w:rFonts w:ascii="Times New Roman" w:hAnsi="Times New Roman" w:cs="Times New Roman"/>
          <w:sz w:val="24"/>
          <w:szCs w:val="24"/>
          <w:shd w:val="clear" w:color="auto" w:fill="F9F9FE"/>
        </w:rPr>
        <w:t xml:space="preserve"> (2014)</w:t>
      </w:r>
      <w:r w:rsidR="00143B60" w:rsidRPr="00BA7CB0">
        <w:rPr>
          <w:rFonts w:ascii="Times New Roman" w:hAnsi="Times New Roman" w:cs="Times New Roman"/>
          <w:sz w:val="24"/>
          <w:szCs w:val="24"/>
          <w:shd w:val="clear" w:color="auto" w:fill="F9F9FE"/>
        </w:rPr>
        <w:t xml:space="preserve"> reasoning for this </w:t>
      </w:r>
      <w:r w:rsidR="00202C0F" w:rsidRPr="00BA7CB0">
        <w:rPr>
          <w:rFonts w:ascii="Times New Roman" w:hAnsi="Times New Roman" w:cs="Times New Roman"/>
          <w:sz w:val="24"/>
          <w:szCs w:val="24"/>
          <w:shd w:val="clear" w:color="auto" w:fill="F9F9FE"/>
        </w:rPr>
        <w:t>is that colonize</w:t>
      </w:r>
      <w:r w:rsidR="00651591" w:rsidRPr="00BA7CB0">
        <w:rPr>
          <w:rFonts w:ascii="Times New Roman" w:hAnsi="Times New Roman" w:cs="Times New Roman"/>
          <w:sz w:val="24"/>
          <w:szCs w:val="24"/>
          <w:shd w:val="clear" w:color="auto" w:fill="F9F9FE"/>
        </w:rPr>
        <w:t>rs settlements would be limited by this high density</w:t>
      </w:r>
      <w:r w:rsidR="00B12813" w:rsidRPr="00BA7CB0">
        <w:rPr>
          <w:rFonts w:ascii="Times New Roman" w:hAnsi="Times New Roman" w:cs="Times New Roman"/>
          <w:sz w:val="24"/>
          <w:szCs w:val="24"/>
          <w:shd w:val="clear" w:color="auto" w:fill="F9F9FE"/>
        </w:rPr>
        <w:t>. Furthermore, high population density gave higher ability of exploitation.</w:t>
      </w:r>
      <w:r w:rsidR="005A790A" w:rsidRPr="00BA7CB0">
        <w:rPr>
          <w:rFonts w:ascii="Times New Roman" w:hAnsi="Times New Roman" w:cs="Times New Roman"/>
          <w:sz w:val="24"/>
          <w:szCs w:val="24"/>
          <w:shd w:val="clear" w:color="auto" w:fill="F9F9FE"/>
        </w:rPr>
        <w:t xml:space="preserve"> </w:t>
      </w:r>
      <w:r w:rsidR="005A5691" w:rsidRPr="00BA7CB0">
        <w:rPr>
          <w:rFonts w:ascii="Times New Roman" w:hAnsi="Times New Roman" w:cs="Times New Roman"/>
          <w:sz w:val="24"/>
          <w:szCs w:val="24"/>
          <w:shd w:val="clear" w:color="auto" w:fill="F9F9FE"/>
        </w:rPr>
        <w:t xml:space="preserve">Where initial endowments were high, common law </w:t>
      </w:r>
      <w:r w:rsidR="004B1BBE" w:rsidRPr="00BA7CB0">
        <w:rPr>
          <w:rFonts w:ascii="Times New Roman" w:hAnsi="Times New Roman" w:cs="Times New Roman"/>
          <w:sz w:val="24"/>
          <w:szCs w:val="24"/>
          <w:shd w:val="clear" w:color="auto" w:fill="F9F9FE"/>
        </w:rPr>
        <w:t>had</w:t>
      </w:r>
      <w:r w:rsidR="005A5691" w:rsidRPr="00BA7CB0">
        <w:rPr>
          <w:rFonts w:ascii="Times New Roman" w:hAnsi="Times New Roman" w:cs="Times New Roman"/>
          <w:sz w:val="24"/>
          <w:szCs w:val="24"/>
          <w:shd w:val="clear" w:color="auto" w:fill="F9F9FE"/>
        </w:rPr>
        <w:t xml:space="preserve"> a lower private credit to </w:t>
      </w:r>
      <w:r w:rsidR="00594A87" w:rsidRPr="00BA7CB0">
        <w:rPr>
          <w:rFonts w:ascii="Times New Roman" w:hAnsi="Times New Roman" w:cs="Times New Roman"/>
          <w:sz w:val="24"/>
          <w:szCs w:val="24"/>
          <w:shd w:val="clear" w:color="auto" w:fill="F9F9FE"/>
        </w:rPr>
        <w:t>GDP</w:t>
      </w:r>
      <w:r w:rsidR="005A5691" w:rsidRPr="00BA7CB0">
        <w:rPr>
          <w:rFonts w:ascii="Times New Roman" w:hAnsi="Times New Roman" w:cs="Times New Roman"/>
          <w:sz w:val="24"/>
          <w:szCs w:val="24"/>
          <w:shd w:val="clear" w:color="auto" w:fill="F9F9FE"/>
        </w:rPr>
        <w:t xml:space="preserve"> ratio than civil law, at 0.17 to </w:t>
      </w:r>
      <w:r w:rsidR="00DE46D2" w:rsidRPr="00BA7CB0">
        <w:rPr>
          <w:rFonts w:ascii="Times New Roman" w:hAnsi="Times New Roman" w:cs="Times New Roman"/>
          <w:sz w:val="24"/>
          <w:szCs w:val="24"/>
          <w:shd w:val="clear" w:color="auto" w:fill="F9F9FE"/>
        </w:rPr>
        <w:t xml:space="preserve">0.24. However, where endowments were low, common law private credit </w:t>
      </w:r>
      <w:r w:rsidR="002124F2" w:rsidRPr="00BA7CB0">
        <w:rPr>
          <w:rFonts w:ascii="Times New Roman" w:hAnsi="Times New Roman" w:cs="Times New Roman"/>
          <w:sz w:val="24"/>
          <w:szCs w:val="24"/>
          <w:shd w:val="clear" w:color="auto" w:fill="F9F9FE"/>
        </w:rPr>
        <w:t xml:space="preserve">to </w:t>
      </w:r>
      <w:r w:rsidR="00594A87" w:rsidRPr="00BA7CB0">
        <w:rPr>
          <w:rFonts w:ascii="Times New Roman" w:hAnsi="Times New Roman" w:cs="Times New Roman"/>
          <w:sz w:val="24"/>
          <w:szCs w:val="24"/>
          <w:shd w:val="clear" w:color="auto" w:fill="F9F9FE"/>
        </w:rPr>
        <w:t>GDP</w:t>
      </w:r>
      <w:r w:rsidR="002124F2" w:rsidRPr="00BA7CB0">
        <w:rPr>
          <w:rFonts w:ascii="Times New Roman" w:hAnsi="Times New Roman" w:cs="Times New Roman"/>
          <w:sz w:val="24"/>
          <w:szCs w:val="24"/>
          <w:shd w:val="clear" w:color="auto" w:fill="F9F9FE"/>
        </w:rPr>
        <w:t xml:space="preserve"> massively outweighed civil law</w:t>
      </w:r>
      <w:r w:rsidR="00EA7DFF" w:rsidRPr="00BA7CB0">
        <w:rPr>
          <w:rFonts w:ascii="Times New Roman" w:hAnsi="Times New Roman" w:cs="Times New Roman"/>
          <w:sz w:val="24"/>
          <w:szCs w:val="24"/>
          <w:shd w:val="clear" w:color="auto" w:fill="F9F9FE"/>
        </w:rPr>
        <w:t>, which remained the same</w:t>
      </w:r>
      <w:r w:rsidR="002124F2" w:rsidRPr="00BA7CB0">
        <w:rPr>
          <w:rFonts w:ascii="Times New Roman" w:hAnsi="Times New Roman" w:cs="Times New Roman"/>
          <w:sz w:val="24"/>
          <w:szCs w:val="24"/>
          <w:shd w:val="clear" w:color="auto" w:fill="F9F9FE"/>
        </w:rPr>
        <w:t xml:space="preserve">. This is shown through their OLS regressions, which show a significant </w:t>
      </w:r>
      <w:r w:rsidR="00EA7DFF" w:rsidRPr="00BA7CB0">
        <w:rPr>
          <w:rFonts w:ascii="Times New Roman" w:hAnsi="Times New Roman" w:cs="Times New Roman"/>
          <w:sz w:val="24"/>
          <w:szCs w:val="24"/>
          <w:shd w:val="clear" w:color="auto" w:fill="F9F9FE"/>
        </w:rPr>
        <w:t xml:space="preserve">decrease in private credit </w:t>
      </w:r>
      <w:r w:rsidR="004B1BBE" w:rsidRPr="00BA7CB0">
        <w:rPr>
          <w:rFonts w:ascii="Times New Roman" w:hAnsi="Times New Roman" w:cs="Times New Roman"/>
          <w:sz w:val="24"/>
          <w:szCs w:val="24"/>
          <w:shd w:val="clear" w:color="auto" w:fill="F9F9FE"/>
        </w:rPr>
        <w:t xml:space="preserve">to </w:t>
      </w:r>
      <w:r w:rsidR="00981E7D" w:rsidRPr="00BA7CB0">
        <w:rPr>
          <w:rFonts w:ascii="Times New Roman" w:hAnsi="Times New Roman" w:cs="Times New Roman"/>
          <w:sz w:val="24"/>
          <w:szCs w:val="24"/>
          <w:shd w:val="clear" w:color="auto" w:fill="F9F9FE"/>
        </w:rPr>
        <w:t>GDP</w:t>
      </w:r>
      <w:r w:rsidR="004B1BBE" w:rsidRPr="00BA7CB0">
        <w:rPr>
          <w:rFonts w:ascii="Times New Roman" w:hAnsi="Times New Roman" w:cs="Times New Roman"/>
          <w:sz w:val="24"/>
          <w:szCs w:val="24"/>
          <w:shd w:val="clear" w:color="auto" w:fill="F9F9FE"/>
        </w:rPr>
        <w:t xml:space="preserve"> for common law as endowments </w:t>
      </w:r>
      <w:r w:rsidR="00BB15D8" w:rsidRPr="00BA7CB0">
        <w:rPr>
          <w:rFonts w:ascii="Times New Roman" w:hAnsi="Times New Roman" w:cs="Times New Roman"/>
          <w:sz w:val="24"/>
          <w:szCs w:val="24"/>
          <w:shd w:val="clear" w:color="auto" w:fill="F9F9FE"/>
        </w:rPr>
        <w:t xml:space="preserve">increase, </w:t>
      </w:r>
      <w:r w:rsidR="000753A4" w:rsidRPr="00BA7CB0">
        <w:rPr>
          <w:rFonts w:ascii="Times New Roman" w:hAnsi="Times New Roman" w:cs="Times New Roman"/>
          <w:sz w:val="24"/>
          <w:szCs w:val="24"/>
          <w:shd w:val="clear" w:color="auto" w:fill="F9F9FE"/>
        </w:rPr>
        <w:t>whereas</w:t>
      </w:r>
      <w:r w:rsidR="00BB15D8" w:rsidRPr="00BA7CB0">
        <w:rPr>
          <w:rFonts w:ascii="Times New Roman" w:hAnsi="Times New Roman" w:cs="Times New Roman"/>
          <w:sz w:val="24"/>
          <w:szCs w:val="24"/>
          <w:shd w:val="clear" w:color="auto" w:fill="F9F9FE"/>
        </w:rPr>
        <w:t xml:space="preserve"> the coefficient for endowments and civil law is insignificant and close to zero. This brings to light two conjectures. The first is that the endowment theory may only apply to common law countries, as its level left financial development unchanged in civil law countries</w:t>
      </w:r>
      <w:r w:rsidR="0018797E" w:rsidRPr="00BA7CB0">
        <w:rPr>
          <w:rFonts w:ascii="Times New Roman" w:hAnsi="Times New Roman" w:cs="Times New Roman"/>
          <w:sz w:val="24"/>
          <w:szCs w:val="24"/>
          <w:shd w:val="clear" w:color="auto" w:fill="F9F9FE"/>
        </w:rPr>
        <w:t xml:space="preserve">, with the second being that the legal origins theory is </w:t>
      </w:r>
      <w:r w:rsidR="00FE19D6" w:rsidRPr="00BA7CB0">
        <w:rPr>
          <w:rFonts w:ascii="Times New Roman" w:hAnsi="Times New Roman" w:cs="Times New Roman"/>
          <w:sz w:val="24"/>
          <w:szCs w:val="24"/>
          <w:shd w:val="clear" w:color="auto" w:fill="F9F9FE"/>
        </w:rPr>
        <w:t xml:space="preserve">dependent on the initial level of endowments, as common law </w:t>
      </w:r>
      <w:r w:rsidR="008F43E4" w:rsidRPr="00BA7CB0">
        <w:rPr>
          <w:rFonts w:ascii="Times New Roman" w:hAnsi="Times New Roman" w:cs="Times New Roman"/>
          <w:sz w:val="24"/>
          <w:szCs w:val="24"/>
          <w:shd w:val="clear" w:color="auto" w:fill="F9F9FE"/>
        </w:rPr>
        <w:t>garners</w:t>
      </w:r>
      <w:r w:rsidR="00FE19D6" w:rsidRPr="00BA7CB0">
        <w:rPr>
          <w:rFonts w:ascii="Times New Roman" w:hAnsi="Times New Roman" w:cs="Times New Roman"/>
          <w:sz w:val="24"/>
          <w:szCs w:val="24"/>
          <w:shd w:val="clear" w:color="auto" w:fill="F9F9FE"/>
        </w:rPr>
        <w:t xml:space="preserve"> lower</w:t>
      </w:r>
      <w:r w:rsidR="008F43E4" w:rsidRPr="00BA7CB0">
        <w:rPr>
          <w:rFonts w:ascii="Times New Roman" w:hAnsi="Times New Roman" w:cs="Times New Roman"/>
          <w:sz w:val="24"/>
          <w:szCs w:val="24"/>
          <w:shd w:val="clear" w:color="auto" w:fill="F9F9FE"/>
        </w:rPr>
        <w:t xml:space="preserve"> financial development</w:t>
      </w:r>
      <w:r w:rsidR="00FE19D6" w:rsidRPr="00BA7CB0">
        <w:rPr>
          <w:rFonts w:ascii="Times New Roman" w:hAnsi="Times New Roman" w:cs="Times New Roman"/>
          <w:sz w:val="24"/>
          <w:szCs w:val="24"/>
          <w:shd w:val="clear" w:color="auto" w:fill="F9F9FE"/>
        </w:rPr>
        <w:t xml:space="preserve"> than civil law at high endowments, </w:t>
      </w:r>
      <w:r w:rsidR="008F43E4" w:rsidRPr="00BA7CB0">
        <w:rPr>
          <w:rFonts w:ascii="Times New Roman" w:hAnsi="Times New Roman" w:cs="Times New Roman"/>
          <w:sz w:val="24"/>
          <w:szCs w:val="24"/>
          <w:shd w:val="clear" w:color="auto" w:fill="F9F9FE"/>
        </w:rPr>
        <w:t xml:space="preserve">potentially disproving it. In the next section we will run regressions </w:t>
      </w:r>
      <w:r w:rsidR="005201AF" w:rsidRPr="00BA7CB0">
        <w:rPr>
          <w:rFonts w:ascii="Times New Roman" w:hAnsi="Times New Roman" w:cs="Times New Roman"/>
          <w:sz w:val="24"/>
          <w:szCs w:val="24"/>
          <w:shd w:val="clear" w:color="auto" w:fill="F9F9FE"/>
        </w:rPr>
        <w:t xml:space="preserve">to analyse this relationship. </w:t>
      </w:r>
    </w:p>
    <w:p w14:paraId="3FA83AE3" w14:textId="499F2498" w:rsidR="005201AF" w:rsidRPr="00BA7CB0" w:rsidRDefault="005201AF" w:rsidP="00312CE5">
      <w:pPr>
        <w:spacing w:line="480" w:lineRule="auto"/>
        <w:rPr>
          <w:rFonts w:ascii="Times New Roman" w:hAnsi="Times New Roman" w:cs="Times New Roman"/>
          <w:sz w:val="24"/>
          <w:szCs w:val="24"/>
          <w:u w:val="single"/>
          <w:shd w:val="clear" w:color="auto" w:fill="F9F9FE"/>
        </w:rPr>
      </w:pPr>
      <w:r w:rsidRPr="00BA7CB0">
        <w:rPr>
          <w:rFonts w:ascii="Times New Roman" w:hAnsi="Times New Roman" w:cs="Times New Roman"/>
          <w:sz w:val="24"/>
          <w:szCs w:val="24"/>
          <w:u w:val="single"/>
          <w:shd w:val="clear" w:color="auto" w:fill="F9F9FE"/>
        </w:rPr>
        <w:lastRenderedPageBreak/>
        <w:t>3.1 Econometric method and data set</w:t>
      </w:r>
    </w:p>
    <w:p w14:paraId="3AD2C6CD" w14:textId="375A5745" w:rsidR="00CC0A15" w:rsidRPr="00BA7CB0" w:rsidRDefault="00C61B99" w:rsidP="00CC0A15">
      <w:pPr>
        <w:spacing w:line="480" w:lineRule="auto"/>
        <w:jc w:val="center"/>
        <w:rPr>
          <w:rFonts w:ascii="Times New Roman" w:hAnsi="Times New Roman" w:cs="Times New Roman"/>
          <w:sz w:val="24"/>
          <w:szCs w:val="24"/>
          <w:shd w:val="clear" w:color="auto" w:fill="F9F9FE"/>
        </w:rPr>
      </w:pPr>
      <m:oMathPara>
        <m:oMath>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Growt</m:t>
              </m:r>
              <m:r>
                <w:rPr>
                  <w:rFonts w:ascii="Cambria Math" w:hAnsi="Cambria Math" w:cs="Times New Roman"/>
                  <w:sz w:val="24"/>
                  <w:szCs w:val="24"/>
                  <w:shd w:val="clear" w:color="auto" w:fill="F9F9FE"/>
                </w:rPr>
                <m:t>h</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Indicator</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α</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sSub>
                <m:sSubPr>
                  <m:ctrlPr>
                    <w:rPr>
                      <w:rFonts w:ascii="Cambria Math" w:hAnsi="Cambria Math"/>
                    </w:rPr>
                  </m:ctrlPr>
                </m:sSubPr>
                <m:e>
                  <m:r>
                    <w:rPr>
                      <w:rFonts w:ascii="Cambria Math" w:hAnsi="Cambria Math"/>
                    </w:rPr>
                    <m:t>β</m:t>
                  </m:r>
                </m:e>
                <m:sub>
                  <m:r>
                    <w:rPr>
                      <w:rFonts w:ascii="Cambria Math" w:hAnsi="Cambria Math"/>
                    </w:rPr>
                    <m:t xml:space="preserve">1 </m:t>
                  </m:r>
                </m:sub>
              </m:sSub>
              <m:r>
                <w:rPr>
                  <w:rFonts w:ascii="Cambria Math" w:hAnsi="Cambria Math" w:cs="Times New Roman"/>
                  <w:sz w:val="24"/>
                  <w:szCs w:val="24"/>
                  <w:shd w:val="clear" w:color="auto" w:fill="F9F9FE"/>
                </w:rPr>
                <m:t>Financial</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Development</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Indicator</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m:t>
          </m:r>
          <m:sSub>
            <m:sSubPr>
              <m:ctrlPr>
                <w:rPr>
                  <w:rFonts w:ascii="Cambria Math" w:hAnsi="Cambria Math" w:cs="Times New Roman"/>
                  <w:i/>
                  <w:sz w:val="24"/>
                  <w:szCs w:val="24"/>
                  <w:shd w:val="clear" w:color="auto" w:fill="F9F9FE"/>
                </w:rPr>
              </m:ctrlPr>
            </m:sSubPr>
            <m:e>
              <m:r>
                <w:rPr>
                  <w:rFonts w:ascii="Cambria Math" w:hAnsi="Cambria Math"/>
                </w:rPr>
                <m:t>β</m:t>
              </m:r>
              <m:r>
                <w:rPr>
                  <w:rFonts w:ascii="Cambria Math" w:hAnsi="Cambria Math"/>
                </w:rPr>
                <m:t>'</m:t>
              </m:r>
              <m:r>
                <w:rPr>
                  <w:rFonts w:ascii="Cambria Math" w:hAnsi="Cambria Math" w:cs="Times New Roman"/>
                  <w:sz w:val="24"/>
                  <w:szCs w:val="24"/>
                  <w:shd w:val="clear" w:color="auto" w:fill="F9F9FE"/>
                </w:rPr>
                <m:t>Control</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Set</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ε</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(1)</m:t>
          </m:r>
        </m:oMath>
      </m:oMathPara>
    </w:p>
    <w:p w14:paraId="3C66EF48" w14:textId="52051819" w:rsidR="00337915" w:rsidRPr="00C872B3" w:rsidRDefault="00C872B3" w:rsidP="00345EF3">
      <w:pPr>
        <w:spacing w:line="480" w:lineRule="auto"/>
        <w:rPr>
          <w:rFonts w:ascii="Times New Roman" w:hAnsi="Times New Roman" w:cs="Times New Roman"/>
          <w:sz w:val="24"/>
          <w:szCs w:val="24"/>
          <w:shd w:val="clear" w:color="auto" w:fill="F9F9FE"/>
        </w:rPr>
      </w:pPr>
      <w:r w:rsidRPr="00BA7CB0">
        <w:rPr>
          <w:rFonts w:ascii="Times New Roman" w:hAnsi="Times New Roman" w:cs="Times New Roman"/>
          <w:sz w:val="24"/>
          <w:szCs w:val="24"/>
          <w:shd w:val="clear" w:color="auto" w:fill="F9F9FE"/>
        </w:rPr>
        <w:t xml:space="preserve">The OLS specification we will use for our regressions on the relationship between finance and growth </w:t>
      </w:r>
      <w:r>
        <w:rPr>
          <w:rFonts w:ascii="Times New Roman" w:hAnsi="Times New Roman" w:cs="Times New Roman"/>
          <w:sz w:val="24"/>
          <w:szCs w:val="24"/>
          <w:shd w:val="clear" w:color="auto" w:fill="F9F9FE"/>
        </w:rPr>
        <w:t xml:space="preserve">is shown above. </w:t>
      </w:r>
      <w:r w:rsidR="004B1823" w:rsidRPr="00BA7CB0">
        <w:rPr>
          <w:rFonts w:ascii="Times New Roman" w:eastAsiaTheme="minorEastAsia" w:hAnsi="Times New Roman" w:cs="Times New Roman"/>
          <w:sz w:val="24"/>
          <w:szCs w:val="24"/>
        </w:rPr>
        <w:t>The</w:t>
      </w:r>
      <w:r w:rsidR="004776BF" w:rsidRPr="00BA7CB0">
        <w:rPr>
          <w:rFonts w:ascii="Times New Roman" w:eastAsiaTheme="minorEastAsia" w:hAnsi="Times New Roman" w:cs="Times New Roman"/>
          <w:sz w:val="24"/>
          <w:szCs w:val="24"/>
        </w:rPr>
        <w:t xml:space="preserve"> depen</w:t>
      </w:r>
      <w:r w:rsidR="00013EC0" w:rsidRPr="00BA7CB0">
        <w:rPr>
          <w:rFonts w:ascii="Times New Roman" w:eastAsiaTheme="minorEastAsia" w:hAnsi="Times New Roman" w:cs="Times New Roman"/>
          <w:sz w:val="24"/>
          <w:szCs w:val="24"/>
        </w:rPr>
        <w:t>dent</w:t>
      </w:r>
      <w:r w:rsidR="004B1823" w:rsidRPr="00BA7CB0">
        <w:rPr>
          <w:rFonts w:ascii="Times New Roman" w:eastAsiaTheme="minorEastAsia" w:hAnsi="Times New Roman" w:cs="Times New Roman"/>
          <w:sz w:val="24"/>
          <w:szCs w:val="24"/>
        </w:rPr>
        <w:t xml:space="preserve"> growth indicator</w:t>
      </w:r>
      <w:r w:rsidR="00013EC0" w:rsidRPr="00BA7CB0">
        <w:rPr>
          <w:rFonts w:ascii="Times New Roman" w:eastAsiaTheme="minorEastAsia" w:hAnsi="Times New Roman" w:cs="Times New Roman"/>
          <w:sz w:val="24"/>
          <w:szCs w:val="24"/>
        </w:rPr>
        <w:t xml:space="preserve"> variables </w:t>
      </w:r>
      <w:r w:rsidR="004B1823" w:rsidRPr="00BA7CB0">
        <w:rPr>
          <w:rFonts w:ascii="Times New Roman" w:eastAsiaTheme="minorEastAsia" w:hAnsi="Times New Roman" w:cs="Times New Roman"/>
          <w:sz w:val="24"/>
          <w:szCs w:val="24"/>
        </w:rPr>
        <w:t xml:space="preserve">will include both </w:t>
      </w:r>
      <w:r w:rsidR="006C483E" w:rsidRPr="00BA7CB0">
        <w:rPr>
          <w:rFonts w:ascii="Times New Roman" w:eastAsiaTheme="minorEastAsia" w:hAnsi="Times New Roman" w:cs="Times New Roman"/>
          <w:sz w:val="24"/>
          <w:szCs w:val="24"/>
        </w:rPr>
        <w:t xml:space="preserve">economic growth and inequality growth, measured as GDP per capita and a countries Palma ratio respectively. </w:t>
      </w:r>
      <w:r w:rsidR="00963A8D" w:rsidRPr="00BA7CB0">
        <w:rPr>
          <w:rFonts w:ascii="Times New Roman" w:eastAsiaTheme="minorEastAsia" w:hAnsi="Times New Roman" w:cs="Times New Roman"/>
          <w:sz w:val="24"/>
          <w:szCs w:val="24"/>
        </w:rPr>
        <w:t>The</w:t>
      </w:r>
      <w:r w:rsidR="00013EC0" w:rsidRPr="00BA7CB0">
        <w:rPr>
          <w:rFonts w:ascii="Times New Roman" w:eastAsiaTheme="minorEastAsia" w:hAnsi="Times New Roman" w:cs="Times New Roman"/>
          <w:sz w:val="24"/>
          <w:szCs w:val="24"/>
        </w:rPr>
        <w:t xml:space="preserve"> </w:t>
      </w:r>
      <w:r w:rsidR="00A63CC7">
        <w:rPr>
          <w:rFonts w:ascii="Times New Roman" w:eastAsiaTheme="minorEastAsia" w:hAnsi="Times New Roman" w:cs="Times New Roman"/>
          <w:sz w:val="24"/>
          <w:szCs w:val="24"/>
        </w:rPr>
        <w:t>in</w:t>
      </w:r>
      <w:r w:rsidR="00013EC0" w:rsidRPr="00BA7CB0">
        <w:rPr>
          <w:rFonts w:ascii="Times New Roman" w:eastAsiaTheme="minorEastAsia" w:hAnsi="Times New Roman" w:cs="Times New Roman"/>
          <w:sz w:val="24"/>
          <w:szCs w:val="24"/>
        </w:rPr>
        <w:t>dependent</w:t>
      </w:r>
      <w:r w:rsidR="00963A8D" w:rsidRPr="00BA7CB0">
        <w:rPr>
          <w:rFonts w:ascii="Times New Roman" w:eastAsiaTheme="minorEastAsia" w:hAnsi="Times New Roman" w:cs="Times New Roman"/>
          <w:sz w:val="24"/>
          <w:szCs w:val="24"/>
        </w:rPr>
        <w:t xml:space="preserve"> financial </w:t>
      </w:r>
      <w:r w:rsidR="00013EC0" w:rsidRPr="00BA7CB0">
        <w:rPr>
          <w:rFonts w:ascii="Times New Roman" w:eastAsiaTheme="minorEastAsia" w:hAnsi="Times New Roman" w:cs="Times New Roman"/>
          <w:sz w:val="24"/>
          <w:szCs w:val="24"/>
        </w:rPr>
        <w:t xml:space="preserve">development </w:t>
      </w:r>
      <w:r w:rsidR="00963A8D" w:rsidRPr="00BA7CB0">
        <w:rPr>
          <w:rFonts w:ascii="Times New Roman" w:eastAsiaTheme="minorEastAsia" w:hAnsi="Times New Roman" w:cs="Times New Roman"/>
          <w:sz w:val="24"/>
          <w:szCs w:val="24"/>
        </w:rPr>
        <w:t>indicator</w:t>
      </w:r>
      <w:r w:rsidR="00013EC0" w:rsidRPr="00BA7CB0">
        <w:rPr>
          <w:rFonts w:ascii="Times New Roman" w:eastAsiaTheme="minorEastAsia" w:hAnsi="Times New Roman" w:cs="Times New Roman"/>
          <w:sz w:val="24"/>
          <w:szCs w:val="24"/>
        </w:rPr>
        <w:t xml:space="preserve"> variables</w:t>
      </w:r>
      <w:r w:rsidR="00963A8D" w:rsidRPr="00BA7CB0">
        <w:rPr>
          <w:rFonts w:ascii="Times New Roman" w:eastAsiaTheme="minorEastAsia" w:hAnsi="Times New Roman" w:cs="Times New Roman"/>
          <w:sz w:val="24"/>
          <w:szCs w:val="24"/>
        </w:rPr>
        <w:t xml:space="preserve"> will be the same as those used </w:t>
      </w:r>
      <w:r w:rsidR="000D3986" w:rsidRPr="00BA7CB0">
        <w:rPr>
          <w:rFonts w:ascii="Times New Roman" w:eastAsiaTheme="minorEastAsia" w:hAnsi="Times New Roman" w:cs="Times New Roman"/>
          <w:sz w:val="24"/>
          <w:szCs w:val="24"/>
        </w:rPr>
        <w:t xml:space="preserve">in King and Levine’s (1993) paper, which are liquid liabilities </w:t>
      </w:r>
      <w:r w:rsidR="008C151F" w:rsidRPr="00BA7CB0">
        <w:rPr>
          <w:rFonts w:ascii="Times New Roman" w:eastAsiaTheme="minorEastAsia" w:hAnsi="Times New Roman" w:cs="Times New Roman"/>
          <w:sz w:val="24"/>
          <w:szCs w:val="24"/>
        </w:rPr>
        <w:t xml:space="preserve">to GDP (LLY), </w:t>
      </w:r>
      <w:r w:rsidR="00E80485" w:rsidRPr="00BA7CB0">
        <w:rPr>
          <w:rFonts w:ascii="Times New Roman" w:eastAsiaTheme="minorEastAsia" w:hAnsi="Times New Roman" w:cs="Times New Roman"/>
          <w:sz w:val="24"/>
          <w:szCs w:val="24"/>
        </w:rPr>
        <w:t xml:space="preserve">deposit money bank assets </w:t>
      </w:r>
      <w:r w:rsidR="0051722F" w:rsidRPr="00BA7CB0">
        <w:rPr>
          <w:rFonts w:ascii="Times New Roman" w:eastAsiaTheme="minorEastAsia" w:hAnsi="Times New Roman" w:cs="Times New Roman"/>
          <w:sz w:val="24"/>
          <w:szCs w:val="24"/>
        </w:rPr>
        <w:t>to cen</w:t>
      </w:r>
      <w:r w:rsidR="00C65FA7" w:rsidRPr="00BA7CB0">
        <w:rPr>
          <w:rFonts w:ascii="Times New Roman" w:eastAsiaTheme="minorEastAsia" w:hAnsi="Times New Roman" w:cs="Times New Roman"/>
          <w:sz w:val="24"/>
          <w:szCs w:val="24"/>
        </w:rPr>
        <w:t>tral and deposit money banks assets (BANK) and</w:t>
      </w:r>
      <w:r w:rsidR="003C239E" w:rsidRPr="00BA7CB0">
        <w:rPr>
          <w:rFonts w:ascii="Times New Roman" w:eastAsiaTheme="minorEastAsia" w:hAnsi="Times New Roman" w:cs="Times New Roman"/>
          <w:sz w:val="24"/>
          <w:szCs w:val="24"/>
        </w:rPr>
        <w:t xml:space="preserve"> private credit </w:t>
      </w:r>
      <w:r w:rsidR="00B42D4C" w:rsidRPr="00BA7CB0">
        <w:rPr>
          <w:rFonts w:ascii="Times New Roman" w:eastAsiaTheme="minorEastAsia" w:hAnsi="Times New Roman" w:cs="Times New Roman"/>
          <w:sz w:val="24"/>
          <w:szCs w:val="24"/>
        </w:rPr>
        <w:t>to nonfinancial sector to GDP (PRIVY)</w:t>
      </w:r>
      <w:r w:rsidR="003E1D89" w:rsidRPr="00BA7CB0">
        <w:rPr>
          <w:rFonts w:ascii="Times New Roman" w:eastAsiaTheme="minorEastAsia" w:hAnsi="Times New Roman" w:cs="Times New Roman"/>
          <w:sz w:val="24"/>
          <w:szCs w:val="24"/>
        </w:rPr>
        <w:t xml:space="preserve">, </w:t>
      </w:r>
      <w:r w:rsidR="00335FA9" w:rsidRPr="00BA7CB0">
        <w:rPr>
          <w:rFonts w:ascii="Times New Roman" w:eastAsiaTheme="minorEastAsia" w:hAnsi="Times New Roman" w:cs="Times New Roman"/>
          <w:sz w:val="24"/>
          <w:szCs w:val="24"/>
        </w:rPr>
        <w:t>with β</w:t>
      </w:r>
      <w:r w:rsidR="00335FA9" w:rsidRPr="00BA7CB0">
        <w:rPr>
          <w:rFonts w:ascii="Times New Roman" w:eastAsiaTheme="minorEastAsia" w:hAnsi="Times New Roman" w:cs="Times New Roman"/>
          <w:sz w:val="24"/>
          <w:szCs w:val="24"/>
          <w:vertAlign w:val="subscript"/>
        </w:rPr>
        <w:t xml:space="preserve">1 </w:t>
      </w:r>
      <w:r w:rsidR="00335FA9" w:rsidRPr="00BA7CB0">
        <w:rPr>
          <w:rFonts w:ascii="Times New Roman" w:eastAsiaTheme="minorEastAsia" w:hAnsi="Times New Roman" w:cs="Times New Roman"/>
          <w:sz w:val="24"/>
          <w:szCs w:val="24"/>
        </w:rPr>
        <w:t>showing their effect on growth</w:t>
      </w:r>
      <w:r w:rsidR="00B42D4C" w:rsidRPr="00BA7CB0">
        <w:rPr>
          <w:rFonts w:ascii="Times New Roman" w:eastAsiaTheme="minorEastAsia" w:hAnsi="Times New Roman" w:cs="Times New Roman"/>
          <w:sz w:val="24"/>
          <w:szCs w:val="24"/>
        </w:rPr>
        <w:t xml:space="preserve">. </w:t>
      </w:r>
      <w:r w:rsidR="00846104" w:rsidRPr="00BA7CB0">
        <w:rPr>
          <w:rFonts w:ascii="Times New Roman" w:eastAsiaTheme="minorEastAsia" w:hAnsi="Times New Roman" w:cs="Times New Roman"/>
          <w:sz w:val="24"/>
          <w:szCs w:val="24"/>
        </w:rPr>
        <w:t>These aim to cover all facets of financial development, with LLY measuring</w:t>
      </w:r>
      <w:r w:rsidR="006B1033">
        <w:rPr>
          <w:rFonts w:ascii="Times New Roman" w:eastAsiaTheme="minorEastAsia" w:hAnsi="Times New Roman" w:cs="Times New Roman"/>
          <w:sz w:val="24"/>
          <w:szCs w:val="24"/>
        </w:rPr>
        <w:t xml:space="preserve"> the</w:t>
      </w:r>
      <w:r w:rsidR="00846104" w:rsidRPr="00BA7CB0">
        <w:rPr>
          <w:rFonts w:ascii="Times New Roman" w:eastAsiaTheme="minorEastAsia" w:hAnsi="Times New Roman" w:cs="Times New Roman"/>
          <w:sz w:val="24"/>
          <w:szCs w:val="24"/>
        </w:rPr>
        <w:t xml:space="preserve"> </w:t>
      </w:r>
      <w:r w:rsidR="007371E6" w:rsidRPr="00BA7CB0">
        <w:rPr>
          <w:rFonts w:ascii="Times New Roman" w:eastAsiaTheme="minorEastAsia" w:hAnsi="Times New Roman" w:cs="Times New Roman"/>
          <w:sz w:val="24"/>
          <w:szCs w:val="24"/>
        </w:rPr>
        <w:t>size of financial intermediaries</w:t>
      </w:r>
      <w:r w:rsidR="000B6F28" w:rsidRPr="00BA7CB0">
        <w:rPr>
          <w:rFonts w:ascii="Times New Roman" w:eastAsiaTheme="minorEastAsia" w:hAnsi="Times New Roman" w:cs="Times New Roman"/>
          <w:sz w:val="24"/>
          <w:szCs w:val="24"/>
        </w:rPr>
        <w:t xml:space="preserve"> through depth</w:t>
      </w:r>
      <w:r w:rsidR="007C247E" w:rsidRPr="00BA7CB0">
        <w:rPr>
          <w:rFonts w:ascii="Times New Roman" w:eastAsiaTheme="minorEastAsia" w:hAnsi="Times New Roman" w:cs="Times New Roman"/>
          <w:sz w:val="24"/>
          <w:szCs w:val="24"/>
        </w:rPr>
        <w:t xml:space="preserve"> of lending</w:t>
      </w:r>
      <w:r w:rsidR="000B6F28" w:rsidRPr="00BA7CB0">
        <w:rPr>
          <w:rFonts w:ascii="Times New Roman" w:eastAsiaTheme="minorEastAsia" w:hAnsi="Times New Roman" w:cs="Times New Roman"/>
          <w:sz w:val="24"/>
          <w:szCs w:val="24"/>
        </w:rPr>
        <w:t xml:space="preserve">, </w:t>
      </w:r>
      <w:r w:rsidR="00124C83" w:rsidRPr="00BA7CB0">
        <w:rPr>
          <w:rFonts w:ascii="Times New Roman" w:eastAsiaTheme="minorEastAsia" w:hAnsi="Times New Roman" w:cs="Times New Roman"/>
          <w:sz w:val="24"/>
          <w:szCs w:val="24"/>
        </w:rPr>
        <w:t xml:space="preserve">BANK showing the </w:t>
      </w:r>
      <w:r w:rsidR="00432D0C" w:rsidRPr="00BA7CB0">
        <w:rPr>
          <w:rFonts w:ascii="Times New Roman" w:eastAsiaTheme="minorEastAsia" w:hAnsi="Times New Roman" w:cs="Times New Roman"/>
          <w:sz w:val="24"/>
          <w:szCs w:val="24"/>
        </w:rPr>
        <w:t>importance of financial institutions</w:t>
      </w:r>
      <w:r w:rsidR="00234E69" w:rsidRPr="00BA7CB0">
        <w:rPr>
          <w:rFonts w:ascii="Times New Roman" w:eastAsiaTheme="minorEastAsia" w:hAnsi="Times New Roman" w:cs="Times New Roman"/>
          <w:sz w:val="24"/>
          <w:szCs w:val="24"/>
        </w:rPr>
        <w:t xml:space="preserve"> compared to the central banks</w:t>
      </w:r>
      <w:r w:rsidR="00432D0C" w:rsidRPr="00BA7CB0">
        <w:rPr>
          <w:rFonts w:ascii="Times New Roman" w:eastAsiaTheme="minorEastAsia" w:hAnsi="Times New Roman" w:cs="Times New Roman"/>
          <w:sz w:val="24"/>
          <w:szCs w:val="24"/>
        </w:rPr>
        <w:t xml:space="preserve">, and </w:t>
      </w:r>
      <w:r w:rsidR="00293C92" w:rsidRPr="00BA7CB0">
        <w:rPr>
          <w:rFonts w:ascii="Times New Roman" w:eastAsiaTheme="minorEastAsia" w:hAnsi="Times New Roman" w:cs="Times New Roman"/>
          <w:sz w:val="24"/>
          <w:szCs w:val="24"/>
        </w:rPr>
        <w:t xml:space="preserve">PRIVY </w:t>
      </w:r>
      <w:r w:rsidR="007455DE" w:rsidRPr="00BA7CB0">
        <w:rPr>
          <w:rFonts w:ascii="Times New Roman" w:eastAsiaTheme="minorEastAsia" w:hAnsi="Times New Roman" w:cs="Times New Roman"/>
          <w:sz w:val="24"/>
          <w:szCs w:val="24"/>
        </w:rPr>
        <w:t>measuring</w:t>
      </w:r>
      <w:r w:rsidR="00234E69" w:rsidRPr="00BA7CB0">
        <w:rPr>
          <w:rFonts w:ascii="Times New Roman" w:eastAsiaTheme="minorEastAsia" w:hAnsi="Times New Roman" w:cs="Times New Roman"/>
          <w:sz w:val="24"/>
          <w:szCs w:val="24"/>
        </w:rPr>
        <w:t xml:space="preserve"> the efficiency of those institutions through measuring its </w:t>
      </w:r>
      <w:r w:rsidR="00C07E45" w:rsidRPr="00BA7CB0">
        <w:rPr>
          <w:rFonts w:ascii="Times New Roman" w:eastAsiaTheme="minorEastAsia" w:hAnsi="Times New Roman" w:cs="Times New Roman"/>
          <w:sz w:val="24"/>
          <w:szCs w:val="24"/>
        </w:rPr>
        <w:t>financing of non-state projects</w:t>
      </w:r>
      <w:r w:rsidR="00CF0B6A" w:rsidRPr="00BA7CB0">
        <w:rPr>
          <w:rFonts w:ascii="Times New Roman" w:eastAsiaTheme="minorEastAsia" w:hAnsi="Times New Roman" w:cs="Times New Roman"/>
          <w:sz w:val="24"/>
          <w:szCs w:val="24"/>
        </w:rPr>
        <w:t xml:space="preserve"> (King and Levine, 1993)</w:t>
      </w:r>
      <w:r w:rsidR="00C07E45" w:rsidRPr="00BA7CB0">
        <w:rPr>
          <w:rFonts w:ascii="Times New Roman" w:eastAsiaTheme="minorEastAsia" w:hAnsi="Times New Roman" w:cs="Times New Roman"/>
          <w:sz w:val="24"/>
          <w:szCs w:val="24"/>
        </w:rPr>
        <w:t>.</w:t>
      </w:r>
      <w:r w:rsidR="0038092C" w:rsidRPr="00BA7CB0">
        <w:rPr>
          <w:rFonts w:ascii="Times New Roman" w:eastAsiaTheme="minorEastAsia" w:hAnsi="Times New Roman" w:cs="Times New Roman"/>
          <w:sz w:val="24"/>
          <w:szCs w:val="24"/>
        </w:rPr>
        <w:t xml:space="preserve"> </w:t>
      </w:r>
      <w:r w:rsidR="00C5373F" w:rsidRPr="00BA7CB0">
        <w:rPr>
          <w:rFonts w:ascii="Times New Roman" w:eastAsiaTheme="minorEastAsia" w:hAnsi="Times New Roman" w:cs="Times New Roman"/>
          <w:sz w:val="24"/>
          <w:szCs w:val="24"/>
        </w:rPr>
        <w:t xml:space="preserve">α is the constant in the regression and ε is the </w:t>
      </w:r>
      <w:r w:rsidR="00962A6F" w:rsidRPr="00BA7CB0">
        <w:rPr>
          <w:rFonts w:ascii="Times New Roman" w:eastAsiaTheme="minorEastAsia" w:hAnsi="Times New Roman" w:cs="Times New Roman"/>
          <w:sz w:val="24"/>
          <w:szCs w:val="24"/>
        </w:rPr>
        <w:t>random disturbance</w:t>
      </w:r>
      <w:r w:rsidR="00C5373F" w:rsidRPr="00BA7CB0">
        <w:rPr>
          <w:rFonts w:ascii="Times New Roman" w:eastAsiaTheme="minorEastAsia" w:hAnsi="Times New Roman" w:cs="Times New Roman"/>
          <w:sz w:val="24"/>
          <w:szCs w:val="24"/>
        </w:rPr>
        <w:t xml:space="preserve">. </w:t>
      </w:r>
      <w:r w:rsidR="00FB7382" w:rsidRPr="00BA7CB0">
        <w:rPr>
          <w:rFonts w:ascii="Times New Roman" w:eastAsiaTheme="minorEastAsia" w:hAnsi="Times New Roman" w:cs="Times New Roman"/>
          <w:sz w:val="24"/>
          <w:szCs w:val="24"/>
        </w:rPr>
        <w:t>β is the coefficient for the control set vector.</w:t>
      </w:r>
      <w:r w:rsidR="00C5373F" w:rsidRPr="00BA7CB0">
        <w:rPr>
          <w:rFonts w:ascii="Times New Roman" w:eastAsiaTheme="minorEastAsia" w:hAnsi="Times New Roman" w:cs="Times New Roman"/>
          <w:sz w:val="24"/>
          <w:szCs w:val="24"/>
        </w:rPr>
        <w:t xml:space="preserve"> </w:t>
      </w:r>
      <w:r w:rsidR="00FB7382" w:rsidRPr="00BA7CB0">
        <w:rPr>
          <w:rFonts w:ascii="Times New Roman" w:eastAsiaTheme="minorEastAsia" w:hAnsi="Times New Roman" w:cs="Times New Roman"/>
          <w:sz w:val="24"/>
          <w:szCs w:val="24"/>
        </w:rPr>
        <w:t xml:space="preserve">These specific controls will be </w:t>
      </w:r>
      <w:r w:rsidR="00960513" w:rsidRPr="00BA7CB0">
        <w:rPr>
          <w:rFonts w:ascii="Times New Roman" w:eastAsiaTheme="minorEastAsia" w:hAnsi="Times New Roman" w:cs="Times New Roman"/>
          <w:sz w:val="24"/>
          <w:szCs w:val="24"/>
        </w:rPr>
        <w:t xml:space="preserve">established in each </w:t>
      </w:r>
      <w:r w:rsidR="0080440A" w:rsidRPr="00BA7CB0">
        <w:rPr>
          <w:rFonts w:ascii="Times New Roman" w:eastAsiaTheme="minorEastAsia" w:hAnsi="Times New Roman" w:cs="Times New Roman"/>
          <w:sz w:val="24"/>
          <w:szCs w:val="24"/>
        </w:rPr>
        <w:t xml:space="preserve">individual regression in </w:t>
      </w:r>
      <w:r w:rsidR="00B97D43" w:rsidRPr="00BA7CB0">
        <w:rPr>
          <w:rFonts w:ascii="Times New Roman" w:eastAsiaTheme="minorEastAsia" w:hAnsi="Times New Roman" w:cs="Times New Roman"/>
          <w:sz w:val="24"/>
          <w:szCs w:val="24"/>
        </w:rPr>
        <w:t xml:space="preserve">section 3.2. </w:t>
      </w:r>
    </w:p>
    <w:p w14:paraId="62641BC3" w14:textId="77D2316D" w:rsidR="00C00540" w:rsidRPr="00BA7CB0" w:rsidRDefault="00B97D43" w:rsidP="00345EF3">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 xml:space="preserve">For the OLS technique to give causal and unbiased results it needs to satisfy the Gauss Markov assumptions. </w:t>
      </w:r>
      <w:r w:rsidR="00260C50" w:rsidRPr="00BA7CB0">
        <w:rPr>
          <w:rFonts w:ascii="Times New Roman" w:eastAsiaTheme="minorEastAsia" w:hAnsi="Times New Roman" w:cs="Times New Roman"/>
          <w:sz w:val="24"/>
          <w:szCs w:val="24"/>
        </w:rPr>
        <w:t xml:space="preserve">The first is that the data generation </w:t>
      </w:r>
      <w:r w:rsidR="009A1BB0" w:rsidRPr="00BA7CB0">
        <w:rPr>
          <w:rFonts w:ascii="Times New Roman" w:eastAsiaTheme="minorEastAsia" w:hAnsi="Times New Roman" w:cs="Times New Roman"/>
          <w:sz w:val="24"/>
          <w:szCs w:val="24"/>
        </w:rPr>
        <w:t xml:space="preserve">process takes the form specified above. The second is that the sample </w:t>
      </w:r>
      <w:r w:rsidR="00EA2AE6" w:rsidRPr="00BA7CB0">
        <w:rPr>
          <w:rFonts w:ascii="Times New Roman" w:eastAsiaTheme="minorEastAsia" w:hAnsi="Times New Roman" w:cs="Times New Roman"/>
          <w:sz w:val="24"/>
          <w:szCs w:val="24"/>
        </w:rPr>
        <w:t xml:space="preserve">used for testing is taken randomly. This is satisfied by </w:t>
      </w:r>
      <w:r w:rsidR="0054633B" w:rsidRPr="00BA7CB0">
        <w:rPr>
          <w:rFonts w:ascii="Times New Roman" w:eastAsiaTheme="minorEastAsia" w:hAnsi="Times New Roman" w:cs="Times New Roman"/>
          <w:sz w:val="24"/>
          <w:szCs w:val="24"/>
        </w:rPr>
        <w:t xml:space="preserve">using the maximum number of data </w:t>
      </w:r>
      <w:r w:rsidR="0022785B" w:rsidRPr="00BA7CB0">
        <w:rPr>
          <w:rFonts w:ascii="Times New Roman" w:eastAsiaTheme="minorEastAsia" w:hAnsi="Times New Roman" w:cs="Times New Roman"/>
          <w:sz w:val="24"/>
          <w:szCs w:val="24"/>
        </w:rPr>
        <w:t>points available for the regression, which we will do. The third</w:t>
      </w:r>
      <w:r w:rsidR="00DC41B9" w:rsidRPr="00BA7CB0">
        <w:rPr>
          <w:rFonts w:ascii="Times New Roman" w:eastAsiaTheme="minorEastAsia" w:hAnsi="Times New Roman" w:cs="Times New Roman"/>
          <w:sz w:val="24"/>
          <w:szCs w:val="24"/>
        </w:rPr>
        <w:t xml:space="preserve"> is no perfect collinearity. This </w:t>
      </w:r>
      <w:r w:rsidR="004776BF" w:rsidRPr="00BA7CB0">
        <w:rPr>
          <w:rFonts w:ascii="Times New Roman" w:eastAsiaTheme="minorEastAsia" w:hAnsi="Times New Roman" w:cs="Times New Roman"/>
          <w:sz w:val="24"/>
          <w:szCs w:val="24"/>
        </w:rPr>
        <w:t xml:space="preserve">states that two of the </w:t>
      </w:r>
      <w:r w:rsidR="00987743">
        <w:rPr>
          <w:rFonts w:ascii="Times New Roman" w:eastAsiaTheme="minorEastAsia" w:hAnsi="Times New Roman" w:cs="Times New Roman"/>
          <w:sz w:val="24"/>
          <w:szCs w:val="24"/>
        </w:rPr>
        <w:t>in</w:t>
      </w:r>
      <w:r w:rsidR="004776BF" w:rsidRPr="00BA7CB0">
        <w:rPr>
          <w:rFonts w:ascii="Times New Roman" w:eastAsiaTheme="minorEastAsia" w:hAnsi="Times New Roman" w:cs="Times New Roman"/>
          <w:sz w:val="24"/>
          <w:szCs w:val="24"/>
        </w:rPr>
        <w:t>dependent</w:t>
      </w:r>
      <w:r w:rsidR="00C844D8" w:rsidRPr="00BA7CB0">
        <w:rPr>
          <w:rFonts w:ascii="Times New Roman" w:eastAsiaTheme="minorEastAsia" w:hAnsi="Times New Roman" w:cs="Times New Roman"/>
          <w:sz w:val="24"/>
          <w:szCs w:val="24"/>
        </w:rPr>
        <w:t xml:space="preserve"> variables</w:t>
      </w:r>
      <w:r w:rsidR="004776BF" w:rsidRPr="00BA7CB0">
        <w:rPr>
          <w:rFonts w:ascii="Times New Roman" w:eastAsiaTheme="minorEastAsia" w:hAnsi="Times New Roman" w:cs="Times New Roman"/>
          <w:sz w:val="24"/>
          <w:szCs w:val="24"/>
        </w:rPr>
        <w:t xml:space="preserve"> </w:t>
      </w:r>
      <w:r w:rsidR="00B57A3A" w:rsidRPr="00BA7CB0">
        <w:rPr>
          <w:rFonts w:ascii="Times New Roman" w:eastAsiaTheme="minorEastAsia" w:hAnsi="Times New Roman" w:cs="Times New Roman"/>
          <w:sz w:val="24"/>
          <w:szCs w:val="24"/>
        </w:rPr>
        <w:t xml:space="preserve">are not perfectly correlated, which would lead to inference issues from </w:t>
      </w:r>
      <w:r w:rsidR="0054418E" w:rsidRPr="00BA7CB0">
        <w:rPr>
          <w:rFonts w:ascii="Times New Roman" w:eastAsiaTheme="minorEastAsia" w:hAnsi="Times New Roman" w:cs="Times New Roman"/>
          <w:sz w:val="24"/>
          <w:szCs w:val="24"/>
        </w:rPr>
        <w:t xml:space="preserve">the respective coefficients. This can be mitigated by doing a simple correlation test, </w:t>
      </w:r>
      <w:r w:rsidR="002A210A" w:rsidRPr="00BA7CB0">
        <w:rPr>
          <w:rFonts w:ascii="Times New Roman" w:eastAsiaTheme="minorEastAsia" w:hAnsi="Times New Roman" w:cs="Times New Roman"/>
          <w:sz w:val="24"/>
          <w:szCs w:val="24"/>
        </w:rPr>
        <w:t xml:space="preserve">or by understanding the theory behind the variables chosen and knowing they will not be highly </w:t>
      </w:r>
      <w:r w:rsidR="00333C9B" w:rsidRPr="00BA7CB0">
        <w:rPr>
          <w:rFonts w:ascii="Times New Roman" w:eastAsiaTheme="minorEastAsia" w:hAnsi="Times New Roman" w:cs="Times New Roman"/>
          <w:sz w:val="24"/>
          <w:szCs w:val="24"/>
        </w:rPr>
        <w:t>correlated</w:t>
      </w:r>
      <w:r w:rsidR="00311154" w:rsidRPr="00BA7CB0">
        <w:rPr>
          <w:rFonts w:ascii="Times New Roman" w:eastAsiaTheme="minorEastAsia" w:hAnsi="Times New Roman" w:cs="Times New Roman"/>
          <w:sz w:val="24"/>
          <w:szCs w:val="24"/>
        </w:rPr>
        <w:t xml:space="preserve">, which we have also controlled for. The final two assumptions are that </w:t>
      </w:r>
      <w:r w:rsidR="004F54C4" w:rsidRPr="00BA7CB0">
        <w:rPr>
          <w:rFonts w:ascii="Times New Roman" w:eastAsiaTheme="minorEastAsia" w:hAnsi="Times New Roman" w:cs="Times New Roman"/>
          <w:sz w:val="24"/>
          <w:szCs w:val="24"/>
        </w:rPr>
        <w:t xml:space="preserve">one, the disturbance term </w:t>
      </w:r>
      <w:r w:rsidR="004C692E" w:rsidRPr="00BA7CB0">
        <w:rPr>
          <w:rFonts w:ascii="Times New Roman" w:eastAsiaTheme="minorEastAsia" w:hAnsi="Times New Roman" w:cs="Times New Roman"/>
          <w:sz w:val="24"/>
          <w:szCs w:val="24"/>
        </w:rPr>
        <w:t>is</w:t>
      </w:r>
      <w:r w:rsidR="004F54C4" w:rsidRPr="00BA7CB0">
        <w:rPr>
          <w:rFonts w:ascii="Times New Roman" w:eastAsiaTheme="minorEastAsia" w:hAnsi="Times New Roman" w:cs="Times New Roman"/>
          <w:sz w:val="24"/>
          <w:szCs w:val="24"/>
        </w:rPr>
        <w:t xml:space="preserve"> </w:t>
      </w:r>
      <w:proofErr w:type="spellStart"/>
      <w:r w:rsidR="004C692E" w:rsidRPr="00BA7CB0">
        <w:rPr>
          <w:rFonts w:ascii="Times New Roman" w:eastAsiaTheme="minorEastAsia" w:hAnsi="Times New Roman" w:cs="Times New Roman"/>
          <w:sz w:val="24"/>
          <w:szCs w:val="24"/>
        </w:rPr>
        <w:t>homo</w:t>
      </w:r>
      <w:r w:rsidR="004F54C4" w:rsidRPr="00BA7CB0">
        <w:rPr>
          <w:rFonts w:ascii="Times New Roman" w:eastAsiaTheme="minorEastAsia" w:hAnsi="Times New Roman" w:cs="Times New Roman"/>
          <w:sz w:val="24"/>
          <w:szCs w:val="24"/>
        </w:rPr>
        <w:t>skedastistic</w:t>
      </w:r>
      <w:proofErr w:type="spellEnd"/>
      <w:r w:rsidR="00E971CB" w:rsidRPr="00BA7CB0">
        <w:rPr>
          <w:rFonts w:ascii="Times New Roman" w:eastAsiaTheme="minorEastAsia" w:hAnsi="Times New Roman" w:cs="Times New Roman"/>
          <w:sz w:val="24"/>
          <w:szCs w:val="24"/>
        </w:rPr>
        <w:t xml:space="preserve">, and two, that </w:t>
      </w:r>
      <w:r w:rsidR="004C692E" w:rsidRPr="00BA7CB0">
        <w:rPr>
          <w:rFonts w:ascii="Times New Roman" w:eastAsiaTheme="minorEastAsia" w:hAnsi="Times New Roman" w:cs="Times New Roman"/>
          <w:sz w:val="24"/>
          <w:szCs w:val="24"/>
        </w:rPr>
        <w:t xml:space="preserve">the </w:t>
      </w:r>
      <w:r w:rsidR="003E08B1" w:rsidRPr="00BA7CB0">
        <w:rPr>
          <w:rFonts w:ascii="Times New Roman" w:eastAsiaTheme="minorEastAsia" w:hAnsi="Times New Roman" w:cs="Times New Roman"/>
          <w:sz w:val="24"/>
          <w:szCs w:val="24"/>
        </w:rPr>
        <w:t>independent variables being analysed</w:t>
      </w:r>
      <w:r w:rsidR="004C692E" w:rsidRPr="00BA7CB0">
        <w:rPr>
          <w:rFonts w:ascii="Times New Roman" w:eastAsiaTheme="minorEastAsia" w:hAnsi="Times New Roman" w:cs="Times New Roman"/>
          <w:sz w:val="24"/>
          <w:szCs w:val="24"/>
        </w:rPr>
        <w:t xml:space="preserve"> are exogenous. </w:t>
      </w:r>
      <w:proofErr w:type="spellStart"/>
      <w:r w:rsidR="004C692E" w:rsidRPr="00BA7CB0">
        <w:rPr>
          <w:rFonts w:ascii="Times New Roman" w:eastAsiaTheme="minorEastAsia" w:hAnsi="Times New Roman" w:cs="Times New Roman"/>
          <w:sz w:val="24"/>
          <w:szCs w:val="24"/>
        </w:rPr>
        <w:t>H</w:t>
      </w:r>
      <w:r w:rsidR="009019D0" w:rsidRPr="00BA7CB0">
        <w:rPr>
          <w:rFonts w:ascii="Times New Roman" w:eastAsiaTheme="minorEastAsia" w:hAnsi="Times New Roman" w:cs="Times New Roman"/>
          <w:sz w:val="24"/>
          <w:szCs w:val="24"/>
        </w:rPr>
        <w:t>omo</w:t>
      </w:r>
      <w:r w:rsidR="004C692E" w:rsidRPr="00BA7CB0">
        <w:rPr>
          <w:rFonts w:ascii="Times New Roman" w:eastAsiaTheme="minorEastAsia" w:hAnsi="Times New Roman" w:cs="Times New Roman"/>
          <w:sz w:val="24"/>
          <w:szCs w:val="24"/>
        </w:rPr>
        <w:t>skedasticic</w:t>
      </w:r>
      <w:r w:rsidR="009019D0" w:rsidRPr="00BA7CB0">
        <w:rPr>
          <w:rFonts w:ascii="Times New Roman" w:eastAsiaTheme="minorEastAsia" w:hAnsi="Times New Roman" w:cs="Times New Roman"/>
          <w:sz w:val="24"/>
          <w:szCs w:val="24"/>
        </w:rPr>
        <w:t>ty</w:t>
      </w:r>
      <w:proofErr w:type="spellEnd"/>
      <w:r w:rsidR="009019D0" w:rsidRPr="00BA7CB0">
        <w:rPr>
          <w:rFonts w:ascii="Times New Roman" w:eastAsiaTheme="minorEastAsia" w:hAnsi="Times New Roman" w:cs="Times New Roman"/>
          <w:sz w:val="24"/>
          <w:szCs w:val="24"/>
        </w:rPr>
        <w:t xml:space="preserve"> is where the disturbance term has a constant variance, allowing for correct inference</w:t>
      </w:r>
      <w:r w:rsidR="006C64E3" w:rsidRPr="00BA7CB0">
        <w:rPr>
          <w:rFonts w:ascii="Times New Roman" w:eastAsiaTheme="minorEastAsia" w:hAnsi="Times New Roman" w:cs="Times New Roman"/>
          <w:sz w:val="24"/>
          <w:szCs w:val="24"/>
        </w:rPr>
        <w:t xml:space="preserve"> of </w:t>
      </w:r>
      <w:r w:rsidR="007E2A7E">
        <w:rPr>
          <w:rFonts w:ascii="Times New Roman" w:eastAsiaTheme="minorEastAsia" w:hAnsi="Times New Roman" w:cs="Times New Roman"/>
          <w:sz w:val="24"/>
          <w:szCs w:val="24"/>
        </w:rPr>
        <w:t xml:space="preserve">statistical </w:t>
      </w:r>
      <w:r w:rsidR="006C64E3" w:rsidRPr="00BA7CB0">
        <w:rPr>
          <w:rFonts w:ascii="Times New Roman" w:eastAsiaTheme="minorEastAsia" w:hAnsi="Times New Roman" w:cs="Times New Roman"/>
          <w:sz w:val="24"/>
          <w:szCs w:val="24"/>
        </w:rPr>
        <w:t xml:space="preserve">significance to be taken from the </w:t>
      </w:r>
      <w:r w:rsidR="007E2A7E">
        <w:rPr>
          <w:rFonts w:ascii="Times New Roman" w:eastAsiaTheme="minorEastAsia" w:hAnsi="Times New Roman" w:cs="Times New Roman"/>
          <w:sz w:val="24"/>
          <w:szCs w:val="24"/>
        </w:rPr>
        <w:t>p-values</w:t>
      </w:r>
      <w:r w:rsidR="006C64E3" w:rsidRPr="00BA7CB0">
        <w:rPr>
          <w:rFonts w:ascii="Times New Roman" w:eastAsiaTheme="minorEastAsia" w:hAnsi="Times New Roman" w:cs="Times New Roman"/>
          <w:sz w:val="24"/>
          <w:szCs w:val="24"/>
        </w:rPr>
        <w:t xml:space="preserve">. This is controlled for </w:t>
      </w:r>
      <w:r w:rsidR="00E527A5" w:rsidRPr="00BA7CB0">
        <w:rPr>
          <w:rFonts w:ascii="Times New Roman" w:eastAsiaTheme="minorEastAsia" w:hAnsi="Times New Roman" w:cs="Times New Roman"/>
          <w:sz w:val="24"/>
          <w:szCs w:val="24"/>
        </w:rPr>
        <w:t>by using robust standard errors in our regression software Stata.</w:t>
      </w:r>
      <w:r w:rsidR="00C332CE" w:rsidRPr="00BA7CB0">
        <w:rPr>
          <w:rFonts w:ascii="Times New Roman" w:eastAsiaTheme="minorEastAsia" w:hAnsi="Times New Roman" w:cs="Times New Roman"/>
          <w:sz w:val="24"/>
          <w:szCs w:val="24"/>
        </w:rPr>
        <w:t xml:space="preserve"> </w:t>
      </w:r>
      <w:r w:rsidR="00F108A3" w:rsidRPr="00BA7CB0">
        <w:rPr>
          <w:rFonts w:ascii="Times New Roman" w:eastAsiaTheme="minorEastAsia" w:hAnsi="Times New Roman" w:cs="Times New Roman"/>
          <w:sz w:val="24"/>
          <w:szCs w:val="24"/>
        </w:rPr>
        <w:t>Exogeneity</w:t>
      </w:r>
      <w:r w:rsidR="00C332CE" w:rsidRPr="00BA7CB0">
        <w:rPr>
          <w:rFonts w:ascii="Times New Roman" w:eastAsiaTheme="minorEastAsia" w:hAnsi="Times New Roman" w:cs="Times New Roman"/>
          <w:sz w:val="24"/>
          <w:szCs w:val="24"/>
        </w:rPr>
        <w:t xml:space="preserve"> implies that the </w:t>
      </w:r>
      <w:r w:rsidR="00F108A3" w:rsidRPr="00BA7CB0">
        <w:rPr>
          <w:rFonts w:ascii="Times New Roman" w:eastAsiaTheme="minorEastAsia" w:hAnsi="Times New Roman" w:cs="Times New Roman"/>
          <w:sz w:val="24"/>
          <w:szCs w:val="24"/>
        </w:rPr>
        <w:t xml:space="preserve">disturbance term cannot be correlated with the </w:t>
      </w:r>
      <w:r w:rsidR="00BB21E2">
        <w:rPr>
          <w:rFonts w:ascii="Times New Roman" w:eastAsiaTheme="minorEastAsia" w:hAnsi="Times New Roman" w:cs="Times New Roman"/>
          <w:sz w:val="24"/>
          <w:szCs w:val="24"/>
        </w:rPr>
        <w:t xml:space="preserve">independent </w:t>
      </w:r>
      <w:r w:rsidR="00F108A3" w:rsidRPr="00BA7CB0">
        <w:rPr>
          <w:rFonts w:ascii="Times New Roman" w:eastAsiaTheme="minorEastAsia" w:hAnsi="Times New Roman" w:cs="Times New Roman"/>
          <w:sz w:val="24"/>
          <w:szCs w:val="24"/>
        </w:rPr>
        <w:t>variables</w:t>
      </w:r>
      <w:r w:rsidR="00D3472B">
        <w:rPr>
          <w:rFonts w:ascii="Times New Roman" w:eastAsiaTheme="minorEastAsia" w:hAnsi="Times New Roman" w:cs="Times New Roman"/>
          <w:sz w:val="24"/>
          <w:szCs w:val="24"/>
        </w:rPr>
        <w:t xml:space="preserve"> </w:t>
      </w:r>
      <w:r w:rsidR="00F108A3" w:rsidRPr="00BA7CB0">
        <w:rPr>
          <w:rFonts w:ascii="Times New Roman" w:eastAsiaTheme="minorEastAsia" w:hAnsi="Times New Roman" w:cs="Times New Roman"/>
          <w:sz w:val="24"/>
          <w:szCs w:val="24"/>
        </w:rPr>
        <w:lastRenderedPageBreak/>
        <w:t>from which we are taking inference. This is where our simple</w:t>
      </w:r>
      <w:r w:rsidR="00FE3190" w:rsidRPr="00BA7CB0">
        <w:rPr>
          <w:rFonts w:ascii="Times New Roman" w:eastAsiaTheme="minorEastAsia" w:hAnsi="Times New Roman" w:cs="Times New Roman"/>
          <w:sz w:val="24"/>
          <w:szCs w:val="24"/>
        </w:rPr>
        <w:t xml:space="preserve"> form of</w:t>
      </w:r>
      <w:r w:rsidR="00F108A3" w:rsidRPr="00BA7CB0">
        <w:rPr>
          <w:rFonts w:ascii="Times New Roman" w:eastAsiaTheme="minorEastAsia" w:hAnsi="Times New Roman" w:cs="Times New Roman"/>
          <w:sz w:val="24"/>
          <w:szCs w:val="24"/>
        </w:rPr>
        <w:t xml:space="preserve"> OLS falls short of satisfying the assumptions. </w:t>
      </w:r>
      <w:r w:rsidR="007273D4" w:rsidRPr="00BA7CB0">
        <w:rPr>
          <w:rFonts w:ascii="Times New Roman" w:eastAsiaTheme="minorEastAsia" w:hAnsi="Times New Roman" w:cs="Times New Roman"/>
          <w:sz w:val="24"/>
          <w:szCs w:val="24"/>
        </w:rPr>
        <w:t>Many unobserv</w:t>
      </w:r>
      <w:r w:rsidR="00210AF7" w:rsidRPr="00BA7CB0">
        <w:rPr>
          <w:rFonts w:ascii="Times New Roman" w:eastAsiaTheme="minorEastAsia" w:hAnsi="Times New Roman" w:cs="Times New Roman"/>
          <w:sz w:val="24"/>
          <w:szCs w:val="24"/>
        </w:rPr>
        <w:t>ed</w:t>
      </w:r>
      <w:r w:rsidR="007273D4" w:rsidRPr="00BA7CB0">
        <w:rPr>
          <w:rFonts w:ascii="Times New Roman" w:eastAsiaTheme="minorEastAsia" w:hAnsi="Times New Roman" w:cs="Times New Roman"/>
          <w:sz w:val="24"/>
          <w:szCs w:val="24"/>
        </w:rPr>
        <w:t xml:space="preserve"> characteristics could be affecting both </w:t>
      </w:r>
      <w:r w:rsidR="00CC63EE" w:rsidRPr="00BA7CB0">
        <w:rPr>
          <w:rFonts w:ascii="Times New Roman" w:eastAsiaTheme="minorEastAsia" w:hAnsi="Times New Roman" w:cs="Times New Roman"/>
          <w:sz w:val="24"/>
          <w:szCs w:val="24"/>
        </w:rPr>
        <w:t>growth and financial development</w:t>
      </w:r>
      <w:r w:rsidR="0026436F" w:rsidRPr="00BA7CB0">
        <w:rPr>
          <w:rFonts w:ascii="Times New Roman" w:eastAsiaTheme="minorEastAsia" w:hAnsi="Times New Roman" w:cs="Times New Roman"/>
          <w:sz w:val="24"/>
          <w:szCs w:val="24"/>
        </w:rPr>
        <w:t>, such as political stability or natural resources</w:t>
      </w:r>
      <w:r w:rsidR="00280D9F" w:rsidRPr="00BA7CB0">
        <w:rPr>
          <w:rFonts w:ascii="Times New Roman" w:eastAsiaTheme="minorEastAsia" w:hAnsi="Times New Roman" w:cs="Times New Roman"/>
          <w:sz w:val="24"/>
          <w:szCs w:val="24"/>
        </w:rPr>
        <w:t>. While one can look to control for all of them, it is not always possible</w:t>
      </w:r>
      <w:r w:rsidR="00CC63EE" w:rsidRPr="00BA7CB0">
        <w:rPr>
          <w:rFonts w:ascii="Times New Roman" w:eastAsiaTheme="minorEastAsia" w:hAnsi="Times New Roman" w:cs="Times New Roman"/>
          <w:sz w:val="24"/>
          <w:szCs w:val="24"/>
        </w:rPr>
        <w:t xml:space="preserve">. This is called omitted variable bias. If this is the case, when we run the </w:t>
      </w:r>
      <w:r w:rsidR="002619BE" w:rsidRPr="00BA7CB0">
        <w:rPr>
          <w:rFonts w:ascii="Times New Roman" w:eastAsiaTheme="minorEastAsia" w:hAnsi="Times New Roman" w:cs="Times New Roman"/>
          <w:sz w:val="24"/>
          <w:szCs w:val="24"/>
        </w:rPr>
        <w:t xml:space="preserve">regressions, a significant relationship could be seen, however it would not be causal. </w:t>
      </w:r>
      <w:r w:rsidR="009B3CCE" w:rsidRPr="00BA7CB0">
        <w:rPr>
          <w:rFonts w:ascii="Times New Roman" w:eastAsiaTheme="minorEastAsia" w:hAnsi="Times New Roman" w:cs="Times New Roman"/>
          <w:sz w:val="24"/>
          <w:szCs w:val="24"/>
        </w:rPr>
        <w:t>Furthermore,</w:t>
      </w:r>
      <w:r w:rsidR="002619BE" w:rsidRPr="00BA7CB0">
        <w:rPr>
          <w:rFonts w:ascii="Times New Roman" w:eastAsiaTheme="minorEastAsia" w:hAnsi="Times New Roman" w:cs="Times New Roman"/>
          <w:sz w:val="24"/>
          <w:szCs w:val="24"/>
        </w:rPr>
        <w:t xml:space="preserve"> our speci</w:t>
      </w:r>
      <w:r w:rsidR="00567DA4" w:rsidRPr="00BA7CB0">
        <w:rPr>
          <w:rFonts w:ascii="Times New Roman" w:eastAsiaTheme="minorEastAsia" w:hAnsi="Times New Roman" w:cs="Times New Roman"/>
          <w:sz w:val="24"/>
          <w:szCs w:val="24"/>
        </w:rPr>
        <w:t>fic regression could suffer from reverse causality</w:t>
      </w:r>
      <w:r w:rsidR="005019AC" w:rsidRPr="00BA7CB0">
        <w:rPr>
          <w:rFonts w:ascii="Times New Roman" w:eastAsiaTheme="minorEastAsia" w:hAnsi="Times New Roman" w:cs="Times New Roman"/>
          <w:sz w:val="24"/>
          <w:szCs w:val="24"/>
        </w:rPr>
        <w:t xml:space="preserve"> (</w:t>
      </w:r>
      <w:proofErr w:type="spellStart"/>
      <w:r w:rsidR="00443A3F" w:rsidRPr="00BA7CB0">
        <w:rPr>
          <w:rFonts w:ascii="Times New Roman" w:eastAsiaTheme="minorEastAsia" w:hAnsi="Times New Roman" w:cs="Times New Roman"/>
          <w:sz w:val="24"/>
          <w:szCs w:val="24"/>
        </w:rPr>
        <w:t>Jerzmanowski</w:t>
      </w:r>
      <w:proofErr w:type="spellEnd"/>
      <w:r w:rsidR="00443A3F" w:rsidRPr="00BA7CB0">
        <w:rPr>
          <w:rFonts w:ascii="Times New Roman" w:eastAsiaTheme="minorEastAsia" w:hAnsi="Times New Roman" w:cs="Times New Roman"/>
          <w:sz w:val="24"/>
          <w:szCs w:val="24"/>
        </w:rPr>
        <w:t>, 2017).</w:t>
      </w:r>
      <w:r w:rsidR="009B3CCE" w:rsidRPr="00BA7CB0">
        <w:rPr>
          <w:rFonts w:ascii="Times New Roman" w:eastAsiaTheme="minorEastAsia" w:hAnsi="Times New Roman" w:cs="Times New Roman"/>
          <w:sz w:val="24"/>
          <w:szCs w:val="24"/>
        </w:rPr>
        <w:t xml:space="preserve"> </w:t>
      </w:r>
      <w:r w:rsidR="004C75F2" w:rsidRPr="00BA7CB0">
        <w:rPr>
          <w:rFonts w:ascii="Times New Roman" w:eastAsiaTheme="minorEastAsia" w:hAnsi="Times New Roman" w:cs="Times New Roman"/>
          <w:sz w:val="24"/>
          <w:szCs w:val="24"/>
        </w:rPr>
        <w:t xml:space="preserve">This is the argument that </w:t>
      </w:r>
      <w:r w:rsidR="004825B7" w:rsidRPr="00BA7CB0">
        <w:rPr>
          <w:rFonts w:ascii="Times New Roman" w:eastAsiaTheme="minorEastAsia" w:hAnsi="Times New Roman" w:cs="Times New Roman"/>
          <w:sz w:val="24"/>
          <w:szCs w:val="24"/>
        </w:rPr>
        <w:t xml:space="preserve">as an economy grows from other </w:t>
      </w:r>
      <w:r w:rsidR="009F64F7" w:rsidRPr="00BA7CB0">
        <w:rPr>
          <w:rFonts w:ascii="Times New Roman" w:eastAsiaTheme="minorEastAsia" w:hAnsi="Times New Roman" w:cs="Times New Roman"/>
          <w:sz w:val="24"/>
          <w:szCs w:val="24"/>
        </w:rPr>
        <w:t>sources of economic drivers, finance follows it, making a relationship seem like it is there</w:t>
      </w:r>
      <w:r w:rsidR="004C6780" w:rsidRPr="00BA7CB0">
        <w:rPr>
          <w:rFonts w:ascii="Times New Roman" w:eastAsiaTheme="minorEastAsia" w:hAnsi="Times New Roman" w:cs="Times New Roman"/>
          <w:sz w:val="24"/>
          <w:szCs w:val="24"/>
        </w:rPr>
        <w:t>, however it is not causal (Robison, 1952).</w:t>
      </w:r>
      <w:r w:rsidR="00E73A3F" w:rsidRPr="00BA7CB0">
        <w:rPr>
          <w:rFonts w:ascii="Times New Roman" w:eastAsiaTheme="minorEastAsia" w:hAnsi="Times New Roman" w:cs="Times New Roman"/>
          <w:sz w:val="24"/>
          <w:szCs w:val="24"/>
        </w:rPr>
        <w:t xml:space="preserve"> </w:t>
      </w:r>
      <w:r w:rsidR="00453513" w:rsidRPr="00BA7CB0">
        <w:rPr>
          <w:rFonts w:ascii="Cambria Math" w:hAnsi="Cambria Math" w:cs="Times New Roman"/>
          <w:i/>
          <w:sz w:val="24"/>
          <w:szCs w:val="24"/>
          <w:shd w:val="clear" w:color="auto" w:fill="F9F9FE"/>
        </w:rPr>
        <w:br/>
      </w: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Financial Development Indicator</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α</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δ</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Instrumental Variable</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β</m:t>
              </m:r>
            </m:e>
            <m:sup>
              <m:r>
                <w:rPr>
                  <w:rFonts w:ascii="Cambria Math" w:eastAsiaTheme="minorEastAsia" w:hAnsi="Cambria Math" w:cs="Times New Roman"/>
                  <w:sz w:val="24"/>
                  <w:szCs w:val="24"/>
                </w:rPr>
                <m:t>'</m:t>
              </m:r>
            </m:sup>
          </m:sSup>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Control Set</m:t>
              </m:r>
            </m:e>
            <m:sub>
              <m:r>
                <w:rPr>
                  <w:rFonts w:ascii="Cambria Math" w:eastAsiaTheme="minorEastAsia" w:hAnsi="Cambria Math" w:cs="Times New Roman"/>
                  <w:sz w:val="24"/>
                  <w:szCs w:val="24"/>
                </w:rPr>
                <m:t>i</m:t>
              </m:r>
            </m:sub>
          </m:sSub>
          <m:r>
            <w:rPr>
              <w:rFonts w:ascii="Cambria Math" w:eastAsiaTheme="minorEastAsia" w:hAnsi="Cambria Math" w:cs="Times New Roman"/>
              <w:sz w:val="24"/>
              <w:szCs w:val="24"/>
            </w:rPr>
            <m:t xml:space="preserve">+ </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ε</m:t>
              </m:r>
            </m:e>
            <m:sub>
              <m:r>
                <w:rPr>
                  <w:rFonts w:ascii="Cambria Math" w:eastAsiaTheme="minorEastAsia" w:hAnsi="Cambria Math" w:cs="Times New Roman"/>
                  <w:sz w:val="24"/>
                  <w:szCs w:val="24"/>
                </w:rPr>
                <m:t xml:space="preserve">i </m:t>
              </m:r>
            </m:sub>
          </m:sSub>
          <m:r>
            <w:rPr>
              <w:rFonts w:ascii="Cambria Math" w:eastAsiaTheme="minorEastAsia" w:hAnsi="Cambria Math" w:cs="Times New Roman"/>
              <w:sz w:val="24"/>
              <w:szCs w:val="24"/>
            </w:rPr>
            <m:t>(2)</m:t>
          </m:r>
        </m:oMath>
      </m:oMathPara>
    </w:p>
    <w:p w14:paraId="742577BF" w14:textId="44C0D34E" w:rsidR="005036BD" w:rsidRPr="00BA7CB0" w:rsidRDefault="00C61B99" w:rsidP="00345EF3">
      <w:pPr>
        <w:spacing w:line="48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Growt</m:t>
              </m:r>
              <m:r>
                <w:rPr>
                  <w:rFonts w:ascii="Cambria Math" w:hAnsi="Cambria Math" w:cs="Times New Roman"/>
                  <w:sz w:val="24"/>
                  <w:szCs w:val="24"/>
                  <w:shd w:val="clear" w:color="auto" w:fill="F9F9FE"/>
                </w:rPr>
                <m:t>h</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Indicator</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α</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sSub>
                <m:sSubPr>
                  <m:ctrlPr>
                    <w:rPr>
                      <w:rFonts w:ascii="Cambria Math" w:hAnsi="Cambria Math"/>
                    </w:rPr>
                  </m:ctrlPr>
                </m:sSubPr>
                <m:e>
                  <m:r>
                    <w:rPr>
                      <w:rFonts w:ascii="Cambria Math" w:hAnsi="Cambria Math"/>
                    </w:rPr>
                    <m:t>β</m:t>
                  </m:r>
                </m:e>
                <m:sub>
                  <m:r>
                    <w:rPr>
                      <w:rFonts w:ascii="Cambria Math" w:hAnsi="Cambria Math"/>
                    </w:rPr>
                    <m:t xml:space="preserve">1 </m:t>
                  </m:r>
                </m:sub>
              </m:sSub>
              <m:r>
                <w:rPr>
                  <w:rFonts w:ascii="Cambria Math" w:hAnsi="Cambria Math" w:cs="Times New Roman"/>
                  <w:sz w:val="24"/>
                  <w:szCs w:val="24"/>
                  <w:shd w:val="clear" w:color="auto" w:fill="F9F9FE"/>
                </w:rPr>
                <m:t>F</m:t>
              </m:r>
              <m:acc>
                <m:accPr>
                  <m:ctrlPr>
                    <w:rPr>
                      <w:rFonts w:ascii="Cambria Math" w:hAnsi="Cambria Math" w:cs="Times New Roman"/>
                      <w:i/>
                      <w:sz w:val="24"/>
                      <w:szCs w:val="24"/>
                      <w:shd w:val="clear" w:color="auto" w:fill="F9F9FE"/>
                    </w:rPr>
                  </m:ctrlPr>
                </m:accPr>
                <m:e>
                  <m:r>
                    <w:rPr>
                      <w:rFonts w:ascii="Cambria Math" w:hAnsi="Cambria Math" w:cs="Times New Roman"/>
                      <w:sz w:val="24"/>
                      <w:szCs w:val="24"/>
                      <w:shd w:val="clear" w:color="auto" w:fill="F9F9FE"/>
                    </w:rPr>
                    <m:t>inancial</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Development</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Indicator</m:t>
                  </m:r>
                </m:e>
              </m:acc>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m:t>
          </m:r>
          <m:sSub>
            <m:sSubPr>
              <m:ctrlPr>
                <w:rPr>
                  <w:rFonts w:ascii="Cambria Math" w:hAnsi="Cambria Math" w:cs="Times New Roman"/>
                  <w:i/>
                  <w:sz w:val="24"/>
                  <w:szCs w:val="24"/>
                  <w:shd w:val="clear" w:color="auto" w:fill="F9F9FE"/>
                </w:rPr>
              </m:ctrlPr>
            </m:sSubPr>
            <m:e>
              <m:r>
                <w:rPr>
                  <w:rFonts w:ascii="Cambria Math" w:hAnsi="Cambria Math"/>
                </w:rPr>
                <m:t>β</m:t>
              </m:r>
              <m:r>
                <w:rPr>
                  <w:rFonts w:ascii="Cambria Math" w:hAnsi="Cambria Math"/>
                </w:rPr>
                <m:t>'</m:t>
              </m:r>
              <m:r>
                <w:rPr>
                  <w:rFonts w:ascii="Cambria Math" w:hAnsi="Cambria Math" w:cs="Times New Roman"/>
                  <w:sz w:val="24"/>
                  <w:szCs w:val="24"/>
                  <w:shd w:val="clear" w:color="auto" w:fill="F9F9FE"/>
                </w:rPr>
                <m:t>Control</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Set</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ε</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(3)</m:t>
          </m:r>
        </m:oMath>
      </m:oMathPara>
    </w:p>
    <w:p w14:paraId="7886AEB0" w14:textId="3CB56EA7" w:rsidR="00BD4D97" w:rsidRPr="00BA7CB0" w:rsidRDefault="00C00540" w:rsidP="00345EF3">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To solve this issue, we use an instrumental variable.</w:t>
      </w:r>
      <w:r w:rsidR="00D92A66" w:rsidRPr="00BA7CB0">
        <w:rPr>
          <w:rFonts w:ascii="Times New Roman" w:eastAsiaTheme="minorEastAsia" w:hAnsi="Times New Roman" w:cs="Times New Roman"/>
          <w:sz w:val="24"/>
          <w:szCs w:val="24"/>
        </w:rPr>
        <w:t xml:space="preserve"> This is where you </w:t>
      </w:r>
      <w:r w:rsidR="00EF27EB" w:rsidRPr="00BA7CB0">
        <w:rPr>
          <w:rFonts w:ascii="Times New Roman" w:eastAsiaTheme="minorEastAsia" w:hAnsi="Times New Roman" w:cs="Times New Roman"/>
          <w:sz w:val="24"/>
          <w:szCs w:val="24"/>
        </w:rPr>
        <w:t xml:space="preserve">find </w:t>
      </w:r>
      <w:r w:rsidR="00F0620A" w:rsidRPr="00BA7CB0">
        <w:rPr>
          <w:rFonts w:ascii="Times New Roman" w:eastAsiaTheme="minorEastAsia" w:hAnsi="Times New Roman" w:cs="Times New Roman"/>
          <w:sz w:val="24"/>
          <w:szCs w:val="24"/>
        </w:rPr>
        <w:t>a variable</w:t>
      </w:r>
      <w:r w:rsidR="0006586E" w:rsidRPr="00BA7CB0">
        <w:rPr>
          <w:rFonts w:ascii="Times New Roman" w:eastAsiaTheme="minorEastAsia" w:hAnsi="Times New Roman" w:cs="Times New Roman"/>
          <w:sz w:val="24"/>
          <w:szCs w:val="24"/>
        </w:rPr>
        <w:t xml:space="preserve"> related to the endogenous</w:t>
      </w:r>
      <w:r w:rsidR="002E2238" w:rsidRPr="00BA7CB0">
        <w:rPr>
          <w:rFonts w:ascii="Times New Roman" w:eastAsiaTheme="minorEastAsia" w:hAnsi="Times New Roman" w:cs="Times New Roman"/>
          <w:sz w:val="24"/>
          <w:szCs w:val="24"/>
        </w:rPr>
        <w:t xml:space="preserve"> (related to disturbance term)</w:t>
      </w:r>
      <w:r w:rsidR="000D205E">
        <w:rPr>
          <w:rFonts w:ascii="Times New Roman" w:eastAsiaTheme="minorEastAsia" w:hAnsi="Times New Roman" w:cs="Times New Roman"/>
          <w:sz w:val="24"/>
          <w:szCs w:val="24"/>
        </w:rPr>
        <w:t xml:space="preserve"> independent</w:t>
      </w:r>
      <w:r w:rsidR="0006586E" w:rsidRPr="00BA7CB0">
        <w:rPr>
          <w:rFonts w:ascii="Times New Roman" w:eastAsiaTheme="minorEastAsia" w:hAnsi="Times New Roman" w:cs="Times New Roman"/>
          <w:sz w:val="24"/>
          <w:szCs w:val="24"/>
        </w:rPr>
        <w:t xml:space="preserve"> variable, but that is unlikely to be related to </w:t>
      </w:r>
      <w:r w:rsidR="00ED179B" w:rsidRPr="00BA7CB0">
        <w:rPr>
          <w:rFonts w:ascii="Times New Roman" w:eastAsiaTheme="minorEastAsia" w:hAnsi="Times New Roman" w:cs="Times New Roman"/>
          <w:sz w:val="24"/>
          <w:szCs w:val="24"/>
        </w:rPr>
        <w:t>the</w:t>
      </w:r>
      <w:r w:rsidR="0006586E" w:rsidRPr="00BA7CB0">
        <w:rPr>
          <w:rFonts w:ascii="Times New Roman" w:eastAsiaTheme="minorEastAsia" w:hAnsi="Times New Roman" w:cs="Times New Roman"/>
          <w:sz w:val="24"/>
          <w:szCs w:val="24"/>
        </w:rPr>
        <w:t xml:space="preserve"> </w:t>
      </w:r>
      <w:r w:rsidR="00975C3E" w:rsidRPr="00BA7CB0">
        <w:rPr>
          <w:rFonts w:ascii="Times New Roman" w:eastAsiaTheme="minorEastAsia" w:hAnsi="Times New Roman" w:cs="Times New Roman"/>
          <w:sz w:val="24"/>
          <w:szCs w:val="24"/>
        </w:rPr>
        <w:t xml:space="preserve">dependent variable </w:t>
      </w:r>
      <w:r w:rsidR="00ED179B" w:rsidRPr="00BA7CB0">
        <w:rPr>
          <w:rFonts w:ascii="Times New Roman" w:eastAsiaTheme="minorEastAsia" w:hAnsi="Times New Roman" w:cs="Times New Roman"/>
          <w:sz w:val="24"/>
          <w:szCs w:val="24"/>
        </w:rPr>
        <w:t>or</w:t>
      </w:r>
      <w:r w:rsidR="00975C3E" w:rsidRPr="00BA7CB0">
        <w:rPr>
          <w:rFonts w:ascii="Times New Roman" w:eastAsiaTheme="minorEastAsia" w:hAnsi="Times New Roman" w:cs="Times New Roman"/>
          <w:sz w:val="24"/>
          <w:szCs w:val="24"/>
        </w:rPr>
        <w:t xml:space="preserve"> </w:t>
      </w:r>
      <w:r w:rsidR="00ED179B" w:rsidRPr="00BA7CB0">
        <w:rPr>
          <w:rFonts w:ascii="Times New Roman" w:eastAsiaTheme="minorEastAsia" w:hAnsi="Times New Roman" w:cs="Times New Roman"/>
          <w:sz w:val="24"/>
          <w:szCs w:val="24"/>
        </w:rPr>
        <w:t>the omitted variables. Th</w:t>
      </w:r>
      <w:r w:rsidR="009B39C9" w:rsidRPr="00BA7CB0">
        <w:rPr>
          <w:rFonts w:ascii="Times New Roman" w:eastAsiaTheme="minorEastAsia" w:hAnsi="Times New Roman" w:cs="Times New Roman"/>
          <w:sz w:val="24"/>
          <w:szCs w:val="24"/>
        </w:rPr>
        <w:t>ese two conditions are characterised as instrument relevance, and instrument exogeneity</w:t>
      </w:r>
      <w:r w:rsidR="0011776E" w:rsidRPr="00BA7CB0">
        <w:rPr>
          <w:rFonts w:ascii="Times New Roman" w:eastAsiaTheme="minorEastAsia" w:hAnsi="Times New Roman" w:cs="Times New Roman"/>
          <w:sz w:val="24"/>
          <w:szCs w:val="24"/>
        </w:rPr>
        <w:t xml:space="preserve"> (</w:t>
      </w:r>
      <w:r w:rsidR="007F16B3" w:rsidRPr="00BA7CB0">
        <w:rPr>
          <w:rFonts w:ascii="Times New Roman" w:eastAsiaTheme="minorEastAsia" w:hAnsi="Times New Roman" w:cs="Times New Roman"/>
          <w:sz w:val="24"/>
          <w:szCs w:val="24"/>
        </w:rPr>
        <w:t>exclusion restriction)</w:t>
      </w:r>
      <w:r w:rsidR="009B39C9" w:rsidRPr="00BA7CB0">
        <w:rPr>
          <w:rFonts w:ascii="Times New Roman" w:eastAsiaTheme="minorEastAsia" w:hAnsi="Times New Roman" w:cs="Times New Roman"/>
          <w:sz w:val="24"/>
          <w:szCs w:val="24"/>
        </w:rPr>
        <w:t xml:space="preserve"> (</w:t>
      </w:r>
      <w:r w:rsidR="00084B40" w:rsidRPr="00BA7CB0">
        <w:rPr>
          <w:rFonts w:ascii="Times New Roman" w:eastAsiaTheme="minorEastAsia" w:hAnsi="Times New Roman" w:cs="Times New Roman"/>
          <w:sz w:val="24"/>
          <w:szCs w:val="24"/>
        </w:rPr>
        <w:t>lecture 8 slides, econometrics 1)</w:t>
      </w:r>
      <w:r w:rsidR="005A1A40" w:rsidRPr="00BA7CB0">
        <w:rPr>
          <w:rFonts w:ascii="Times New Roman" w:eastAsiaTheme="minorEastAsia" w:hAnsi="Times New Roman" w:cs="Times New Roman"/>
          <w:sz w:val="24"/>
          <w:szCs w:val="24"/>
        </w:rPr>
        <w:t xml:space="preserve">. </w:t>
      </w:r>
      <w:r w:rsidR="00AE094A" w:rsidRPr="00BA7CB0">
        <w:rPr>
          <w:rFonts w:ascii="Times New Roman" w:eastAsiaTheme="minorEastAsia" w:hAnsi="Times New Roman" w:cs="Times New Roman"/>
          <w:sz w:val="24"/>
          <w:szCs w:val="24"/>
        </w:rPr>
        <w:t xml:space="preserve">The satisfaction of these assumptions </w:t>
      </w:r>
      <w:r w:rsidR="007265DA" w:rsidRPr="00BA7CB0">
        <w:rPr>
          <w:rFonts w:ascii="Times New Roman" w:eastAsiaTheme="minorEastAsia" w:hAnsi="Times New Roman" w:cs="Times New Roman"/>
          <w:sz w:val="24"/>
          <w:szCs w:val="24"/>
        </w:rPr>
        <w:t>comes in different ways. To satisfy the relevance assumption, regressions of th</w:t>
      </w:r>
      <w:r w:rsidR="00540732" w:rsidRPr="00BA7CB0">
        <w:rPr>
          <w:rFonts w:ascii="Times New Roman" w:eastAsiaTheme="minorEastAsia" w:hAnsi="Times New Roman" w:cs="Times New Roman"/>
          <w:sz w:val="24"/>
          <w:szCs w:val="24"/>
        </w:rPr>
        <w:t xml:space="preserve">e instrumental variable on the </w:t>
      </w:r>
      <w:r w:rsidR="00665816" w:rsidRPr="00BA7CB0">
        <w:rPr>
          <w:rFonts w:ascii="Times New Roman" w:eastAsiaTheme="minorEastAsia" w:hAnsi="Times New Roman" w:cs="Times New Roman"/>
          <w:sz w:val="24"/>
          <w:szCs w:val="24"/>
        </w:rPr>
        <w:t>endogenous variable must show statistical significance</w:t>
      </w:r>
      <w:r w:rsidR="003023B9">
        <w:rPr>
          <w:rFonts w:ascii="Times New Roman" w:eastAsiaTheme="minorEastAsia" w:hAnsi="Times New Roman" w:cs="Times New Roman"/>
          <w:sz w:val="24"/>
          <w:szCs w:val="24"/>
        </w:rPr>
        <w:t xml:space="preserve">, while also being supported by </w:t>
      </w:r>
      <w:r w:rsidR="00270C3F">
        <w:rPr>
          <w:rFonts w:ascii="Times New Roman" w:eastAsiaTheme="minorEastAsia" w:hAnsi="Times New Roman" w:cs="Times New Roman"/>
          <w:sz w:val="24"/>
          <w:szCs w:val="24"/>
        </w:rPr>
        <w:t>theoretical relevance</w:t>
      </w:r>
      <w:r w:rsidR="005D617C" w:rsidRPr="00BA7CB0">
        <w:rPr>
          <w:rFonts w:ascii="Times New Roman" w:eastAsiaTheme="minorEastAsia" w:hAnsi="Times New Roman" w:cs="Times New Roman"/>
          <w:sz w:val="24"/>
          <w:szCs w:val="24"/>
        </w:rPr>
        <w:t>. These are the regressions in equation (2)</w:t>
      </w:r>
      <w:r w:rsidR="00665816" w:rsidRPr="00BA7CB0">
        <w:rPr>
          <w:rFonts w:ascii="Times New Roman" w:eastAsiaTheme="minorEastAsia" w:hAnsi="Times New Roman" w:cs="Times New Roman"/>
          <w:sz w:val="24"/>
          <w:szCs w:val="24"/>
        </w:rPr>
        <w:t xml:space="preserve">. Satisfying the exogenous assumption is harder, relying on theory </w:t>
      </w:r>
      <w:r w:rsidR="00732DB2" w:rsidRPr="00BA7CB0">
        <w:rPr>
          <w:rFonts w:ascii="Times New Roman" w:eastAsiaTheme="minorEastAsia" w:hAnsi="Times New Roman" w:cs="Times New Roman"/>
          <w:sz w:val="24"/>
          <w:szCs w:val="24"/>
        </w:rPr>
        <w:t xml:space="preserve">to show </w:t>
      </w:r>
      <w:r w:rsidR="00C262AC" w:rsidRPr="00BA7CB0">
        <w:rPr>
          <w:rFonts w:ascii="Times New Roman" w:eastAsiaTheme="minorEastAsia" w:hAnsi="Times New Roman" w:cs="Times New Roman"/>
          <w:sz w:val="24"/>
          <w:szCs w:val="24"/>
        </w:rPr>
        <w:t xml:space="preserve">unlikely relevancy between </w:t>
      </w:r>
      <w:r w:rsidR="009C60BA" w:rsidRPr="00BA7CB0">
        <w:rPr>
          <w:rFonts w:ascii="Times New Roman" w:eastAsiaTheme="minorEastAsia" w:hAnsi="Times New Roman" w:cs="Times New Roman"/>
          <w:sz w:val="24"/>
          <w:szCs w:val="24"/>
        </w:rPr>
        <w:t>the instrument and the disturbance in the initial regression</w:t>
      </w:r>
      <w:r w:rsidR="00402907" w:rsidRPr="00BA7CB0">
        <w:rPr>
          <w:rFonts w:ascii="Times New Roman" w:eastAsiaTheme="minorEastAsia" w:hAnsi="Times New Roman" w:cs="Times New Roman"/>
          <w:sz w:val="24"/>
          <w:szCs w:val="24"/>
        </w:rPr>
        <w:t xml:space="preserve">. Once these assumptions are satisfied, </w:t>
      </w:r>
      <w:r w:rsidR="003D5790" w:rsidRPr="00BA7CB0">
        <w:rPr>
          <w:rFonts w:ascii="Times New Roman" w:eastAsiaTheme="minorEastAsia" w:hAnsi="Times New Roman" w:cs="Times New Roman"/>
          <w:sz w:val="24"/>
          <w:szCs w:val="24"/>
        </w:rPr>
        <w:t>our</w:t>
      </w:r>
      <w:r w:rsidR="00402907" w:rsidRPr="00BA7CB0">
        <w:rPr>
          <w:rFonts w:ascii="Times New Roman" w:eastAsiaTheme="minorEastAsia" w:hAnsi="Times New Roman" w:cs="Times New Roman"/>
          <w:sz w:val="24"/>
          <w:szCs w:val="24"/>
        </w:rPr>
        <w:t xml:space="preserve"> regression software </w:t>
      </w:r>
      <w:r w:rsidR="00B66937" w:rsidRPr="00BA7CB0">
        <w:rPr>
          <w:rFonts w:ascii="Times New Roman" w:eastAsiaTheme="minorEastAsia" w:hAnsi="Times New Roman" w:cs="Times New Roman"/>
          <w:sz w:val="24"/>
          <w:szCs w:val="24"/>
        </w:rPr>
        <w:t xml:space="preserve">Stata will </w:t>
      </w:r>
      <w:r w:rsidR="00215BDD" w:rsidRPr="00BA7CB0">
        <w:rPr>
          <w:rFonts w:ascii="Times New Roman" w:eastAsiaTheme="minorEastAsia" w:hAnsi="Times New Roman" w:cs="Times New Roman"/>
          <w:sz w:val="24"/>
          <w:szCs w:val="24"/>
        </w:rPr>
        <w:t>estimate</w:t>
      </w:r>
      <w:r w:rsidR="00B66937" w:rsidRPr="00BA7CB0">
        <w:rPr>
          <w:rFonts w:ascii="Times New Roman" w:eastAsiaTheme="minorEastAsia" w:hAnsi="Times New Roman" w:cs="Times New Roman"/>
          <w:sz w:val="24"/>
          <w:szCs w:val="24"/>
        </w:rPr>
        <w:t xml:space="preserve"> δ, </w:t>
      </w:r>
      <w:r w:rsidR="00795671" w:rsidRPr="00BA7CB0">
        <w:rPr>
          <w:rFonts w:ascii="Times New Roman" w:eastAsiaTheme="minorEastAsia" w:hAnsi="Times New Roman" w:cs="Times New Roman"/>
          <w:sz w:val="24"/>
          <w:szCs w:val="24"/>
        </w:rPr>
        <w:t xml:space="preserve">to then make an exogenous estimate of the </w:t>
      </w:r>
      <w:r w:rsidR="002B21B1" w:rsidRPr="00BA7CB0">
        <w:rPr>
          <w:rFonts w:ascii="Times New Roman" w:eastAsiaTheme="minorEastAsia" w:hAnsi="Times New Roman" w:cs="Times New Roman"/>
          <w:sz w:val="24"/>
          <w:szCs w:val="24"/>
        </w:rPr>
        <w:t xml:space="preserve">financial indicators. </w:t>
      </w:r>
      <w:r w:rsidR="00BE2F7E" w:rsidRPr="00BA7CB0">
        <w:rPr>
          <w:rFonts w:ascii="Times New Roman" w:eastAsiaTheme="minorEastAsia" w:hAnsi="Times New Roman" w:cs="Times New Roman"/>
          <w:sz w:val="24"/>
          <w:szCs w:val="24"/>
        </w:rPr>
        <w:t xml:space="preserve">This </w:t>
      </w:r>
      <w:r w:rsidR="003C5285" w:rsidRPr="00BA7CB0">
        <w:rPr>
          <w:rFonts w:ascii="Times New Roman" w:eastAsiaTheme="minorEastAsia" w:hAnsi="Times New Roman" w:cs="Times New Roman"/>
          <w:sz w:val="24"/>
          <w:szCs w:val="24"/>
        </w:rPr>
        <w:t>allows</w:t>
      </w:r>
      <w:r w:rsidR="00BE2F7E" w:rsidRPr="00BA7CB0">
        <w:rPr>
          <w:rFonts w:ascii="Times New Roman" w:eastAsiaTheme="minorEastAsia" w:hAnsi="Times New Roman" w:cs="Times New Roman"/>
          <w:sz w:val="24"/>
          <w:szCs w:val="24"/>
        </w:rPr>
        <w:t xml:space="preserve"> us to then make a new regression with the </w:t>
      </w:r>
      <w:r w:rsidR="00F215CE" w:rsidRPr="00BA7CB0">
        <w:rPr>
          <w:rFonts w:ascii="Times New Roman" w:eastAsiaTheme="minorEastAsia" w:hAnsi="Times New Roman" w:cs="Times New Roman"/>
          <w:sz w:val="24"/>
          <w:szCs w:val="24"/>
        </w:rPr>
        <w:t>new exogenous</w:t>
      </w:r>
      <w:r w:rsidR="00792AB5">
        <w:rPr>
          <w:rFonts w:ascii="Times New Roman" w:eastAsiaTheme="minorEastAsia" w:hAnsi="Times New Roman" w:cs="Times New Roman"/>
          <w:sz w:val="24"/>
          <w:szCs w:val="24"/>
        </w:rPr>
        <w:t xml:space="preserve"> financial</w:t>
      </w:r>
      <w:r w:rsidR="00F215CE" w:rsidRPr="00BA7CB0">
        <w:rPr>
          <w:rFonts w:ascii="Times New Roman" w:eastAsiaTheme="minorEastAsia" w:hAnsi="Times New Roman" w:cs="Times New Roman"/>
          <w:sz w:val="24"/>
          <w:szCs w:val="24"/>
        </w:rPr>
        <w:t xml:space="preserve"> variable, as seen in equation </w:t>
      </w:r>
      <w:r w:rsidR="00181404" w:rsidRPr="00BA7CB0">
        <w:rPr>
          <w:rFonts w:ascii="Times New Roman" w:eastAsiaTheme="minorEastAsia" w:hAnsi="Times New Roman" w:cs="Times New Roman"/>
          <w:sz w:val="24"/>
          <w:szCs w:val="24"/>
        </w:rPr>
        <w:t>(</w:t>
      </w:r>
      <w:r w:rsidR="00F215CE" w:rsidRPr="00BA7CB0">
        <w:rPr>
          <w:rFonts w:ascii="Times New Roman" w:eastAsiaTheme="minorEastAsia" w:hAnsi="Times New Roman" w:cs="Times New Roman"/>
          <w:sz w:val="24"/>
          <w:szCs w:val="24"/>
        </w:rPr>
        <w:t>3</w:t>
      </w:r>
      <w:r w:rsidR="00181404" w:rsidRPr="00BA7CB0">
        <w:rPr>
          <w:rFonts w:ascii="Times New Roman" w:eastAsiaTheme="minorEastAsia" w:hAnsi="Times New Roman" w:cs="Times New Roman"/>
          <w:sz w:val="24"/>
          <w:szCs w:val="24"/>
        </w:rPr>
        <w:t>)</w:t>
      </w:r>
      <w:r w:rsidR="00F215CE" w:rsidRPr="00BA7CB0">
        <w:rPr>
          <w:rFonts w:ascii="Times New Roman" w:eastAsiaTheme="minorEastAsia" w:hAnsi="Times New Roman" w:cs="Times New Roman"/>
          <w:sz w:val="24"/>
          <w:szCs w:val="24"/>
        </w:rPr>
        <w:t xml:space="preserve"> and infer the true relationship between independent and dependent variables</w:t>
      </w:r>
      <w:r w:rsidR="000155A6">
        <w:rPr>
          <w:rFonts w:ascii="Times New Roman" w:eastAsiaTheme="minorEastAsia" w:hAnsi="Times New Roman" w:cs="Times New Roman"/>
          <w:sz w:val="24"/>
          <w:szCs w:val="24"/>
        </w:rPr>
        <w:t xml:space="preserve"> </w:t>
      </w:r>
      <w:r w:rsidR="000155A6" w:rsidRPr="00BA7CB0">
        <w:rPr>
          <w:rFonts w:ascii="Times New Roman" w:eastAsiaTheme="minorEastAsia" w:hAnsi="Times New Roman" w:cs="Times New Roman"/>
          <w:sz w:val="24"/>
          <w:szCs w:val="24"/>
        </w:rPr>
        <w:t>(lecture 8 slides, econometrics 1</w:t>
      </w:r>
      <w:r w:rsidR="00780CAB">
        <w:rPr>
          <w:rFonts w:ascii="Times New Roman" w:eastAsiaTheme="minorEastAsia" w:hAnsi="Times New Roman" w:cs="Times New Roman"/>
          <w:sz w:val="24"/>
          <w:szCs w:val="24"/>
        </w:rPr>
        <w:t>)</w:t>
      </w:r>
      <w:r w:rsidR="00F215CE" w:rsidRPr="00BA7CB0">
        <w:rPr>
          <w:rFonts w:ascii="Times New Roman" w:eastAsiaTheme="minorEastAsia" w:hAnsi="Times New Roman" w:cs="Times New Roman"/>
          <w:sz w:val="24"/>
          <w:szCs w:val="24"/>
        </w:rPr>
        <w:t>.</w:t>
      </w:r>
      <w:r w:rsidR="006D6C9A">
        <w:rPr>
          <w:rFonts w:ascii="Times New Roman" w:eastAsiaTheme="minorEastAsia" w:hAnsi="Times New Roman" w:cs="Times New Roman"/>
          <w:sz w:val="24"/>
          <w:szCs w:val="24"/>
        </w:rPr>
        <w:t xml:space="preserve"> </w:t>
      </w:r>
      <w:r w:rsidR="00A466B1" w:rsidRPr="00BA7CB0">
        <w:rPr>
          <w:rFonts w:ascii="Times New Roman" w:eastAsiaTheme="minorEastAsia" w:hAnsi="Times New Roman" w:cs="Times New Roman"/>
          <w:sz w:val="24"/>
          <w:szCs w:val="24"/>
        </w:rPr>
        <w:t xml:space="preserve">As referenced in the theory and literature review above, we will use </w:t>
      </w:r>
      <w:r w:rsidR="00A12C63" w:rsidRPr="00BA7CB0">
        <w:rPr>
          <w:rFonts w:ascii="Times New Roman" w:eastAsiaTheme="minorEastAsia" w:hAnsi="Times New Roman" w:cs="Times New Roman"/>
          <w:sz w:val="24"/>
          <w:szCs w:val="24"/>
        </w:rPr>
        <w:t>the legal origins and initial endowments of a country as an instrument for financial development</w:t>
      </w:r>
      <w:r w:rsidR="003D4762" w:rsidRPr="00BA7CB0">
        <w:rPr>
          <w:rFonts w:ascii="Times New Roman" w:eastAsiaTheme="minorEastAsia" w:hAnsi="Times New Roman" w:cs="Times New Roman"/>
          <w:sz w:val="24"/>
          <w:szCs w:val="24"/>
        </w:rPr>
        <w:t xml:space="preserve">. </w:t>
      </w:r>
      <w:r w:rsidR="009E0A6A" w:rsidRPr="00BA7CB0">
        <w:rPr>
          <w:rFonts w:ascii="Times New Roman" w:eastAsiaTheme="minorEastAsia" w:hAnsi="Times New Roman" w:cs="Times New Roman"/>
          <w:sz w:val="24"/>
          <w:szCs w:val="24"/>
        </w:rPr>
        <w:t xml:space="preserve">These theories need to fit the relevance and exogeneity </w:t>
      </w:r>
      <w:r w:rsidR="00C506CD" w:rsidRPr="00BA7CB0">
        <w:rPr>
          <w:rFonts w:ascii="Times New Roman" w:eastAsiaTheme="minorEastAsia" w:hAnsi="Times New Roman" w:cs="Times New Roman"/>
          <w:sz w:val="24"/>
          <w:szCs w:val="24"/>
        </w:rPr>
        <w:t xml:space="preserve">assumptions to </w:t>
      </w:r>
      <w:r w:rsidR="00151489" w:rsidRPr="00BA7CB0">
        <w:rPr>
          <w:rFonts w:ascii="Times New Roman" w:eastAsiaTheme="minorEastAsia" w:hAnsi="Times New Roman" w:cs="Times New Roman"/>
          <w:sz w:val="24"/>
          <w:szCs w:val="24"/>
        </w:rPr>
        <w:t xml:space="preserve">allow for an unbiased estimate of financial development on growth. </w:t>
      </w:r>
      <w:r w:rsidR="003345F0" w:rsidRPr="00BA7CB0">
        <w:rPr>
          <w:rFonts w:ascii="Times New Roman" w:eastAsiaTheme="minorEastAsia" w:hAnsi="Times New Roman" w:cs="Times New Roman"/>
          <w:sz w:val="24"/>
          <w:szCs w:val="24"/>
        </w:rPr>
        <w:t xml:space="preserve">We will run the regressions for the relevancy of the two theories on financial development at the beginning of section 3.2. </w:t>
      </w:r>
      <w:r w:rsidR="00580A17" w:rsidRPr="00BA7CB0">
        <w:rPr>
          <w:rFonts w:ascii="Times New Roman" w:eastAsiaTheme="minorEastAsia" w:hAnsi="Times New Roman" w:cs="Times New Roman"/>
          <w:sz w:val="24"/>
          <w:szCs w:val="24"/>
        </w:rPr>
        <w:t>Acemoglu et al (2001) theori</w:t>
      </w:r>
      <w:r w:rsidR="007839B6" w:rsidRPr="00BA7CB0">
        <w:rPr>
          <w:rFonts w:ascii="Times New Roman" w:eastAsiaTheme="minorEastAsia" w:hAnsi="Times New Roman" w:cs="Times New Roman"/>
          <w:sz w:val="24"/>
          <w:szCs w:val="24"/>
        </w:rPr>
        <w:t>s</w:t>
      </w:r>
      <w:r w:rsidR="00580A17" w:rsidRPr="00BA7CB0">
        <w:rPr>
          <w:rFonts w:ascii="Times New Roman" w:eastAsiaTheme="minorEastAsia" w:hAnsi="Times New Roman" w:cs="Times New Roman"/>
          <w:sz w:val="24"/>
          <w:szCs w:val="24"/>
        </w:rPr>
        <w:t xml:space="preserve">es that the exclusion restriction for initial endowments comes </w:t>
      </w:r>
      <w:r w:rsidR="00580A17" w:rsidRPr="00BA7CB0">
        <w:rPr>
          <w:rFonts w:ascii="Times New Roman" w:eastAsiaTheme="minorEastAsia" w:hAnsi="Times New Roman" w:cs="Times New Roman"/>
          <w:sz w:val="24"/>
          <w:szCs w:val="24"/>
        </w:rPr>
        <w:lastRenderedPageBreak/>
        <w:t>from the d</w:t>
      </w:r>
      <w:r w:rsidR="00BB03BF" w:rsidRPr="00BA7CB0">
        <w:rPr>
          <w:rFonts w:ascii="Times New Roman" w:eastAsiaTheme="minorEastAsia" w:hAnsi="Times New Roman" w:cs="Times New Roman"/>
          <w:sz w:val="24"/>
          <w:szCs w:val="24"/>
        </w:rPr>
        <w:t xml:space="preserve">isease environment. </w:t>
      </w:r>
      <w:r w:rsidR="00FF317D" w:rsidRPr="00BA7CB0">
        <w:rPr>
          <w:rFonts w:ascii="Times New Roman" w:eastAsiaTheme="minorEastAsia" w:hAnsi="Times New Roman" w:cs="Times New Roman"/>
          <w:sz w:val="24"/>
          <w:szCs w:val="24"/>
        </w:rPr>
        <w:t xml:space="preserve">The diseases that affected settler mortality </w:t>
      </w:r>
      <w:r w:rsidR="00531D54" w:rsidRPr="00BA7CB0">
        <w:rPr>
          <w:rFonts w:ascii="Times New Roman" w:eastAsiaTheme="minorEastAsia" w:hAnsi="Times New Roman" w:cs="Times New Roman"/>
          <w:sz w:val="24"/>
          <w:szCs w:val="24"/>
        </w:rPr>
        <w:t xml:space="preserve">100 years ago are highly unlikely to be affecting a countries current economic growth </w:t>
      </w:r>
      <w:r w:rsidR="00991DE1" w:rsidRPr="00BA7CB0">
        <w:rPr>
          <w:rFonts w:ascii="Times New Roman" w:eastAsiaTheme="minorEastAsia" w:hAnsi="Times New Roman" w:cs="Times New Roman"/>
          <w:sz w:val="24"/>
          <w:szCs w:val="24"/>
        </w:rPr>
        <w:t xml:space="preserve">due to </w:t>
      </w:r>
      <w:proofErr w:type="spellStart"/>
      <w:r w:rsidR="00991DE1" w:rsidRPr="00BA7CB0">
        <w:rPr>
          <w:rFonts w:ascii="Times New Roman" w:eastAsiaTheme="minorEastAsia" w:hAnsi="Times New Roman" w:cs="Times New Roman"/>
          <w:sz w:val="24"/>
          <w:szCs w:val="24"/>
        </w:rPr>
        <w:t>built</w:t>
      </w:r>
      <w:proofErr w:type="spellEnd"/>
      <w:r w:rsidR="00991DE1" w:rsidRPr="00BA7CB0">
        <w:rPr>
          <w:rFonts w:ascii="Times New Roman" w:eastAsiaTheme="minorEastAsia" w:hAnsi="Times New Roman" w:cs="Times New Roman"/>
          <w:sz w:val="24"/>
          <w:szCs w:val="24"/>
        </w:rPr>
        <w:t xml:space="preserve"> up immunities</w:t>
      </w:r>
      <w:r w:rsidR="00525210" w:rsidRPr="00BA7CB0">
        <w:rPr>
          <w:rFonts w:ascii="Times New Roman" w:eastAsiaTheme="minorEastAsia" w:hAnsi="Times New Roman" w:cs="Times New Roman"/>
          <w:sz w:val="24"/>
          <w:szCs w:val="24"/>
        </w:rPr>
        <w:t xml:space="preserve"> amongst locals</w:t>
      </w:r>
      <w:r w:rsidR="00991DE1" w:rsidRPr="00BA7CB0">
        <w:rPr>
          <w:rFonts w:ascii="Times New Roman" w:eastAsiaTheme="minorEastAsia" w:hAnsi="Times New Roman" w:cs="Times New Roman"/>
          <w:sz w:val="24"/>
          <w:szCs w:val="24"/>
        </w:rPr>
        <w:t xml:space="preserve"> and increased medicine</w:t>
      </w:r>
      <w:r w:rsidR="00D11756" w:rsidRPr="00BA7CB0">
        <w:rPr>
          <w:rFonts w:ascii="Times New Roman" w:eastAsiaTheme="minorEastAsia" w:hAnsi="Times New Roman" w:cs="Times New Roman"/>
          <w:sz w:val="24"/>
          <w:szCs w:val="24"/>
        </w:rPr>
        <w:t xml:space="preserve">, showing exogeneity to the error term in the growth regression. </w:t>
      </w:r>
      <w:r w:rsidR="00CC0A0D" w:rsidRPr="00BA7CB0">
        <w:rPr>
          <w:rFonts w:ascii="Times New Roman" w:eastAsiaTheme="minorEastAsia" w:hAnsi="Times New Roman" w:cs="Times New Roman"/>
          <w:sz w:val="24"/>
          <w:szCs w:val="24"/>
        </w:rPr>
        <w:t>The legal origin theory</w:t>
      </w:r>
      <w:r w:rsidR="00791832" w:rsidRPr="00BA7CB0">
        <w:rPr>
          <w:rFonts w:ascii="Times New Roman" w:eastAsiaTheme="minorEastAsia" w:hAnsi="Times New Roman" w:cs="Times New Roman"/>
          <w:sz w:val="24"/>
          <w:szCs w:val="24"/>
        </w:rPr>
        <w:t xml:space="preserve">’s exclusion restriction is based on that fact that through colonial expansion and legal inspiration, </w:t>
      </w:r>
      <w:r w:rsidR="00A52281" w:rsidRPr="00BA7CB0">
        <w:rPr>
          <w:rFonts w:ascii="Times New Roman" w:eastAsiaTheme="minorEastAsia" w:hAnsi="Times New Roman" w:cs="Times New Roman"/>
          <w:sz w:val="24"/>
          <w:szCs w:val="24"/>
        </w:rPr>
        <w:t>the spread of the common and civil law is mostly random</w:t>
      </w:r>
      <w:r w:rsidR="002E6BDC" w:rsidRPr="00BA7CB0">
        <w:rPr>
          <w:rFonts w:ascii="Times New Roman" w:eastAsiaTheme="minorEastAsia" w:hAnsi="Times New Roman" w:cs="Times New Roman"/>
          <w:sz w:val="24"/>
          <w:szCs w:val="24"/>
        </w:rPr>
        <w:t>, making it unlikely to be linked to any sort of predetermined</w:t>
      </w:r>
      <w:r w:rsidR="00F1127F" w:rsidRPr="00BA7CB0">
        <w:rPr>
          <w:rFonts w:ascii="Times New Roman" w:eastAsiaTheme="minorEastAsia" w:hAnsi="Times New Roman" w:cs="Times New Roman"/>
          <w:sz w:val="24"/>
          <w:szCs w:val="24"/>
        </w:rPr>
        <w:t xml:space="preserve"> or current</w:t>
      </w:r>
      <w:r w:rsidR="002E6BDC" w:rsidRPr="00BA7CB0">
        <w:rPr>
          <w:rFonts w:ascii="Times New Roman" w:eastAsiaTheme="minorEastAsia" w:hAnsi="Times New Roman" w:cs="Times New Roman"/>
          <w:sz w:val="24"/>
          <w:szCs w:val="24"/>
        </w:rPr>
        <w:t xml:space="preserve"> source</w:t>
      </w:r>
      <w:r w:rsidR="00897713" w:rsidRPr="00BA7CB0">
        <w:rPr>
          <w:rFonts w:ascii="Times New Roman" w:eastAsiaTheme="minorEastAsia" w:hAnsi="Times New Roman" w:cs="Times New Roman"/>
          <w:sz w:val="24"/>
          <w:szCs w:val="24"/>
        </w:rPr>
        <w:t>s</w:t>
      </w:r>
      <w:r w:rsidR="002E6BDC" w:rsidRPr="00BA7CB0">
        <w:rPr>
          <w:rFonts w:ascii="Times New Roman" w:eastAsiaTheme="minorEastAsia" w:hAnsi="Times New Roman" w:cs="Times New Roman"/>
          <w:sz w:val="24"/>
          <w:szCs w:val="24"/>
        </w:rPr>
        <w:t xml:space="preserve"> of growth</w:t>
      </w:r>
      <w:r w:rsidR="00D2489F" w:rsidRPr="00BA7CB0">
        <w:rPr>
          <w:rFonts w:ascii="Times New Roman" w:eastAsiaTheme="minorEastAsia" w:hAnsi="Times New Roman" w:cs="Times New Roman"/>
          <w:sz w:val="24"/>
          <w:szCs w:val="24"/>
        </w:rPr>
        <w:t xml:space="preserve">. </w:t>
      </w:r>
    </w:p>
    <w:p w14:paraId="7E97D624" w14:textId="1632DF1F" w:rsidR="00D318DA" w:rsidRPr="00BA7CB0" w:rsidRDefault="00F51927" w:rsidP="00345EF3">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 xml:space="preserve">The Main issue with using these theories for an instrumental variable is </w:t>
      </w:r>
      <w:r w:rsidR="0008603B" w:rsidRPr="00BA7CB0">
        <w:rPr>
          <w:rFonts w:ascii="Times New Roman" w:eastAsiaTheme="minorEastAsia" w:hAnsi="Times New Roman" w:cs="Times New Roman"/>
          <w:sz w:val="24"/>
          <w:szCs w:val="24"/>
        </w:rPr>
        <w:t xml:space="preserve">that they are static. Panel data </w:t>
      </w:r>
      <w:r w:rsidR="005169D6" w:rsidRPr="00BA7CB0">
        <w:rPr>
          <w:rFonts w:ascii="Times New Roman" w:eastAsiaTheme="minorEastAsia" w:hAnsi="Times New Roman" w:cs="Times New Roman"/>
          <w:sz w:val="24"/>
          <w:szCs w:val="24"/>
        </w:rPr>
        <w:t xml:space="preserve">allows one to </w:t>
      </w:r>
      <w:r w:rsidR="0008603B" w:rsidRPr="00BA7CB0">
        <w:rPr>
          <w:rFonts w:ascii="Times New Roman" w:eastAsiaTheme="minorEastAsia" w:hAnsi="Times New Roman" w:cs="Times New Roman"/>
          <w:sz w:val="24"/>
          <w:szCs w:val="24"/>
        </w:rPr>
        <w:t>regress</w:t>
      </w:r>
      <w:r w:rsidR="005169D6" w:rsidRPr="00BA7CB0">
        <w:rPr>
          <w:rFonts w:ascii="Times New Roman" w:eastAsiaTheme="minorEastAsia" w:hAnsi="Times New Roman" w:cs="Times New Roman"/>
          <w:sz w:val="24"/>
          <w:szCs w:val="24"/>
        </w:rPr>
        <w:t xml:space="preserve"> </w:t>
      </w:r>
      <w:r w:rsidR="0008603B" w:rsidRPr="00BA7CB0">
        <w:rPr>
          <w:rFonts w:ascii="Times New Roman" w:eastAsiaTheme="minorEastAsia" w:hAnsi="Times New Roman" w:cs="Times New Roman"/>
          <w:sz w:val="24"/>
          <w:szCs w:val="24"/>
        </w:rPr>
        <w:t xml:space="preserve">each variable on each other every year, </w:t>
      </w:r>
      <w:r w:rsidR="002B3A80" w:rsidRPr="00BA7CB0">
        <w:rPr>
          <w:rFonts w:ascii="Times New Roman" w:eastAsiaTheme="minorEastAsia" w:hAnsi="Times New Roman" w:cs="Times New Roman"/>
          <w:sz w:val="24"/>
          <w:szCs w:val="24"/>
        </w:rPr>
        <w:t xml:space="preserve">creating a more accurate representation of their relationship. </w:t>
      </w:r>
      <w:r w:rsidR="003910E7" w:rsidRPr="00BA7CB0">
        <w:rPr>
          <w:rFonts w:ascii="Times New Roman" w:eastAsiaTheme="minorEastAsia" w:hAnsi="Times New Roman" w:cs="Times New Roman"/>
          <w:sz w:val="24"/>
          <w:szCs w:val="24"/>
        </w:rPr>
        <w:t xml:space="preserve">It also allows for controlling of country and year specific effects. </w:t>
      </w:r>
      <w:r w:rsidR="0060071B" w:rsidRPr="00BA7CB0">
        <w:rPr>
          <w:rFonts w:ascii="Times New Roman" w:eastAsiaTheme="minorEastAsia" w:hAnsi="Times New Roman" w:cs="Times New Roman"/>
          <w:sz w:val="24"/>
          <w:szCs w:val="24"/>
        </w:rPr>
        <w:t xml:space="preserve">However, as legal origins and initial endowments are </w:t>
      </w:r>
      <w:r w:rsidR="00F9544C" w:rsidRPr="00BA7CB0">
        <w:rPr>
          <w:rFonts w:ascii="Times New Roman" w:eastAsiaTheme="minorEastAsia" w:hAnsi="Times New Roman" w:cs="Times New Roman"/>
          <w:sz w:val="24"/>
          <w:szCs w:val="24"/>
        </w:rPr>
        <w:t xml:space="preserve">initial values, they cannot be used as an instrument in panel data. This leads us to using cross sectional data, </w:t>
      </w:r>
      <w:r w:rsidR="009628AC" w:rsidRPr="00BA7CB0">
        <w:rPr>
          <w:rFonts w:ascii="Times New Roman" w:eastAsiaTheme="minorEastAsia" w:hAnsi="Times New Roman" w:cs="Times New Roman"/>
          <w:sz w:val="24"/>
          <w:szCs w:val="24"/>
        </w:rPr>
        <w:t xml:space="preserve">creating some endogeneity issues as </w:t>
      </w:r>
      <w:r w:rsidR="002C5CD9" w:rsidRPr="00BA7CB0">
        <w:rPr>
          <w:rFonts w:ascii="Times New Roman" w:eastAsiaTheme="minorEastAsia" w:hAnsi="Times New Roman" w:cs="Times New Roman"/>
          <w:sz w:val="24"/>
          <w:szCs w:val="24"/>
        </w:rPr>
        <w:t>it</w:t>
      </w:r>
      <w:r w:rsidR="009628AC" w:rsidRPr="00BA7CB0">
        <w:rPr>
          <w:rFonts w:ascii="Times New Roman" w:eastAsiaTheme="minorEastAsia" w:hAnsi="Times New Roman" w:cs="Times New Roman"/>
          <w:sz w:val="24"/>
          <w:szCs w:val="24"/>
        </w:rPr>
        <w:t xml:space="preserve"> may not capture the dynamic relationship between finance and growth</w:t>
      </w:r>
      <w:r w:rsidR="00C74DCF" w:rsidRPr="00BA7CB0">
        <w:rPr>
          <w:rFonts w:ascii="Times New Roman" w:eastAsiaTheme="minorEastAsia" w:hAnsi="Times New Roman" w:cs="Times New Roman"/>
          <w:sz w:val="24"/>
          <w:szCs w:val="24"/>
        </w:rPr>
        <w:t xml:space="preserve">. </w:t>
      </w:r>
      <w:r w:rsidR="00892DF5" w:rsidRPr="00BA7CB0">
        <w:rPr>
          <w:rFonts w:ascii="Times New Roman" w:eastAsiaTheme="minorEastAsia" w:hAnsi="Times New Roman" w:cs="Times New Roman"/>
          <w:sz w:val="24"/>
          <w:szCs w:val="24"/>
        </w:rPr>
        <w:t>This leaves</w:t>
      </w:r>
      <w:r w:rsidR="00C74DCF" w:rsidRPr="00BA7CB0">
        <w:rPr>
          <w:rFonts w:ascii="Times New Roman" w:eastAsiaTheme="minorEastAsia" w:hAnsi="Times New Roman" w:cs="Times New Roman"/>
          <w:sz w:val="24"/>
          <w:szCs w:val="24"/>
        </w:rPr>
        <w:t xml:space="preserve"> </w:t>
      </w:r>
      <w:r w:rsidR="00892DF5" w:rsidRPr="00BA7CB0">
        <w:rPr>
          <w:rFonts w:ascii="Times New Roman" w:eastAsiaTheme="minorEastAsia" w:hAnsi="Times New Roman" w:cs="Times New Roman"/>
          <w:sz w:val="24"/>
          <w:szCs w:val="24"/>
        </w:rPr>
        <w:t>our</w:t>
      </w:r>
      <w:r w:rsidR="00C74DCF" w:rsidRPr="00BA7CB0">
        <w:rPr>
          <w:rFonts w:ascii="Times New Roman" w:eastAsiaTheme="minorEastAsia" w:hAnsi="Times New Roman" w:cs="Times New Roman"/>
          <w:sz w:val="24"/>
          <w:szCs w:val="24"/>
        </w:rPr>
        <w:t xml:space="preserve"> regressions open to critique</w:t>
      </w:r>
      <w:r w:rsidR="00892DF5" w:rsidRPr="00BA7CB0">
        <w:rPr>
          <w:rFonts w:ascii="Times New Roman" w:eastAsiaTheme="minorEastAsia" w:hAnsi="Times New Roman" w:cs="Times New Roman"/>
          <w:sz w:val="24"/>
          <w:szCs w:val="24"/>
        </w:rPr>
        <w:t xml:space="preserve">. Nevertheless, we </w:t>
      </w:r>
      <w:r w:rsidR="00630DDE" w:rsidRPr="00BA7CB0">
        <w:rPr>
          <w:rFonts w:ascii="Times New Roman" w:eastAsiaTheme="minorEastAsia" w:hAnsi="Times New Roman" w:cs="Times New Roman"/>
          <w:sz w:val="24"/>
          <w:szCs w:val="24"/>
        </w:rPr>
        <w:t xml:space="preserve">still can take significant inference from our results as </w:t>
      </w:r>
      <w:r w:rsidR="003E3687" w:rsidRPr="00BA7CB0">
        <w:rPr>
          <w:rFonts w:ascii="Times New Roman" w:eastAsiaTheme="minorEastAsia" w:hAnsi="Times New Roman" w:cs="Times New Roman"/>
          <w:sz w:val="24"/>
          <w:szCs w:val="24"/>
        </w:rPr>
        <w:t xml:space="preserve">the validity of our instruments solves a substantial amount of our endogeneity issues. </w:t>
      </w:r>
    </w:p>
    <w:p w14:paraId="0950DCF0" w14:textId="6D9D4D1A" w:rsidR="00747C2E" w:rsidRDefault="004E68F5" w:rsidP="00D36CBF">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rPr>
        <w:t xml:space="preserve">The data for the </w:t>
      </w:r>
      <w:r w:rsidR="003B3A50" w:rsidRPr="00BA7CB0">
        <w:rPr>
          <w:rFonts w:ascii="Times New Roman" w:eastAsiaTheme="minorEastAsia" w:hAnsi="Times New Roman" w:cs="Times New Roman"/>
          <w:sz w:val="24"/>
          <w:szCs w:val="24"/>
        </w:rPr>
        <w:t xml:space="preserve">instrumental </w:t>
      </w:r>
      <w:r w:rsidR="008905D2" w:rsidRPr="00BA7CB0">
        <w:rPr>
          <w:rFonts w:ascii="Times New Roman" w:eastAsiaTheme="minorEastAsia" w:hAnsi="Times New Roman" w:cs="Times New Roman"/>
          <w:sz w:val="24"/>
          <w:szCs w:val="24"/>
        </w:rPr>
        <w:t xml:space="preserve">relevance </w:t>
      </w:r>
      <w:r w:rsidR="003B3A50" w:rsidRPr="00BA7CB0">
        <w:rPr>
          <w:rFonts w:ascii="Times New Roman" w:eastAsiaTheme="minorEastAsia" w:hAnsi="Times New Roman" w:cs="Times New Roman"/>
          <w:sz w:val="24"/>
          <w:szCs w:val="24"/>
        </w:rPr>
        <w:t>regressions</w:t>
      </w:r>
      <w:r w:rsidR="00080E68" w:rsidRPr="00BA7CB0">
        <w:rPr>
          <w:rFonts w:ascii="Times New Roman" w:eastAsiaTheme="minorEastAsia" w:hAnsi="Times New Roman" w:cs="Times New Roman"/>
          <w:sz w:val="24"/>
          <w:szCs w:val="24"/>
        </w:rPr>
        <w:t xml:space="preserve"> come from</w:t>
      </w:r>
      <w:r w:rsidR="003B3A50" w:rsidRPr="00BA7CB0">
        <w:rPr>
          <w:rFonts w:ascii="Times New Roman" w:eastAsiaTheme="minorEastAsia" w:hAnsi="Times New Roman" w:cs="Times New Roman"/>
          <w:sz w:val="24"/>
          <w:szCs w:val="24"/>
        </w:rPr>
        <w:t xml:space="preserve"> Beck et </w:t>
      </w:r>
      <w:proofErr w:type="spellStart"/>
      <w:r w:rsidR="003B3A50" w:rsidRPr="00BA7CB0">
        <w:rPr>
          <w:rFonts w:ascii="Times New Roman" w:eastAsiaTheme="minorEastAsia" w:hAnsi="Times New Roman" w:cs="Times New Roman"/>
          <w:sz w:val="24"/>
          <w:szCs w:val="24"/>
        </w:rPr>
        <w:t>al’s</w:t>
      </w:r>
      <w:proofErr w:type="spellEnd"/>
      <w:r w:rsidR="003B3A50" w:rsidRPr="00BA7CB0">
        <w:rPr>
          <w:rFonts w:ascii="Times New Roman" w:eastAsiaTheme="minorEastAsia" w:hAnsi="Times New Roman" w:cs="Times New Roman"/>
          <w:sz w:val="24"/>
          <w:szCs w:val="24"/>
        </w:rPr>
        <w:t xml:space="preserve"> (2003) </w:t>
      </w:r>
      <w:r w:rsidR="00D777E3" w:rsidRPr="00BA7CB0">
        <w:rPr>
          <w:rFonts w:ascii="Times New Roman" w:eastAsiaTheme="minorEastAsia" w:hAnsi="Times New Roman" w:cs="Times New Roman"/>
          <w:sz w:val="24"/>
          <w:szCs w:val="24"/>
        </w:rPr>
        <w:t xml:space="preserve">paper. This </w:t>
      </w:r>
      <w:r w:rsidR="0003555B" w:rsidRPr="00BA7CB0">
        <w:rPr>
          <w:rFonts w:ascii="Times New Roman" w:eastAsiaTheme="minorEastAsia" w:hAnsi="Times New Roman" w:cs="Times New Roman"/>
          <w:sz w:val="24"/>
          <w:szCs w:val="24"/>
        </w:rPr>
        <w:t>consists of</w:t>
      </w:r>
      <w:r w:rsidR="00D777E3" w:rsidRPr="00BA7CB0">
        <w:rPr>
          <w:rFonts w:ascii="Times New Roman" w:eastAsiaTheme="minorEastAsia" w:hAnsi="Times New Roman" w:cs="Times New Roman"/>
          <w:sz w:val="24"/>
          <w:szCs w:val="24"/>
        </w:rPr>
        <w:t xml:space="preserve"> </w:t>
      </w:r>
      <w:r w:rsidR="000F46A2" w:rsidRPr="00BA7CB0">
        <w:rPr>
          <w:rFonts w:ascii="Times New Roman" w:eastAsiaTheme="minorEastAsia" w:hAnsi="Times New Roman" w:cs="Times New Roman"/>
          <w:sz w:val="24"/>
          <w:szCs w:val="24"/>
        </w:rPr>
        <w:t xml:space="preserve">70 countries </w:t>
      </w:r>
      <w:r w:rsidR="0021763B" w:rsidRPr="00BA7CB0">
        <w:rPr>
          <w:rFonts w:ascii="Times New Roman" w:eastAsiaTheme="minorEastAsia" w:hAnsi="Times New Roman" w:cs="Times New Roman"/>
          <w:sz w:val="24"/>
          <w:szCs w:val="24"/>
        </w:rPr>
        <w:t xml:space="preserve">legal origins and settler mortality </w:t>
      </w:r>
      <w:r w:rsidR="00DE24FF" w:rsidRPr="00BA7CB0">
        <w:rPr>
          <w:rFonts w:ascii="Times New Roman" w:eastAsiaTheme="minorEastAsia" w:hAnsi="Times New Roman" w:cs="Times New Roman"/>
          <w:sz w:val="24"/>
          <w:szCs w:val="24"/>
        </w:rPr>
        <w:t xml:space="preserve">plus further controls </w:t>
      </w:r>
      <w:r w:rsidR="005F575C" w:rsidRPr="00BA7CB0">
        <w:rPr>
          <w:rFonts w:ascii="Times New Roman" w:eastAsiaTheme="minorEastAsia" w:hAnsi="Times New Roman" w:cs="Times New Roman"/>
          <w:sz w:val="24"/>
          <w:szCs w:val="24"/>
        </w:rPr>
        <w:t xml:space="preserve">summarized in table 1 of section 3.2. This data </w:t>
      </w:r>
      <w:r w:rsidR="00864C3A" w:rsidRPr="00BA7CB0">
        <w:rPr>
          <w:rFonts w:ascii="Times New Roman" w:eastAsiaTheme="minorEastAsia" w:hAnsi="Times New Roman" w:cs="Times New Roman"/>
          <w:sz w:val="24"/>
          <w:szCs w:val="24"/>
        </w:rPr>
        <w:t xml:space="preserve">does not include </w:t>
      </w:r>
      <w:r w:rsidR="005F575C" w:rsidRPr="00BA7CB0">
        <w:rPr>
          <w:rFonts w:ascii="Times New Roman" w:eastAsiaTheme="minorEastAsia" w:hAnsi="Times New Roman" w:cs="Times New Roman"/>
          <w:sz w:val="24"/>
          <w:szCs w:val="24"/>
        </w:rPr>
        <w:t xml:space="preserve">Scandinavian and </w:t>
      </w:r>
      <w:r w:rsidR="00864C3A" w:rsidRPr="00BA7CB0">
        <w:rPr>
          <w:rFonts w:ascii="Times New Roman" w:eastAsiaTheme="minorEastAsia" w:hAnsi="Times New Roman" w:cs="Times New Roman"/>
          <w:sz w:val="24"/>
          <w:szCs w:val="24"/>
        </w:rPr>
        <w:t>German</w:t>
      </w:r>
      <w:r w:rsidR="00DA0B0A" w:rsidRPr="00BA7CB0">
        <w:rPr>
          <w:rFonts w:ascii="Times New Roman" w:eastAsiaTheme="minorEastAsia" w:hAnsi="Times New Roman" w:cs="Times New Roman"/>
          <w:sz w:val="24"/>
          <w:szCs w:val="24"/>
        </w:rPr>
        <w:t xml:space="preserve"> legal origin</w:t>
      </w:r>
      <w:r w:rsidR="00864C3A" w:rsidRPr="00BA7CB0">
        <w:rPr>
          <w:rFonts w:ascii="Times New Roman" w:eastAsiaTheme="minorEastAsia" w:hAnsi="Times New Roman" w:cs="Times New Roman"/>
          <w:sz w:val="24"/>
          <w:szCs w:val="24"/>
        </w:rPr>
        <w:t>s</w:t>
      </w:r>
      <w:r w:rsidR="00533916" w:rsidRPr="00BA7CB0">
        <w:rPr>
          <w:rFonts w:ascii="Times New Roman" w:eastAsiaTheme="minorEastAsia" w:hAnsi="Times New Roman" w:cs="Times New Roman"/>
          <w:sz w:val="24"/>
          <w:szCs w:val="24"/>
        </w:rPr>
        <w:t xml:space="preserve"> as in </w:t>
      </w:r>
      <w:r w:rsidR="00072354" w:rsidRPr="00BA7CB0">
        <w:rPr>
          <w:rFonts w:ascii="Times New Roman" w:eastAsiaTheme="minorEastAsia" w:hAnsi="Times New Roman" w:cs="Times New Roman"/>
          <w:sz w:val="24"/>
          <w:szCs w:val="24"/>
        </w:rPr>
        <w:t>La Porta et al (1998)</w:t>
      </w:r>
      <w:r w:rsidR="00DA0B0A" w:rsidRPr="00BA7CB0">
        <w:rPr>
          <w:rFonts w:ascii="Times New Roman" w:eastAsiaTheme="minorEastAsia" w:hAnsi="Times New Roman" w:cs="Times New Roman"/>
          <w:sz w:val="24"/>
          <w:szCs w:val="24"/>
        </w:rPr>
        <w:t xml:space="preserve"> due to the regressions looking at </w:t>
      </w:r>
      <w:r w:rsidR="0066198F" w:rsidRPr="00BA7CB0">
        <w:rPr>
          <w:rFonts w:ascii="Times New Roman" w:eastAsiaTheme="minorEastAsia" w:hAnsi="Times New Roman" w:cs="Times New Roman"/>
          <w:sz w:val="24"/>
          <w:szCs w:val="24"/>
        </w:rPr>
        <w:t xml:space="preserve">both initial endowments </w:t>
      </w:r>
      <w:r w:rsidR="003E4A48" w:rsidRPr="00BA7CB0">
        <w:rPr>
          <w:rFonts w:ascii="Times New Roman" w:eastAsiaTheme="minorEastAsia" w:hAnsi="Times New Roman" w:cs="Times New Roman"/>
          <w:sz w:val="24"/>
          <w:szCs w:val="24"/>
        </w:rPr>
        <w:t xml:space="preserve">(shown through settler mortality) and legal origins together. As Scandinavian and </w:t>
      </w:r>
      <w:r w:rsidR="009917A3" w:rsidRPr="00BA7CB0">
        <w:rPr>
          <w:rFonts w:ascii="Times New Roman" w:eastAsiaTheme="minorEastAsia" w:hAnsi="Times New Roman" w:cs="Times New Roman"/>
          <w:sz w:val="24"/>
          <w:szCs w:val="24"/>
        </w:rPr>
        <w:t>German</w:t>
      </w:r>
      <w:r w:rsidR="003E4A48" w:rsidRPr="00BA7CB0">
        <w:rPr>
          <w:rFonts w:ascii="Times New Roman" w:eastAsiaTheme="minorEastAsia" w:hAnsi="Times New Roman" w:cs="Times New Roman"/>
          <w:sz w:val="24"/>
          <w:szCs w:val="24"/>
        </w:rPr>
        <w:t xml:space="preserve"> legal systems did not </w:t>
      </w:r>
      <w:r w:rsidR="00864C3A" w:rsidRPr="00BA7CB0">
        <w:rPr>
          <w:rFonts w:ascii="Times New Roman" w:eastAsiaTheme="minorEastAsia" w:hAnsi="Times New Roman" w:cs="Times New Roman"/>
          <w:sz w:val="24"/>
          <w:szCs w:val="24"/>
        </w:rPr>
        <w:t xml:space="preserve">spread through </w:t>
      </w:r>
      <w:r w:rsidR="009917A3" w:rsidRPr="00BA7CB0">
        <w:rPr>
          <w:rFonts w:ascii="Times New Roman" w:eastAsiaTheme="minorEastAsia" w:hAnsi="Times New Roman" w:cs="Times New Roman"/>
          <w:sz w:val="24"/>
          <w:szCs w:val="24"/>
        </w:rPr>
        <w:t xml:space="preserve">colonial </w:t>
      </w:r>
      <w:r w:rsidR="00FA6BC1">
        <w:rPr>
          <w:rFonts w:ascii="Times New Roman" w:eastAsiaTheme="minorEastAsia" w:hAnsi="Times New Roman" w:cs="Times New Roman"/>
          <w:sz w:val="24"/>
          <w:szCs w:val="24"/>
        </w:rPr>
        <w:t>settlement</w:t>
      </w:r>
      <w:r w:rsidR="009917A3" w:rsidRPr="00BA7CB0">
        <w:rPr>
          <w:rFonts w:ascii="Times New Roman" w:eastAsiaTheme="minorEastAsia" w:hAnsi="Times New Roman" w:cs="Times New Roman"/>
          <w:sz w:val="24"/>
          <w:szCs w:val="24"/>
        </w:rPr>
        <w:t>, they are excluded.</w:t>
      </w:r>
      <w:r w:rsidR="005E25A5" w:rsidRPr="00BA7CB0">
        <w:rPr>
          <w:rFonts w:ascii="Times New Roman" w:eastAsiaTheme="minorEastAsia" w:hAnsi="Times New Roman" w:cs="Times New Roman"/>
          <w:sz w:val="24"/>
          <w:szCs w:val="24"/>
        </w:rPr>
        <w:t xml:space="preserve"> The financial indicators are slightly different to those used in King and Levine (1993)</w:t>
      </w:r>
      <w:r w:rsidR="009137E5" w:rsidRPr="00BA7CB0">
        <w:rPr>
          <w:rFonts w:ascii="Times New Roman" w:eastAsiaTheme="minorEastAsia" w:hAnsi="Times New Roman" w:cs="Times New Roman"/>
          <w:sz w:val="24"/>
          <w:szCs w:val="24"/>
        </w:rPr>
        <w:t>.</w:t>
      </w:r>
      <w:r w:rsidR="001B32A1" w:rsidRPr="00BA7CB0">
        <w:rPr>
          <w:rFonts w:ascii="Times New Roman" w:eastAsiaTheme="minorEastAsia" w:hAnsi="Times New Roman" w:cs="Times New Roman"/>
          <w:sz w:val="24"/>
          <w:szCs w:val="24"/>
        </w:rPr>
        <w:t xml:space="preserve"> </w:t>
      </w:r>
      <w:r w:rsidR="005251F5" w:rsidRPr="00BA7CB0">
        <w:rPr>
          <w:rFonts w:ascii="Times New Roman" w:eastAsiaTheme="minorEastAsia" w:hAnsi="Times New Roman" w:cs="Times New Roman"/>
          <w:sz w:val="24"/>
          <w:szCs w:val="24"/>
        </w:rPr>
        <w:t xml:space="preserve">They collect financial development data from 1990-95, looking at PRIVY (same as before), </w:t>
      </w:r>
      <w:r w:rsidR="002B6BF6" w:rsidRPr="00BA7CB0">
        <w:rPr>
          <w:rFonts w:ascii="Times New Roman" w:eastAsiaTheme="minorEastAsia" w:hAnsi="Times New Roman" w:cs="Times New Roman"/>
          <w:sz w:val="24"/>
          <w:szCs w:val="24"/>
        </w:rPr>
        <w:t xml:space="preserve">Stock Market Development and Property Rights. </w:t>
      </w:r>
      <w:r w:rsidR="00CD078A" w:rsidRPr="00BA7CB0">
        <w:rPr>
          <w:rFonts w:ascii="Times New Roman" w:eastAsiaTheme="minorEastAsia" w:hAnsi="Times New Roman" w:cs="Times New Roman"/>
          <w:sz w:val="24"/>
          <w:szCs w:val="24"/>
        </w:rPr>
        <w:t>Stock Market development is measure</w:t>
      </w:r>
      <w:r w:rsidR="00D37F72" w:rsidRPr="00BA7CB0">
        <w:rPr>
          <w:rFonts w:ascii="Times New Roman" w:eastAsiaTheme="minorEastAsia" w:hAnsi="Times New Roman" w:cs="Times New Roman"/>
          <w:sz w:val="24"/>
          <w:szCs w:val="24"/>
        </w:rPr>
        <w:t xml:space="preserve">d by the total </w:t>
      </w:r>
      <w:r w:rsidR="009B57F3" w:rsidRPr="00BA7CB0">
        <w:rPr>
          <w:rFonts w:ascii="Times New Roman" w:eastAsiaTheme="minorEastAsia" w:hAnsi="Times New Roman" w:cs="Times New Roman"/>
          <w:sz w:val="24"/>
          <w:szCs w:val="24"/>
        </w:rPr>
        <w:t xml:space="preserve">value of stocks held by shareholders to GDP, while Property Rights </w:t>
      </w:r>
      <w:r w:rsidR="007539BF" w:rsidRPr="00BA7CB0">
        <w:rPr>
          <w:rFonts w:ascii="Times New Roman" w:eastAsiaTheme="minorEastAsia" w:hAnsi="Times New Roman" w:cs="Times New Roman"/>
          <w:sz w:val="24"/>
          <w:szCs w:val="24"/>
        </w:rPr>
        <w:t xml:space="preserve">is an index showing the enforcement of </w:t>
      </w:r>
      <w:r w:rsidR="00923573" w:rsidRPr="00BA7CB0">
        <w:rPr>
          <w:rFonts w:ascii="Times New Roman" w:eastAsiaTheme="minorEastAsia" w:hAnsi="Times New Roman" w:cs="Times New Roman"/>
          <w:sz w:val="24"/>
          <w:szCs w:val="24"/>
        </w:rPr>
        <w:t xml:space="preserve">law </w:t>
      </w:r>
      <w:r w:rsidR="00592E25" w:rsidRPr="00BA7CB0">
        <w:rPr>
          <w:rFonts w:ascii="Times New Roman" w:eastAsiaTheme="minorEastAsia" w:hAnsi="Times New Roman" w:cs="Times New Roman"/>
          <w:sz w:val="24"/>
          <w:szCs w:val="24"/>
        </w:rPr>
        <w:t>that protects private assets (Beck et al, 2003)</w:t>
      </w:r>
      <w:r w:rsidR="00707B8D" w:rsidRPr="00BA7CB0">
        <w:rPr>
          <w:rFonts w:ascii="Times New Roman" w:eastAsiaTheme="minorEastAsia" w:hAnsi="Times New Roman" w:cs="Times New Roman"/>
          <w:sz w:val="24"/>
          <w:szCs w:val="24"/>
        </w:rPr>
        <w:t>.</w:t>
      </w:r>
      <w:r w:rsidR="00F037F5" w:rsidRPr="00BA7CB0">
        <w:rPr>
          <w:rFonts w:ascii="Times New Roman" w:eastAsiaTheme="minorEastAsia" w:hAnsi="Times New Roman" w:cs="Times New Roman"/>
          <w:sz w:val="24"/>
          <w:szCs w:val="24"/>
        </w:rPr>
        <w:t xml:space="preserve"> Legal Origins is given</w:t>
      </w:r>
      <w:r w:rsidR="00956E8D" w:rsidRPr="00BA7CB0">
        <w:rPr>
          <w:rFonts w:ascii="Times New Roman" w:eastAsiaTheme="minorEastAsia" w:hAnsi="Times New Roman" w:cs="Times New Roman"/>
          <w:sz w:val="24"/>
          <w:szCs w:val="24"/>
        </w:rPr>
        <w:t xml:space="preserve"> by French and British legal origins, taking the value of </w:t>
      </w:r>
      <w:r w:rsidR="007444FC" w:rsidRPr="00BA7CB0">
        <w:rPr>
          <w:rFonts w:ascii="Times New Roman" w:eastAsiaTheme="minorEastAsia" w:hAnsi="Times New Roman" w:cs="Times New Roman"/>
          <w:sz w:val="24"/>
          <w:szCs w:val="24"/>
        </w:rPr>
        <w:t>1</w:t>
      </w:r>
      <w:r w:rsidR="00956E8D" w:rsidRPr="00BA7CB0">
        <w:rPr>
          <w:rFonts w:ascii="Times New Roman" w:eastAsiaTheme="minorEastAsia" w:hAnsi="Times New Roman" w:cs="Times New Roman"/>
          <w:sz w:val="24"/>
          <w:szCs w:val="24"/>
        </w:rPr>
        <w:t xml:space="preserve"> </w:t>
      </w:r>
      <w:r w:rsidR="00152443" w:rsidRPr="00BA7CB0">
        <w:rPr>
          <w:rFonts w:ascii="Times New Roman" w:eastAsiaTheme="minorEastAsia" w:hAnsi="Times New Roman" w:cs="Times New Roman"/>
          <w:sz w:val="24"/>
          <w:szCs w:val="24"/>
        </w:rPr>
        <w:t xml:space="preserve">if originally from the respective </w:t>
      </w:r>
      <w:r w:rsidR="007444FC" w:rsidRPr="00BA7CB0">
        <w:rPr>
          <w:rFonts w:ascii="Times New Roman" w:eastAsiaTheme="minorEastAsia" w:hAnsi="Times New Roman" w:cs="Times New Roman"/>
          <w:sz w:val="24"/>
          <w:szCs w:val="24"/>
        </w:rPr>
        <w:t xml:space="preserve">family of law, and 0 if not. </w:t>
      </w:r>
      <w:r w:rsidR="00D35EB5" w:rsidRPr="00BA7CB0">
        <w:rPr>
          <w:rFonts w:ascii="Times New Roman" w:eastAsiaTheme="minorEastAsia" w:hAnsi="Times New Roman" w:cs="Times New Roman"/>
          <w:sz w:val="24"/>
          <w:szCs w:val="24"/>
        </w:rPr>
        <w:t xml:space="preserve">Settler Mortality </w:t>
      </w:r>
      <w:r w:rsidR="005E593A" w:rsidRPr="00BA7CB0">
        <w:rPr>
          <w:rFonts w:ascii="Times New Roman" w:eastAsiaTheme="minorEastAsia" w:hAnsi="Times New Roman" w:cs="Times New Roman"/>
          <w:sz w:val="24"/>
          <w:szCs w:val="24"/>
        </w:rPr>
        <w:t>is measure</w:t>
      </w:r>
      <w:r w:rsidR="00BE3B53" w:rsidRPr="00BA7CB0">
        <w:rPr>
          <w:rFonts w:ascii="Times New Roman" w:eastAsiaTheme="minorEastAsia" w:hAnsi="Times New Roman" w:cs="Times New Roman"/>
          <w:sz w:val="24"/>
          <w:szCs w:val="24"/>
        </w:rPr>
        <w:t xml:space="preserve">d </w:t>
      </w:r>
      <w:r w:rsidR="005E593A" w:rsidRPr="00BA7CB0">
        <w:rPr>
          <w:rFonts w:ascii="Times New Roman" w:eastAsiaTheme="minorEastAsia" w:hAnsi="Times New Roman" w:cs="Times New Roman"/>
          <w:sz w:val="24"/>
          <w:szCs w:val="24"/>
        </w:rPr>
        <w:t>by the</w:t>
      </w:r>
      <w:r w:rsidR="00BE3B53" w:rsidRPr="00BA7CB0">
        <w:rPr>
          <w:rFonts w:ascii="Times New Roman" w:eastAsiaTheme="minorEastAsia" w:hAnsi="Times New Roman" w:cs="Times New Roman"/>
          <w:sz w:val="24"/>
          <w:szCs w:val="24"/>
        </w:rPr>
        <w:t xml:space="preserve"> log of</w:t>
      </w:r>
      <w:r w:rsidR="005E593A" w:rsidRPr="00BA7CB0">
        <w:rPr>
          <w:rFonts w:ascii="Times New Roman" w:eastAsiaTheme="minorEastAsia" w:hAnsi="Times New Roman" w:cs="Times New Roman"/>
          <w:sz w:val="24"/>
          <w:szCs w:val="24"/>
        </w:rPr>
        <w:t xml:space="preserve"> yearly deaths of soldiers per 1000 soldiers</w:t>
      </w:r>
      <w:r w:rsidR="00C912F2" w:rsidRPr="00BA7CB0">
        <w:rPr>
          <w:rFonts w:ascii="Times New Roman" w:eastAsiaTheme="minorEastAsia" w:hAnsi="Times New Roman" w:cs="Times New Roman"/>
          <w:sz w:val="24"/>
          <w:szCs w:val="24"/>
        </w:rPr>
        <w:t xml:space="preserve"> (Beck et al, 2003)</w:t>
      </w:r>
      <w:r w:rsidR="00BE3B53" w:rsidRPr="00BA7CB0">
        <w:rPr>
          <w:rFonts w:ascii="Times New Roman" w:eastAsiaTheme="minorEastAsia" w:hAnsi="Times New Roman" w:cs="Times New Roman"/>
          <w:sz w:val="24"/>
          <w:szCs w:val="24"/>
        </w:rPr>
        <w:t>.</w:t>
      </w:r>
      <w:r w:rsidR="00863916" w:rsidRPr="00BA7CB0">
        <w:rPr>
          <w:rFonts w:ascii="Times New Roman" w:eastAsiaTheme="minorEastAsia" w:hAnsi="Times New Roman" w:cs="Times New Roman"/>
          <w:sz w:val="24"/>
          <w:szCs w:val="24"/>
        </w:rPr>
        <w:t xml:space="preserve"> </w:t>
      </w:r>
      <w:r w:rsidR="00747C2E" w:rsidRPr="00BA7CB0">
        <w:rPr>
          <w:rFonts w:ascii="Times New Roman" w:eastAsiaTheme="minorEastAsia" w:hAnsi="Times New Roman" w:cs="Times New Roman"/>
          <w:sz w:val="24"/>
          <w:szCs w:val="24"/>
        </w:rPr>
        <w:t xml:space="preserve">Finally, the data for the growth regressions is cross-sectioned from 40 countries in years 1981-2018 from the world bank, </w:t>
      </w:r>
      <w:r w:rsidR="00747C2E">
        <w:rPr>
          <w:rFonts w:ascii="Times New Roman" w:eastAsiaTheme="minorEastAsia" w:hAnsi="Times New Roman" w:cs="Times New Roman"/>
          <w:sz w:val="24"/>
          <w:szCs w:val="24"/>
        </w:rPr>
        <w:t xml:space="preserve">                         </w:t>
      </w:r>
      <w:r w:rsidR="00747C2E">
        <w:rPr>
          <w:rFonts w:ascii="Times New Roman" w:eastAsiaTheme="minorEastAsia" w:hAnsi="Times New Roman" w:cs="Times New Roman"/>
          <w:sz w:val="24"/>
          <w:szCs w:val="24"/>
        </w:rPr>
        <w:lastRenderedPageBreak/>
        <w:t>w</w:t>
      </w:r>
      <w:r w:rsidR="00747C2E" w:rsidRPr="00BA7CB0">
        <w:rPr>
          <w:rFonts w:ascii="Times New Roman" w:eastAsiaTheme="minorEastAsia" w:hAnsi="Times New Roman" w:cs="Times New Roman"/>
          <w:sz w:val="24"/>
          <w:szCs w:val="24"/>
        </w:rPr>
        <w:t>hile the inequality data is cross sectioned from 34 countries in years 2002-2017, amalgamating data</w:t>
      </w:r>
      <w:r w:rsidR="00747C2E">
        <w:rPr>
          <w:rFonts w:ascii="Times New Roman" w:eastAsiaTheme="minorEastAsia" w:hAnsi="Times New Roman" w:cs="Times New Roman"/>
          <w:sz w:val="24"/>
          <w:szCs w:val="24"/>
        </w:rPr>
        <w:t xml:space="preserve"> </w:t>
      </w:r>
      <w:r w:rsidR="00747C2E" w:rsidRPr="00BA7CB0">
        <w:rPr>
          <w:rFonts w:ascii="Times New Roman" w:eastAsiaTheme="minorEastAsia" w:hAnsi="Times New Roman" w:cs="Times New Roman"/>
          <w:sz w:val="24"/>
          <w:szCs w:val="24"/>
        </w:rPr>
        <w:t>from the world bank and our world in data. This lays the groundwork for our empirical evidence.</w:t>
      </w:r>
      <w:r w:rsidR="00747C2E" w:rsidRPr="00BA7CB0">
        <w:rPr>
          <w:rFonts w:ascii="Times New Roman" w:hAnsi="Times New Roman" w:cs="Times New Roman"/>
          <w:sz w:val="24"/>
          <w:szCs w:val="24"/>
          <w:shd w:val="clear" w:color="auto" w:fill="F9F9FE"/>
        </w:rPr>
        <w:t xml:space="preserve"> </w:t>
      </w:r>
    </w:p>
    <w:p w14:paraId="3341D1D4" w14:textId="625F9E82" w:rsidR="00B81F5D" w:rsidRPr="00747C2E" w:rsidRDefault="00D36CBF" w:rsidP="00D36CBF">
      <w:pPr>
        <w:spacing w:line="480" w:lineRule="auto"/>
        <w:rPr>
          <w:rFonts w:ascii="Times New Roman" w:eastAsiaTheme="minorEastAsia" w:hAnsi="Times New Roman" w:cs="Times New Roman"/>
          <w:sz w:val="24"/>
          <w:szCs w:val="24"/>
        </w:rPr>
      </w:pPr>
      <w:r w:rsidRPr="00BA7CB0">
        <w:rPr>
          <w:rFonts w:ascii="Times New Roman" w:eastAsiaTheme="minorEastAsia" w:hAnsi="Times New Roman" w:cs="Times New Roman"/>
          <w:sz w:val="24"/>
          <w:szCs w:val="24"/>
          <w:u w:val="single"/>
        </w:rPr>
        <w:t>3.2 Empirical evidence</w:t>
      </w:r>
    </w:p>
    <w:tbl>
      <w:tblPr>
        <w:tblpPr w:leftFromText="180" w:rightFromText="180" w:vertAnchor="page" w:horzAnchor="margin" w:tblpY="3709"/>
        <w:tblW w:w="9686" w:type="dxa"/>
        <w:tblLook w:val="04A0" w:firstRow="1" w:lastRow="0" w:firstColumn="1" w:lastColumn="0" w:noHBand="0" w:noVBand="1"/>
      </w:tblPr>
      <w:tblGrid>
        <w:gridCol w:w="4880"/>
        <w:gridCol w:w="960"/>
        <w:gridCol w:w="960"/>
        <w:gridCol w:w="960"/>
        <w:gridCol w:w="960"/>
        <w:gridCol w:w="966"/>
      </w:tblGrid>
      <w:tr w:rsidR="00AA3902" w:rsidRPr="00BA7CB0" w14:paraId="0EB84E3E" w14:textId="77777777" w:rsidTr="00AA3902">
        <w:trPr>
          <w:trHeight w:val="276"/>
        </w:trPr>
        <w:tc>
          <w:tcPr>
            <w:tcW w:w="4880" w:type="dxa"/>
            <w:tcBorders>
              <w:top w:val="single" w:sz="4" w:space="0" w:color="auto"/>
              <w:left w:val="nil"/>
              <w:bottom w:val="single" w:sz="4" w:space="0" w:color="auto"/>
              <w:right w:val="nil"/>
            </w:tcBorders>
            <w:shd w:val="clear" w:color="000000" w:fill="FFFFFF"/>
            <w:noWrap/>
            <w:vAlign w:val="bottom"/>
            <w:hideMark/>
          </w:tcPr>
          <w:p w14:paraId="102DBB6C"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p>
        </w:tc>
        <w:tc>
          <w:tcPr>
            <w:tcW w:w="960" w:type="dxa"/>
            <w:tcBorders>
              <w:top w:val="single" w:sz="4" w:space="0" w:color="auto"/>
              <w:left w:val="nil"/>
              <w:bottom w:val="single" w:sz="4" w:space="0" w:color="auto"/>
              <w:right w:val="nil"/>
            </w:tcBorders>
            <w:shd w:val="clear" w:color="000000" w:fill="FFFFFF"/>
            <w:noWrap/>
            <w:vAlign w:val="bottom"/>
            <w:hideMark/>
          </w:tcPr>
          <w:p w14:paraId="457BCEB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N</w:t>
            </w:r>
          </w:p>
        </w:tc>
        <w:tc>
          <w:tcPr>
            <w:tcW w:w="960" w:type="dxa"/>
            <w:tcBorders>
              <w:top w:val="single" w:sz="4" w:space="0" w:color="auto"/>
              <w:left w:val="nil"/>
              <w:bottom w:val="single" w:sz="4" w:space="0" w:color="auto"/>
              <w:right w:val="nil"/>
            </w:tcBorders>
            <w:shd w:val="clear" w:color="000000" w:fill="FFFFFF"/>
            <w:noWrap/>
            <w:vAlign w:val="bottom"/>
            <w:hideMark/>
          </w:tcPr>
          <w:p w14:paraId="39B609F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Mean</w:t>
            </w:r>
          </w:p>
        </w:tc>
        <w:tc>
          <w:tcPr>
            <w:tcW w:w="960" w:type="dxa"/>
            <w:tcBorders>
              <w:top w:val="single" w:sz="4" w:space="0" w:color="auto"/>
              <w:left w:val="nil"/>
              <w:bottom w:val="single" w:sz="4" w:space="0" w:color="auto"/>
              <w:right w:val="nil"/>
            </w:tcBorders>
            <w:shd w:val="clear" w:color="000000" w:fill="FFFFFF"/>
            <w:noWrap/>
            <w:vAlign w:val="bottom"/>
            <w:hideMark/>
          </w:tcPr>
          <w:p w14:paraId="17A9072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Std. dev</w:t>
            </w:r>
          </w:p>
        </w:tc>
        <w:tc>
          <w:tcPr>
            <w:tcW w:w="960" w:type="dxa"/>
            <w:tcBorders>
              <w:top w:val="single" w:sz="4" w:space="0" w:color="auto"/>
              <w:left w:val="nil"/>
              <w:bottom w:val="single" w:sz="4" w:space="0" w:color="auto"/>
              <w:right w:val="nil"/>
            </w:tcBorders>
            <w:shd w:val="clear" w:color="000000" w:fill="FFFFFF"/>
            <w:noWrap/>
            <w:vAlign w:val="bottom"/>
            <w:hideMark/>
          </w:tcPr>
          <w:p w14:paraId="4A83FC0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Min</w:t>
            </w:r>
          </w:p>
        </w:tc>
        <w:tc>
          <w:tcPr>
            <w:tcW w:w="966" w:type="dxa"/>
            <w:tcBorders>
              <w:top w:val="single" w:sz="4" w:space="0" w:color="auto"/>
              <w:left w:val="nil"/>
              <w:bottom w:val="single" w:sz="4" w:space="0" w:color="auto"/>
              <w:right w:val="nil"/>
            </w:tcBorders>
            <w:shd w:val="clear" w:color="000000" w:fill="FFFFFF"/>
            <w:noWrap/>
            <w:vAlign w:val="bottom"/>
            <w:hideMark/>
          </w:tcPr>
          <w:p w14:paraId="4469178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Max</w:t>
            </w:r>
          </w:p>
        </w:tc>
      </w:tr>
      <w:tr w:rsidR="00AA3902" w:rsidRPr="00BA7CB0" w14:paraId="7619CE78" w14:textId="77777777" w:rsidTr="00AA3902">
        <w:trPr>
          <w:trHeight w:val="276"/>
        </w:trPr>
        <w:tc>
          <w:tcPr>
            <w:tcW w:w="4880" w:type="dxa"/>
            <w:tcBorders>
              <w:top w:val="nil"/>
              <w:left w:val="nil"/>
              <w:bottom w:val="nil"/>
              <w:right w:val="nil"/>
            </w:tcBorders>
            <w:shd w:val="clear" w:color="000000" w:fill="FFFFFF"/>
            <w:noWrap/>
            <w:vAlign w:val="bottom"/>
            <w:hideMark/>
          </w:tcPr>
          <w:p w14:paraId="4F9E5CD7"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u w:val="single"/>
                <w:lang w:eastAsia="en-GB"/>
                <w14:ligatures w14:val="none"/>
              </w:rPr>
            </w:pPr>
            <w:r w:rsidRPr="00BA7CB0">
              <w:rPr>
                <w:rFonts w:ascii="Times New Roman" w:eastAsia="Times New Roman" w:hAnsi="Times New Roman" w:cs="Times New Roman"/>
                <w:color w:val="000000"/>
                <w:kern w:val="0"/>
                <w:sz w:val="20"/>
                <w:szCs w:val="20"/>
                <w:u w:val="single"/>
                <w:lang w:eastAsia="en-GB"/>
                <w14:ligatures w14:val="none"/>
              </w:rPr>
              <w:t>Panel A: Summary statistics: Legal origins, and endowments</w:t>
            </w:r>
          </w:p>
        </w:tc>
        <w:tc>
          <w:tcPr>
            <w:tcW w:w="960" w:type="dxa"/>
            <w:tcBorders>
              <w:top w:val="nil"/>
              <w:left w:val="nil"/>
              <w:bottom w:val="nil"/>
              <w:right w:val="nil"/>
            </w:tcBorders>
            <w:shd w:val="clear" w:color="000000" w:fill="FFFFFF"/>
            <w:noWrap/>
            <w:vAlign w:val="bottom"/>
            <w:hideMark/>
          </w:tcPr>
          <w:p w14:paraId="095C866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0" w:type="dxa"/>
            <w:tcBorders>
              <w:top w:val="nil"/>
              <w:left w:val="nil"/>
              <w:bottom w:val="nil"/>
              <w:right w:val="nil"/>
            </w:tcBorders>
            <w:shd w:val="clear" w:color="000000" w:fill="FFFFFF"/>
            <w:noWrap/>
            <w:vAlign w:val="bottom"/>
            <w:hideMark/>
          </w:tcPr>
          <w:p w14:paraId="3D9D4FF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0" w:type="dxa"/>
            <w:tcBorders>
              <w:top w:val="nil"/>
              <w:left w:val="nil"/>
              <w:bottom w:val="nil"/>
              <w:right w:val="nil"/>
            </w:tcBorders>
            <w:shd w:val="clear" w:color="000000" w:fill="FFFFFF"/>
            <w:noWrap/>
            <w:vAlign w:val="bottom"/>
            <w:hideMark/>
          </w:tcPr>
          <w:p w14:paraId="5711D78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0" w:type="dxa"/>
            <w:tcBorders>
              <w:top w:val="nil"/>
              <w:left w:val="nil"/>
              <w:bottom w:val="nil"/>
              <w:right w:val="nil"/>
            </w:tcBorders>
            <w:shd w:val="clear" w:color="000000" w:fill="FFFFFF"/>
            <w:noWrap/>
            <w:vAlign w:val="bottom"/>
            <w:hideMark/>
          </w:tcPr>
          <w:p w14:paraId="6286283D"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6" w:type="dxa"/>
            <w:tcBorders>
              <w:top w:val="nil"/>
              <w:left w:val="nil"/>
              <w:bottom w:val="nil"/>
              <w:right w:val="nil"/>
            </w:tcBorders>
            <w:shd w:val="clear" w:color="000000" w:fill="FFFFFF"/>
            <w:noWrap/>
            <w:vAlign w:val="bottom"/>
            <w:hideMark/>
          </w:tcPr>
          <w:p w14:paraId="4FC28FF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r>
      <w:tr w:rsidR="00AA3902" w:rsidRPr="00BA7CB0" w14:paraId="0780F35A" w14:textId="77777777" w:rsidTr="00AA3902">
        <w:trPr>
          <w:trHeight w:val="68"/>
        </w:trPr>
        <w:tc>
          <w:tcPr>
            <w:tcW w:w="4880" w:type="dxa"/>
            <w:tcBorders>
              <w:top w:val="nil"/>
              <w:left w:val="nil"/>
              <w:bottom w:val="nil"/>
              <w:right w:val="nil"/>
            </w:tcBorders>
            <w:shd w:val="clear" w:color="000000" w:fill="FFFFFF"/>
            <w:noWrap/>
            <w:vAlign w:val="bottom"/>
            <w:hideMark/>
          </w:tcPr>
          <w:p w14:paraId="5712C655"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Private Credit (PRIVY)</w:t>
            </w:r>
          </w:p>
        </w:tc>
        <w:tc>
          <w:tcPr>
            <w:tcW w:w="960" w:type="dxa"/>
            <w:tcBorders>
              <w:top w:val="nil"/>
              <w:left w:val="nil"/>
              <w:bottom w:val="nil"/>
              <w:right w:val="nil"/>
            </w:tcBorders>
            <w:shd w:val="clear" w:color="000000" w:fill="FFFFFF"/>
            <w:noWrap/>
            <w:vAlign w:val="bottom"/>
            <w:hideMark/>
          </w:tcPr>
          <w:p w14:paraId="064F84B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33A3588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0.32</w:t>
            </w:r>
          </w:p>
        </w:tc>
        <w:tc>
          <w:tcPr>
            <w:tcW w:w="960" w:type="dxa"/>
            <w:tcBorders>
              <w:top w:val="nil"/>
              <w:left w:val="nil"/>
              <w:bottom w:val="nil"/>
              <w:right w:val="nil"/>
            </w:tcBorders>
            <w:shd w:val="clear" w:color="000000" w:fill="FFFFFF"/>
            <w:noWrap/>
            <w:vAlign w:val="bottom"/>
            <w:hideMark/>
          </w:tcPr>
          <w:p w14:paraId="1C87995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0.30</w:t>
            </w:r>
          </w:p>
        </w:tc>
        <w:tc>
          <w:tcPr>
            <w:tcW w:w="960" w:type="dxa"/>
            <w:tcBorders>
              <w:top w:val="nil"/>
              <w:left w:val="nil"/>
              <w:bottom w:val="nil"/>
              <w:right w:val="nil"/>
            </w:tcBorders>
            <w:shd w:val="clear" w:color="000000" w:fill="FFFFFF"/>
            <w:noWrap/>
            <w:vAlign w:val="bottom"/>
            <w:hideMark/>
          </w:tcPr>
          <w:p w14:paraId="1912933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0.01</w:t>
            </w:r>
          </w:p>
        </w:tc>
        <w:tc>
          <w:tcPr>
            <w:tcW w:w="966" w:type="dxa"/>
            <w:tcBorders>
              <w:top w:val="nil"/>
              <w:left w:val="nil"/>
              <w:bottom w:val="nil"/>
              <w:right w:val="nil"/>
            </w:tcBorders>
            <w:shd w:val="clear" w:color="000000" w:fill="FFFFFF"/>
            <w:noWrap/>
            <w:vAlign w:val="bottom"/>
            <w:hideMark/>
          </w:tcPr>
          <w:p w14:paraId="78A5B0E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1.48</w:t>
            </w:r>
          </w:p>
        </w:tc>
      </w:tr>
      <w:tr w:rsidR="00AA3902" w:rsidRPr="00BA7CB0" w14:paraId="4CFC291C" w14:textId="77777777" w:rsidTr="00AA3902">
        <w:trPr>
          <w:trHeight w:val="68"/>
        </w:trPr>
        <w:tc>
          <w:tcPr>
            <w:tcW w:w="4880" w:type="dxa"/>
            <w:tcBorders>
              <w:top w:val="nil"/>
              <w:left w:val="nil"/>
              <w:bottom w:val="nil"/>
              <w:right w:val="nil"/>
            </w:tcBorders>
            <w:shd w:val="clear" w:color="000000" w:fill="FFFFFF"/>
            <w:noWrap/>
            <w:vAlign w:val="bottom"/>
            <w:hideMark/>
          </w:tcPr>
          <w:p w14:paraId="79047E5C"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xml:space="preserve">Stock Market development </w:t>
            </w:r>
          </w:p>
        </w:tc>
        <w:tc>
          <w:tcPr>
            <w:tcW w:w="960" w:type="dxa"/>
            <w:tcBorders>
              <w:top w:val="nil"/>
              <w:left w:val="nil"/>
              <w:bottom w:val="nil"/>
              <w:right w:val="nil"/>
            </w:tcBorders>
            <w:shd w:val="clear" w:color="000000" w:fill="FFFFFF"/>
            <w:noWrap/>
            <w:vAlign w:val="bottom"/>
            <w:hideMark/>
          </w:tcPr>
          <w:p w14:paraId="3C70983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468D501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0.19</w:t>
            </w:r>
          </w:p>
        </w:tc>
        <w:tc>
          <w:tcPr>
            <w:tcW w:w="960" w:type="dxa"/>
            <w:tcBorders>
              <w:top w:val="nil"/>
              <w:left w:val="nil"/>
              <w:bottom w:val="nil"/>
              <w:right w:val="nil"/>
            </w:tcBorders>
            <w:shd w:val="clear" w:color="000000" w:fill="FFFFFF"/>
            <w:noWrap/>
            <w:vAlign w:val="bottom"/>
            <w:hideMark/>
          </w:tcPr>
          <w:p w14:paraId="3645C2A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0.40</w:t>
            </w:r>
          </w:p>
        </w:tc>
        <w:tc>
          <w:tcPr>
            <w:tcW w:w="960" w:type="dxa"/>
            <w:tcBorders>
              <w:top w:val="nil"/>
              <w:left w:val="nil"/>
              <w:bottom w:val="nil"/>
              <w:right w:val="nil"/>
            </w:tcBorders>
            <w:shd w:val="clear" w:color="000000" w:fill="FFFFFF"/>
            <w:noWrap/>
            <w:vAlign w:val="bottom"/>
            <w:hideMark/>
          </w:tcPr>
          <w:p w14:paraId="2D49E4D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06DC502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1.89</w:t>
            </w:r>
          </w:p>
        </w:tc>
      </w:tr>
      <w:tr w:rsidR="00AA3902" w:rsidRPr="00BA7CB0" w14:paraId="141C77D5" w14:textId="77777777" w:rsidTr="00AA3902">
        <w:trPr>
          <w:trHeight w:val="68"/>
        </w:trPr>
        <w:tc>
          <w:tcPr>
            <w:tcW w:w="4880" w:type="dxa"/>
            <w:tcBorders>
              <w:top w:val="nil"/>
              <w:left w:val="nil"/>
              <w:bottom w:val="nil"/>
              <w:right w:val="nil"/>
            </w:tcBorders>
            <w:shd w:val="clear" w:color="000000" w:fill="FFFFFF"/>
            <w:noWrap/>
            <w:vAlign w:val="bottom"/>
            <w:hideMark/>
          </w:tcPr>
          <w:p w14:paraId="00C1E673"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Property Rights</w:t>
            </w:r>
          </w:p>
        </w:tc>
        <w:tc>
          <w:tcPr>
            <w:tcW w:w="960" w:type="dxa"/>
            <w:tcBorders>
              <w:top w:val="nil"/>
              <w:left w:val="nil"/>
              <w:bottom w:val="nil"/>
              <w:right w:val="nil"/>
            </w:tcBorders>
            <w:shd w:val="clear" w:color="000000" w:fill="FFFFFF"/>
            <w:noWrap/>
            <w:vAlign w:val="bottom"/>
            <w:hideMark/>
          </w:tcPr>
          <w:p w14:paraId="29B28400"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69</w:t>
            </w:r>
          </w:p>
        </w:tc>
        <w:tc>
          <w:tcPr>
            <w:tcW w:w="960" w:type="dxa"/>
            <w:tcBorders>
              <w:top w:val="nil"/>
              <w:left w:val="nil"/>
              <w:bottom w:val="nil"/>
              <w:right w:val="nil"/>
            </w:tcBorders>
            <w:shd w:val="clear" w:color="000000" w:fill="FFFFFF"/>
            <w:noWrap/>
            <w:vAlign w:val="bottom"/>
            <w:hideMark/>
          </w:tcPr>
          <w:p w14:paraId="407EACA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3.12</w:t>
            </w:r>
          </w:p>
        </w:tc>
        <w:tc>
          <w:tcPr>
            <w:tcW w:w="960" w:type="dxa"/>
            <w:tcBorders>
              <w:top w:val="nil"/>
              <w:left w:val="nil"/>
              <w:bottom w:val="nil"/>
              <w:right w:val="nil"/>
            </w:tcBorders>
            <w:shd w:val="clear" w:color="000000" w:fill="FFFFFF"/>
            <w:noWrap/>
            <w:vAlign w:val="bottom"/>
            <w:hideMark/>
          </w:tcPr>
          <w:p w14:paraId="56B2279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0.99</w:t>
            </w:r>
          </w:p>
        </w:tc>
        <w:tc>
          <w:tcPr>
            <w:tcW w:w="960" w:type="dxa"/>
            <w:tcBorders>
              <w:top w:val="nil"/>
              <w:left w:val="nil"/>
              <w:bottom w:val="nil"/>
              <w:right w:val="nil"/>
            </w:tcBorders>
            <w:shd w:val="clear" w:color="000000" w:fill="FFFFFF"/>
            <w:noWrap/>
            <w:vAlign w:val="bottom"/>
            <w:hideMark/>
          </w:tcPr>
          <w:p w14:paraId="0BA4E44F"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c>
          <w:tcPr>
            <w:tcW w:w="966" w:type="dxa"/>
            <w:tcBorders>
              <w:top w:val="nil"/>
              <w:left w:val="nil"/>
              <w:bottom w:val="nil"/>
              <w:right w:val="nil"/>
            </w:tcBorders>
            <w:shd w:val="clear" w:color="000000" w:fill="FFFFFF"/>
            <w:noWrap/>
            <w:vAlign w:val="bottom"/>
            <w:hideMark/>
          </w:tcPr>
          <w:p w14:paraId="4FD75D20"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5.00</w:t>
            </w:r>
          </w:p>
        </w:tc>
      </w:tr>
      <w:tr w:rsidR="00AA3902" w:rsidRPr="00BA7CB0" w14:paraId="3786456E" w14:textId="77777777" w:rsidTr="00AA3902">
        <w:trPr>
          <w:trHeight w:val="68"/>
        </w:trPr>
        <w:tc>
          <w:tcPr>
            <w:tcW w:w="4880" w:type="dxa"/>
            <w:tcBorders>
              <w:top w:val="nil"/>
              <w:left w:val="nil"/>
              <w:bottom w:val="nil"/>
              <w:right w:val="nil"/>
            </w:tcBorders>
            <w:shd w:val="clear" w:color="000000" w:fill="FFFFFF"/>
            <w:noWrap/>
            <w:vAlign w:val="bottom"/>
            <w:hideMark/>
          </w:tcPr>
          <w:p w14:paraId="232DECBD"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French Legal Origin</w:t>
            </w:r>
          </w:p>
        </w:tc>
        <w:tc>
          <w:tcPr>
            <w:tcW w:w="960" w:type="dxa"/>
            <w:tcBorders>
              <w:top w:val="nil"/>
              <w:left w:val="nil"/>
              <w:bottom w:val="nil"/>
              <w:right w:val="nil"/>
            </w:tcBorders>
            <w:shd w:val="clear" w:color="000000" w:fill="FFFFFF"/>
            <w:noWrap/>
            <w:vAlign w:val="bottom"/>
            <w:hideMark/>
          </w:tcPr>
          <w:p w14:paraId="33DFD7A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2D60854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0.64</w:t>
            </w:r>
          </w:p>
        </w:tc>
        <w:tc>
          <w:tcPr>
            <w:tcW w:w="960" w:type="dxa"/>
            <w:tcBorders>
              <w:top w:val="nil"/>
              <w:left w:val="nil"/>
              <w:bottom w:val="nil"/>
              <w:right w:val="nil"/>
            </w:tcBorders>
            <w:shd w:val="clear" w:color="000000" w:fill="FFFFFF"/>
            <w:noWrap/>
            <w:vAlign w:val="bottom"/>
            <w:hideMark/>
          </w:tcPr>
          <w:p w14:paraId="6AE587F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0.48</w:t>
            </w:r>
          </w:p>
        </w:tc>
        <w:tc>
          <w:tcPr>
            <w:tcW w:w="960" w:type="dxa"/>
            <w:tcBorders>
              <w:top w:val="nil"/>
              <w:left w:val="nil"/>
              <w:bottom w:val="nil"/>
              <w:right w:val="nil"/>
            </w:tcBorders>
            <w:shd w:val="clear" w:color="000000" w:fill="FFFFFF"/>
            <w:noWrap/>
            <w:vAlign w:val="bottom"/>
            <w:hideMark/>
          </w:tcPr>
          <w:p w14:paraId="029E487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0D4F554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r>
      <w:tr w:rsidR="00AA3902" w:rsidRPr="00BA7CB0" w14:paraId="163B5509" w14:textId="77777777" w:rsidTr="00AA3902">
        <w:trPr>
          <w:trHeight w:val="68"/>
        </w:trPr>
        <w:tc>
          <w:tcPr>
            <w:tcW w:w="4880" w:type="dxa"/>
            <w:tcBorders>
              <w:top w:val="nil"/>
              <w:left w:val="nil"/>
              <w:bottom w:val="nil"/>
              <w:right w:val="nil"/>
            </w:tcBorders>
            <w:shd w:val="clear" w:color="000000" w:fill="FFFFFF"/>
            <w:noWrap/>
            <w:vAlign w:val="bottom"/>
            <w:hideMark/>
          </w:tcPr>
          <w:p w14:paraId="35225AE1"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Settler Mortality</w:t>
            </w:r>
          </w:p>
        </w:tc>
        <w:tc>
          <w:tcPr>
            <w:tcW w:w="960" w:type="dxa"/>
            <w:tcBorders>
              <w:top w:val="nil"/>
              <w:left w:val="nil"/>
              <w:bottom w:val="nil"/>
              <w:right w:val="nil"/>
            </w:tcBorders>
            <w:shd w:val="clear" w:color="000000" w:fill="FFFFFF"/>
            <w:noWrap/>
            <w:vAlign w:val="bottom"/>
            <w:hideMark/>
          </w:tcPr>
          <w:p w14:paraId="020530B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1C29F70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4.67</w:t>
            </w:r>
          </w:p>
        </w:tc>
        <w:tc>
          <w:tcPr>
            <w:tcW w:w="960" w:type="dxa"/>
            <w:tcBorders>
              <w:top w:val="nil"/>
              <w:left w:val="nil"/>
              <w:bottom w:val="nil"/>
              <w:right w:val="nil"/>
            </w:tcBorders>
            <w:shd w:val="clear" w:color="000000" w:fill="FFFFFF"/>
            <w:noWrap/>
            <w:vAlign w:val="bottom"/>
            <w:hideMark/>
          </w:tcPr>
          <w:p w14:paraId="10F6A3A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1.24</w:t>
            </w:r>
          </w:p>
        </w:tc>
        <w:tc>
          <w:tcPr>
            <w:tcW w:w="960" w:type="dxa"/>
            <w:tcBorders>
              <w:top w:val="nil"/>
              <w:left w:val="nil"/>
              <w:bottom w:val="nil"/>
              <w:right w:val="nil"/>
            </w:tcBorders>
            <w:shd w:val="clear" w:color="000000" w:fill="FFFFFF"/>
            <w:noWrap/>
            <w:vAlign w:val="bottom"/>
            <w:hideMark/>
          </w:tcPr>
          <w:p w14:paraId="60F05165"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2.15</w:t>
            </w:r>
          </w:p>
        </w:tc>
        <w:tc>
          <w:tcPr>
            <w:tcW w:w="966" w:type="dxa"/>
            <w:tcBorders>
              <w:top w:val="nil"/>
              <w:left w:val="nil"/>
              <w:bottom w:val="nil"/>
              <w:right w:val="nil"/>
            </w:tcBorders>
            <w:shd w:val="clear" w:color="000000" w:fill="FFFFFF"/>
            <w:noWrap/>
            <w:vAlign w:val="bottom"/>
            <w:hideMark/>
          </w:tcPr>
          <w:p w14:paraId="7E6F7DD5"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7.99</w:t>
            </w:r>
          </w:p>
        </w:tc>
      </w:tr>
      <w:tr w:rsidR="00AA3902" w:rsidRPr="00BA7CB0" w14:paraId="60DAE652" w14:textId="77777777" w:rsidTr="00AA3902">
        <w:trPr>
          <w:trHeight w:val="68"/>
        </w:trPr>
        <w:tc>
          <w:tcPr>
            <w:tcW w:w="4880" w:type="dxa"/>
            <w:tcBorders>
              <w:top w:val="nil"/>
              <w:left w:val="nil"/>
              <w:bottom w:val="nil"/>
              <w:right w:val="nil"/>
            </w:tcBorders>
            <w:shd w:val="clear" w:color="000000" w:fill="FFFFFF"/>
            <w:noWrap/>
            <w:vAlign w:val="bottom"/>
            <w:hideMark/>
          </w:tcPr>
          <w:p w14:paraId="7D39E919"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xml:space="preserve">Africa </w:t>
            </w:r>
          </w:p>
        </w:tc>
        <w:tc>
          <w:tcPr>
            <w:tcW w:w="960" w:type="dxa"/>
            <w:tcBorders>
              <w:top w:val="nil"/>
              <w:left w:val="nil"/>
              <w:bottom w:val="nil"/>
              <w:right w:val="nil"/>
            </w:tcBorders>
            <w:shd w:val="clear" w:color="000000" w:fill="FFFFFF"/>
            <w:noWrap/>
            <w:vAlign w:val="bottom"/>
            <w:hideMark/>
          </w:tcPr>
          <w:p w14:paraId="31B0521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5449959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0.40</w:t>
            </w:r>
          </w:p>
        </w:tc>
        <w:tc>
          <w:tcPr>
            <w:tcW w:w="960" w:type="dxa"/>
            <w:tcBorders>
              <w:top w:val="nil"/>
              <w:left w:val="nil"/>
              <w:bottom w:val="nil"/>
              <w:right w:val="nil"/>
            </w:tcBorders>
            <w:shd w:val="clear" w:color="000000" w:fill="FFFFFF"/>
            <w:noWrap/>
            <w:vAlign w:val="bottom"/>
            <w:hideMark/>
          </w:tcPr>
          <w:p w14:paraId="25FDABC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0.49</w:t>
            </w:r>
          </w:p>
        </w:tc>
        <w:tc>
          <w:tcPr>
            <w:tcW w:w="960" w:type="dxa"/>
            <w:tcBorders>
              <w:top w:val="nil"/>
              <w:left w:val="nil"/>
              <w:bottom w:val="nil"/>
              <w:right w:val="nil"/>
            </w:tcBorders>
            <w:shd w:val="clear" w:color="000000" w:fill="FFFFFF"/>
            <w:noWrap/>
            <w:vAlign w:val="bottom"/>
            <w:hideMark/>
          </w:tcPr>
          <w:p w14:paraId="0FB317C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64A31EA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r>
      <w:tr w:rsidR="00AA3902" w:rsidRPr="00BA7CB0" w14:paraId="6A048A24" w14:textId="77777777" w:rsidTr="00AA3902">
        <w:trPr>
          <w:trHeight w:val="68"/>
        </w:trPr>
        <w:tc>
          <w:tcPr>
            <w:tcW w:w="4880" w:type="dxa"/>
            <w:tcBorders>
              <w:top w:val="nil"/>
              <w:left w:val="nil"/>
              <w:bottom w:val="nil"/>
              <w:right w:val="nil"/>
            </w:tcBorders>
            <w:shd w:val="clear" w:color="000000" w:fill="FFFFFF"/>
            <w:noWrap/>
            <w:vAlign w:val="bottom"/>
            <w:hideMark/>
          </w:tcPr>
          <w:p w14:paraId="48C2BDD7"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xml:space="preserve">Latin America </w:t>
            </w:r>
          </w:p>
        </w:tc>
        <w:tc>
          <w:tcPr>
            <w:tcW w:w="960" w:type="dxa"/>
            <w:tcBorders>
              <w:top w:val="nil"/>
              <w:left w:val="nil"/>
              <w:bottom w:val="nil"/>
              <w:right w:val="nil"/>
            </w:tcBorders>
            <w:shd w:val="clear" w:color="000000" w:fill="FFFFFF"/>
            <w:noWrap/>
            <w:vAlign w:val="bottom"/>
            <w:hideMark/>
          </w:tcPr>
          <w:p w14:paraId="71F9CA1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16CA4D7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0.36</w:t>
            </w:r>
          </w:p>
        </w:tc>
        <w:tc>
          <w:tcPr>
            <w:tcW w:w="960" w:type="dxa"/>
            <w:tcBorders>
              <w:top w:val="nil"/>
              <w:left w:val="nil"/>
              <w:bottom w:val="nil"/>
              <w:right w:val="nil"/>
            </w:tcBorders>
            <w:shd w:val="clear" w:color="000000" w:fill="FFFFFF"/>
            <w:noWrap/>
            <w:vAlign w:val="bottom"/>
            <w:hideMark/>
          </w:tcPr>
          <w:p w14:paraId="6A0A8CC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0.48</w:t>
            </w:r>
          </w:p>
        </w:tc>
        <w:tc>
          <w:tcPr>
            <w:tcW w:w="960" w:type="dxa"/>
            <w:tcBorders>
              <w:top w:val="nil"/>
              <w:left w:val="nil"/>
              <w:bottom w:val="nil"/>
              <w:right w:val="nil"/>
            </w:tcBorders>
            <w:shd w:val="clear" w:color="000000" w:fill="FFFFFF"/>
            <w:noWrap/>
            <w:vAlign w:val="bottom"/>
            <w:hideMark/>
          </w:tcPr>
          <w:p w14:paraId="31C83B4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69973CC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r>
      <w:tr w:rsidR="00AA3902" w:rsidRPr="00BA7CB0" w14:paraId="6438C1FB" w14:textId="77777777" w:rsidTr="00AA3902">
        <w:trPr>
          <w:trHeight w:val="68"/>
        </w:trPr>
        <w:tc>
          <w:tcPr>
            <w:tcW w:w="4880" w:type="dxa"/>
            <w:tcBorders>
              <w:top w:val="nil"/>
              <w:left w:val="nil"/>
              <w:bottom w:val="nil"/>
              <w:right w:val="nil"/>
            </w:tcBorders>
            <w:shd w:val="clear" w:color="000000" w:fill="FFFFFF"/>
            <w:noWrap/>
            <w:vAlign w:val="bottom"/>
            <w:hideMark/>
          </w:tcPr>
          <w:p w14:paraId="4B348914"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Catholic</w:t>
            </w:r>
          </w:p>
        </w:tc>
        <w:tc>
          <w:tcPr>
            <w:tcW w:w="960" w:type="dxa"/>
            <w:tcBorders>
              <w:top w:val="nil"/>
              <w:left w:val="nil"/>
              <w:bottom w:val="nil"/>
              <w:right w:val="nil"/>
            </w:tcBorders>
            <w:shd w:val="clear" w:color="000000" w:fill="FFFFFF"/>
            <w:noWrap/>
            <w:vAlign w:val="bottom"/>
            <w:hideMark/>
          </w:tcPr>
          <w:p w14:paraId="397BA3B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5744D9C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39.44</w:t>
            </w:r>
          </w:p>
        </w:tc>
        <w:tc>
          <w:tcPr>
            <w:tcW w:w="960" w:type="dxa"/>
            <w:tcBorders>
              <w:top w:val="nil"/>
              <w:left w:val="nil"/>
              <w:bottom w:val="nil"/>
              <w:right w:val="nil"/>
            </w:tcBorders>
            <w:shd w:val="clear" w:color="000000" w:fill="FFFFFF"/>
            <w:noWrap/>
            <w:vAlign w:val="bottom"/>
            <w:hideMark/>
          </w:tcPr>
          <w:p w14:paraId="0763A4E0"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36.89</w:t>
            </w:r>
          </w:p>
        </w:tc>
        <w:tc>
          <w:tcPr>
            <w:tcW w:w="960" w:type="dxa"/>
            <w:tcBorders>
              <w:top w:val="nil"/>
              <w:left w:val="nil"/>
              <w:bottom w:val="nil"/>
              <w:right w:val="nil"/>
            </w:tcBorders>
            <w:shd w:val="clear" w:color="000000" w:fill="FFFFFF"/>
            <w:noWrap/>
            <w:vAlign w:val="bottom"/>
            <w:hideMark/>
          </w:tcPr>
          <w:p w14:paraId="14B8E95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0.10</w:t>
            </w:r>
          </w:p>
        </w:tc>
        <w:tc>
          <w:tcPr>
            <w:tcW w:w="966" w:type="dxa"/>
            <w:tcBorders>
              <w:top w:val="nil"/>
              <w:left w:val="nil"/>
              <w:bottom w:val="nil"/>
              <w:right w:val="nil"/>
            </w:tcBorders>
            <w:shd w:val="clear" w:color="000000" w:fill="FFFFFF"/>
            <w:noWrap/>
            <w:vAlign w:val="bottom"/>
            <w:hideMark/>
          </w:tcPr>
          <w:p w14:paraId="14DC586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97.3</w:t>
            </w:r>
          </w:p>
        </w:tc>
      </w:tr>
      <w:tr w:rsidR="00AA3902" w:rsidRPr="00BA7CB0" w14:paraId="63843714" w14:textId="77777777" w:rsidTr="00AA3902">
        <w:trPr>
          <w:trHeight w:val="68"/>
        </w:trPr>
        <w:tc>
          <w:tcPr>
            <w:tcW w:w="4880" w:type="dxa"/>
            <w:tcBorders>
              <w:top w:val="nil"/>
              <w:left w:val="nil"/>
              <w:bottom w:val="nil"/>
              <w:right w:val="nil"/>
            </w:tcBorders>
            <w:shd w:val="clear" w:color="000000" w:fill="FFFFFF"/>
            <w:noWrap/>
            <w:vAlign w:val="bottom"/>
            <w:hideMark/>
          </w:tcPr>
          <w:p w14:paraId="7076B477"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Muslim</w:t>
            </w:r>
          </w:p>
        </w:tc>
        <w:tc>
          <w:tcPr>
            <w:tcW w:w="960" w:type="dxa"/>
            <w:tcBorders>
              <w:top w:val="nil"/>
              <w:left w:val="nil"/>
              <w:bottom w:val="nil"/>
              <w:right w:val="nil"/>
            </w:tcBorders>
            <w:shd w:val="clear" w:color="000000" w:fill="FFFFFF"/>
            <w:noWrap/>
            <w:vAlign w:val="bottom"/>
            <w:hideMark/>
          </w:tcPr>
          <w:p w14:paraId="14F623D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41CA4E5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23.90</w:t>
            </w:r>
          </w:p>
        </w:tc>
        <w:tc>
          <w:tcPr>
            <w:tcW w:w="960" w:type="dxa"/>
            <w:tcBorders>
              <w:top w:val="nil"/>
              <w:left w:val="nil"/>
              <w:bottom w:val="nil"/>
              <w:right w:val="nil"/>
            </w:tcBorders>
            <w:shd w:val="clear" w:color="000000" w:fill="FFFFFF"/>
            <w:noWrap/>
            <w:vAlign w:val="bottom"/>
            <w:hideMark/>
          </w:tcPr>
          <w:p w14:paraId="092B576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33.87</w:t>
            </w:r>
          </w:p>
        </w:tc>
        <w:tc>
          <w:tcPr>
            <w:tcW w:w="960" w:type="dxa"/>
            <w:tcBorders>
              <w:top w:val="nil"/>
              <w:left w:val="nil"/>
              <w:bottom w:val="nil"/>
              <w:right w:val="nil"/>
            </w:tcBorders>
            <w:shd w:val="clear" w:color="000000" w:fill="FFFFFF"/>
            <w:noWrap/>
            <w:vAlign w:val="bottom"/>
            <w:hideMark/>
          </w:tcPr>
          <w:p w14:paraId="5EC4424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2A2EE14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99.4</w:t>
            </w:r>
          </w:p>
        </w:tc>
      </w:tr>
      <w:tr w:rsidR="00AA3902" w:rsidRPr="00BA7CB0" w14:paraId="37DA1D11" w14:textId="77777777" w:rsidTr="00AA3902">
        <w:trPr>
          <w:trHeight w:val="68"/>
        </w:trPr>
        <w:tc>
          <w:tcPr>
            <w:tcW w:w="4880" w:type="dxa"/>
            <w:tcBorders>
              <w:top w:val="nil"/>
              <w:left w:val="nil"/>
              <w:bottom w:val="nil"/>
              <w:right w:val="nil"/>
            </w:tcBorders>
            <w:shd w:val="clear" w:color="000000" w:fill="FFFFFF"/>
            <w:noWrap/>
            <w:vAlign w:val="bottom"/>
            <w:hideMark/>
          </w:tcPr>
          <w:p w14:paraId="6241EA82"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Other Religion</w:t>
            </w:r>
          </w:p>
        </w:tc>
        <w:tc>
          <w:tcPr>
            <w:tcW w:w="960" w:type="dxa"/>
            <w:tcBorders>
              <w:top w:val="nil"/>
              <w:left w:val="nil"/>
              <w:bottom w:val="nil"/>
              <w:right w:val="nil"/>
            </w:tcBorders>
            <w:shd w:val="clear" w:color="000000" w:fill="FFFFFF"/>
            <w:noWrap/>
            <w:vAlign w:val="bottom"/>
            <w:hideMark/>
          </w:tcPr>
          <w:p w14:paraId="15CE5AD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287EB26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25.79</w:t>
            </w:r>
          </w:p>
        </w:tc>
        <w:tc>
          <w:tcPr>
            <w:tcW w:w="960" w:type="dxa"/>
            <w:tcBorders>
              <w:top w:val="nil"/>
              <w:left w:val="nil"/>
              <w:bottom w:val="nil"/>
              <w:right w:val="nil"/>
            </w:tcBorders>
            <w:shd w:val="clear" w:color="000000" w:fill="FFFFFF"/>
            <w:noWrap/>
            <w:vAlign w:val="bottom"/>
            <w:hideMark/>
          </w:tcPr>
          <w:p w14:paraId="1F8E24C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23.58</w:t>
            </w:r>
          </w:p>
        </w:tc>
        <w:tc>
          <w:tcPr>
            <w:tcW w:w="960" w:type="dxa"/>
            <w:tcBorders>
              <w:top w:val="nil"/>
              <w:left w:val="nil"/>
              <w:bottom w:val="nil"/>
              <w:right w:val="nil"/>
            </w:tcBorders>
            <w:shd w:val="clear" w:color="000000" w:fill="FFFFFF"/>
            <w:noWrap/>
            <w:vAlign w:val="bottom"/>
            <w:hideMark/>
          </w:tcPr>
          <w:p w14:paraId="2B24E11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0.30</w:t>
            </w:r>
          </w:p>
        </w:tc>
        <w:tc>
          <w:tcPr>
            <w:tcW w:w="966" w:type="dxa"/>
            <w:tcBorders>
              <w:top w:val="nil"/>
              <w:left w:val="nil"/>
              <w:bottom w:val="nil"/>
              <w:right w:val="nil"/>
            </w:tcBorders>
            <w:shd w:val="clear" w:color="000000" w:fill="FFFFFF"/>
            <w:noWrap/>
            <w:vAlign w:val="bottom"/>
            <w:hideMark/>
          </w:tcPr>
          <w:p w14:paraId="40DB4B0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86.0</w:t>
            </w:r>
          </w:p>
        </w:tc>
      </w:tr>
      <w:tr w:rsidR="00AA3902" w:rsidRPr="00BA7CB0" w14:paraId="179281FC" w14:textId="77777777" w:rsidTr="00AA3902">
        <w:trPr>
          <w:trHeight w:val="68"/>
        </w:trPr>
        <w:tc>
          <w:tcPr>
            <w:tcW w:w="4880" w:type="dxa"/>
            <w:tcBorders>
              <w:top w:val="nil"/>
              <w:left w:val="nil"/>
              <w:bottom w:val="nil"/>
              <w:right w:val="nil"/>
            </w:tcBorders>
            <w:shd w:val="clear" w:color="000000" w:fill="FFFFFF"/>
            <w:noWrap/>
            <w:vAlign w:val="bottom"/>
            <w:hideMark/>
          </w:tcPr>
          <w:p w14:paraId="4599E0A1"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Independence</w:t>
            </w:r>
          </w:p>
        </w:tc>
        <w:tc>
          <w:tcPr>
            <w:tcW w:w="960" w:type="dxa"/>
            <w:tcBorders>
              <w:top w:val="nil"/>
              <w:left w:val="nil"/>
              <w:bottom w:val="nil"/>
              <w:right w:val="nil"/>
            </w:tcBorders>
            <w:shd w:val="clear" w:color="000000" w:fill="FFFFFF"/>
            <w:noWrap/>
            <w:vAlign w:val="bottom"/>
            <w:hideMark/>
          </w:tcPr>
          <w:p w14:paraId="3B4B56F5"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5453C00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0.32</w:t>
            </w:r>
          </w:p>
        </w:tc>
        <w:tc>
          <w:tcPr>
            <w:tcW w:w="960" w:type="dxa"/>
            <w:tcBorders>
              <w:top w:val="nil"/>
              <w:left w:val="nil"/>
              <w:bottom w:val="nil"/>
              <w:right w:val="nil"/>
            </w:tcBorders>
            <w:shd w:val="clear" w:color="000000" w:fill="FFFFFF"/>
            <w:noWrap/>
            <w:vAlign w:val="bottom"/>
            <w:hideMark/>
          </w:tcPr>
          <w:p w14:paraId="2BF9DFC0"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0.32</w:t>
            </w:r>
          </w:p>
        </w:tc>
        <w:tc>
          <w:tcPr>
            <w:tcW w:w="960" w:type="dxa"/>
            <w:tcBorders>
              <w:top w:val="nil"/>
              <w:left w:val="nil"/>
              <w:bottom w:val="nil"/>
              <w:right w:val="nil"/>
            </w:tcBorders>
            <w:shd w:val="clear" w:color="000000" w:fill="FFFFFF"/>
            <w:noWrap/>
            <w:vAlign w:val="bottom"/>
            <w:hideMark/>
          </w:tcPr>
          <w:p w14:paraId="2C09861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046AFDAD"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r>
      <w:tr w:rsidR="00AA3902" w:rsidRPr="00BA7CB0" w14:paraId="39D5DBD3" w14:textId="77777777" w:rsidTr="00AA3902">
        <w:trPr>
          <w:trHeight w:val="68"/>
        </w:trPr>
        <w:tc>
          <w:tcPr>
            <w:tcW w:w="4880" w:type="dxa"/>
            <w:tcBorders>
              <w:top w:val="nil"/>
              <w:left w:val="nil"/>
              <w:bottom w:val="nil"/>
              <w:right w:val="nil"/>
            </w:tcBorders>
            <w:shd w:val="clear" w:color="000000" w:fill="FFFFFF"/>
            <w:noWrap/>
            <w:vAlign w:val="bottom"/>
            <w:hideMark/>
          </w:tcPr>
          <w:p w14:paraId="6A91537F"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Ethnic Fractionalization</w:t>
            </w:r>
          </w:p>
        </w:tc>
        <w:tc>
          <w:tcPr>
            <w:tcW w:w="960" w:type="dxa"/>
            <w:tcBorders>
              <w:top w:val="nil"/>
              <w:left w:val="nil"/>
              <w:bottom w:val="nil"/>
              <w:right w:val="nil"/>
            </w:tcBorders>
            <w:shd w:val="clear" w:color="000000" w:fill="FFFFFF"/>
            <w:noWrap/>
            <w:vAlign w:val="bottom"/>
            <w:hideMark/>
          </w:tcPr>
          <w:p w14:paraId="643D1CC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w:t>
            </w:r>
          </w:p>
        </w:tc>
        <w:tc>
          <w:tcPr>
            <w:tcW w:w="960" w:type="dxa"/>
            <w:tcBorders>
              <w:top w:val="nil"/>
              <w:left w:val="nil"/>
              <w:bottom w:val="nil"/>
              <w:right w:val="nil"/>
            </w:tcBorders>
            <w:shd w:val="clear" w:color="000000" w:fill="FFFFFF"/>
            <w:noWrap/>
            <w:vAlign w:val="bottom"/>
            <w:hideMark/>
          </w:tcPr>
          <w:p w14:paraId="17850E5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0.42</w:t>
            </w:r>
          </w:p>
        </w:tc>
        <w:tc>
          <w:tcPr>
            <w:tcW w:w="960" w:type="dxa"/>
            <w:tcBorders>
              <w:top w:val="nil"/>
              <w:left w:val="nil"/>
              <w:bottom w:val="nil"/>
              <w:right w:val="nil"/>
            </w:tcBorders>
            <w:shd w:val="clear" w:color="000000" w:fill="FFFFFF"/>
            <w:noWrap/>
            <w:vAlign w:val="bottom"/>
            <w:hideMark/>
          </w:tcPr>
          <w:p w14:paraId="66845E4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0.31</w:t>
            </w:r>
          </w:p>
        </w:tc>
        <w:tc>
          <w:tcPr>
            <w:tcW w:w="960" w:type="dxa"/>
            <w:tcBorders>
              <w:top w:val="nil"/>
              <w:left w:val="nil"/>
              <w:bottom w:val="nil"/>
              <w:right w:val="nil"/>
            </w:tcBorders>
            <w:shd w:val="clear" w:color="000000" w:fill="FFFFFF"/>
            <w:noWrap/>
            <w:vAlign w:val="bottom"/>
            <w:hideMark/>
          </w:tcPr>
          <w:p w14:paraId="7F226E0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66E3523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0.89</w:t>
            </w:r>
          </w:p>
        </w:tc>
      </w:tr>
      <w:tr w:rsidR="00AA3902" w:rsidRPr="00BA7CB0" w14:paraId="3157CFED" w14:textId="77777777" w:rsidTr="00AA3902">
        <w:trPr>
          <w:trHeight w:val="68"/>
        </w:trPr>
        <w:tc>
          <w:tcPr>
            <w:tcW w:w="4880" w:type="dxa"/>
            <w:tcBorders>
              <w:top w:val="nil"/>
              <w:left w:val="nil"/>
              <w:bottom w:val="nil"/>
              <w:right w:val="nil"/>
            </w:tcBorders>
            <w:shd w:val="clear" w:color="000000" w:fill="FFFFFF"/>
            <w:noWrap/>
            <w:vAlign w:val="bottom"/>
            <w:hideMark/>
          </w:tcPr>
          <w:p w14:paraId="5C5F114E"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Legislative Competition</w:t>
            </w:r>
          </w:p>
        </w:tc>
        <w:tc>
          <w:tcPr>
            <w:tcW w:w="960" w:type="dxa"/>
            <w:tcBorders>
              <w:top w:val="nil"/>
              <w:left w:val="nil"/>
              <w:bottom w:val="nil"/>
              <w:right w:val="nil"/>
            </w:tcBorders>
            <w:shd w:val="clear" w:color="000000" w:fill="FFFFFF"/>
            <w:noWrap/>
            <w:vAlign w:val="bottom"/>
            <w:hideMark/>
          </w:tcPr>
          <w:p w14:paraId="4627CD8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68</w:t>
            </w:r>
          </w:p>
        </w:tc>
        <w:tc>
          <w:tcPr>
            <w:tcW w:w="960" w:type="dxa"/>
            <w:tcBorders>
              <w:top w:val="nil"/>
              <w:left w:val="nil"/>
              <w:bottom w:val="nil"/>
              <w:right w:val="nil"/>
            </w:tcBorders>
            <w:shd w:val="clear" w:color="000000" w:fill="FFFFFF"/>
            <w:noWrap/>
            <w:vAlign w:val="bottom"/>
            <w:hideMark/>
          </w:tcPr>
          <w:p w14:paraId="0003A47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5.81</w:t>
            </w:r>
          </w:p>
        </w:tc>
        <w:tc>
          <w:tcPr>
            <w:tcW w:w="960" w:type="dxa"/>
            <w:tcBorders>
              <w:top w:val="nil"/>
              <w:left w:val="nil"/>
              <w:bottom w:val="nil"/>
              <w:right w:val="nil"/>
            </w:tcBorders>
            <w:shd w:val="clear" w:color="000000" w:fill="FFFFFF"/>
            <w:noWrap/>
            <w:vAlign w:val="bottom"/>
            <w:hideMark/>
          </w:tcPr>
          <w:p w14:paraId="26C9DBA0"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1.62</w:t>
            </w:r>
          </w:p>
        </w:tc>
        <w:tc>
          <w:tcPr>
            <w:tcW w:w="960" w:type="dxa"/>
            <w:tcBorders>
              <w:top w:val="nil"/>
              <w:left w:val="nil"/>
              <w:bottom w:val="nil"/>
              <w:right w:val="nil"/>
            </w:tcBorders>
            <w:shd w:val="clear" w:color="000000" w:fill="FFFFFF"/>
            <w:noWrap/>
            <w:vAlign w:val="bottom"/>
            <w:hideMark/>
          </w:tcPr>
          <w:p w14:paraId="28FB53E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c>
          <w:tcPr>
            <w:tcW w:w="966" w:type="dxa"/>
            <w:tcBorders>
              <w:top w:val="nil"/>
              <w:left w:val="nil"/>
              <w:bottom w:val="nil"/>
              <w:right w:val="nil"/>
            </w:tcBorders>
            <w:shd w:val="clear" w:color="000000" w:fill="FFFFFF"/>
            <w:noWrap/>
            <w:vAlign w:val="bottom"/>
            <w:hideMark/>
          </w:tcPr>
          <w:p w14:paraId="4CCEB73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7.00</w:t>
            </w:r>
          </w:p>
        </w:tc>
      </w:tr>
      <w:tr w:rsidR="00AA3902" w:rsidRPr="00BA7CB0" w14:paraId="1167C181" w14:textId="77777777" w:rsidTr="00AA3902">
        <w:trPr>
          <w:trHeight w:val="68"/>
        </w:trPr>
        <w:tc>
          <w:tcPr>
            <w:tcW w:w="4880" w:type="dxa"/>
            <w:tcBorders>
              <w:top w:val="nil"/>
              <w:left w:val="nil"/>
              <w:bottom w:val="nil"/>
              <w:right w:val="nil"/>
            </w:tcBorders>
            <w:shd w:val="clear" w:color="000000" w:fill="FFFFFF"/>
            <w:noWrap/>
            <w:vAlign w:val="bottom"/>
            <w:hideMark/>
          </w:tcPr>
          <w:p w14:paraId="10D07A89"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Checks</w:t>
            </w:r>
          </w:p>
        </w:tc>
        <w:tc>
          <w:tcPr>
            <w:tcW w:w="960" w:type="dxa"/>
            <w:tcBorders>
              <w:top w:val="nil"/>
              <w:left w:val="nil"/>
              <w:bottom w:val="nil"/>
              <w:right w:val="nil"/>
            </w:tcBorders>
            <w:shd w:val="clear" w:color="000000" w:fill="FFFFFF"/>
            <w:noWrap/>
            <w:vAlign w:val="bottom"/>
            <w:hideMark/>
          </w:tcPr>
          <w:p w14:paraId="28F99F8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68</w:t>
            </w:r>
          </w:p>
        </w:tc>
        <w:tc>
          <w:tcPr>
            <w:tcW w:w="960" w:type="dxa"/>
            <w:tcBorders>
              <w:top w:val="nil"/>
              <w:left w:val="nil"/>
              <w:bottom w:val="nil"/>
              <w:right w:val="nil"/>
            </w:tcBorders>
            <w:shd w:val="clear" w:color="000000" w:fill="FFFFFF"/>
            <w:noWrap/>
            <w:vAlign w:val="bottom"/>
            <w:hideMark/>
          </w:tcPr>
          <w:p w14:paraId="0B69DC0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2.68</w:t>
            </w:r>
          </w:p>
        </w:tc>
        <w:tc>
          <w:tcPr>
            <w:tcW w:w="960" w:type="dxa"/>
            <w:tcBorders>
              <w:top w:val="nil"/>
              <w:left w:val="nil"/>
              <w:bottom w:val="nil"/>
              <w:right w:val="nil"/>
            </w:tcBorders>
            <w:shd w:val="clear" w:color="000000" w:fill="FFFFFF"/>
            <w:noWrap/>
            <w:vAlign w:val="bottom"/>
            <w:hideMark/>
          </w:tcPr>
          <w:p w14:paraId="7729E3A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1.4</w:t>
            </w:r>
          </w:p>
        </w:tc>
        <w:tc>
          <w:tcPr>
            <w:tcW w:w="960" w:type="dxa"/>
            <w:tcBorders>
              <w:top w:val="nil"/>
              <w:left w:val="nil"/>
              <w:bottom w:val="nil"/>
              <w:right w:val="nil"/>
            </w:tcBorders>
            <w:shd w:val="clear" w:color="000000" w:fill="FFFFFF"/>
            <w:noWrap/>
            <w:vAlign w:val="bottom"/>
            <w:hideMark/>
          </w:tcPr>
          <w:p w14:paraId="1D0FA74F"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c>
          <w:tcPr>
            <w:tcW w:w="966" w:type="dxa"/>
            <w:tcBorders>
              <w:top w:val="nil"/>
              <w:left w:val="nil"/>
              <w:bottom w:val="nil"/>
              <w:right w:val="nil"/>
            </w:tcBorders>
            <w:shd w:val="clear" w:color="000000" w:fill="FFFFFF"/>
            <w:noWrap/>
            <w:vAlign w:val="bottom"/>
            <w:hideMark/>
          </w:tcPr>
          <w:p w14:paraId="7C923E2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6.00</w:t>
            </w:r>
          </w:p>
        </w:tc>
      </w:tr>
      <w:tr w:rsidR="00AA3902" w:rsidRPr="00BA7CB0" w14:paraId="7782B5F9" w14:textId="77777777" w:rsidTr="00AA3902">
        <w:trPr>
          <w:trHeight w:val="68"/>
        </w:trPr>
        <w:tc>
          <w:tcPr>
            <w:tcW w:w="4880" w:type="dxa"/>
            <w:tcBorders>
              <w:top w:val="nil"/>
              <w:left w:val="nil"/>
              <w:bottom w:val="nil"/>
              <w:right w:val="nil"/>
            </w:tcBorders>
            <w:shd w:val="clear" w:color="000000" w:fill="FFFFFF"/>
            <w:noWrap/>
            <w:vAlign w:val="bottom"/>
            <w:hideMark/>
          </w:tcPr>
          <w:p w14:paraId="5477293C"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u w:val="single"/>
                <w:lang w:eastAsia="en-GB"/>
                <w14:ligatures w14:val="none"/>
              </w:rPr>
            </w:pPr>
            <w:r w:rsidRPr="00BA7CB0">
              <w:rPr>
                <w:rFonts w:ascii="Times New Roman" w:eastAsia="Times New Roman" w:hAnsi="Times New Roman" w:cs="Times New Roman"/>
                <w:color w:val="000000"/>
                <w:kern w:val="0"/>
                <w:sz w:val="20"/>
                <w:szCs w:val="20"/>
                <w:u w:val="single"/>
                <w:lang w:eastAsia="en-GB"/>
                <w14:ligatures w14:val="none"/>
              </w:rPr>
              <w:t>Panel B: Summary statistics: Growth</w:t>
            </w:r>
          </w:p>
        </w:tc>
        <w:tc>
          <w:tcPr>
            <w:tcW w:w="960" w:type="dxa"/>
            <w:tcBorders>
              <w:top w:val="nil"/>
              <w:left w:val="nil"/>
              <w:bottom w:val="nil"/>
              <w:right w:val="nil"/>
            </w:tcBorders>
            <w:shd w:val="clear" w:color="000000" w:fill="FFFFFF"/>
            <w:noWrap/>
            <w:vAlign w:val="bottom"/>
            <w:hideMark/>
          </w:tcPr>
          <w:p w14:paraId="7A75C58D"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0" w:type="dxa"/>
            <w:tcBorders>
              <w:top w:val="nil"/>
              <w:left w:val="nil"/>
              <w:bottom w:val="nil"/>
              <w:right w:val="nil"/>
            </w:tcBorders>
            <w:shd w:val="clear" w:color="000000" w:fill="FFFFFF"/>
            <w:noWrap/>
            <w:vAlign w:val="bottom"/>
            <w:hideMark/>
          </w:tcPr>
          <w:p w14:paraId="13289B80"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0" w:type="dxa"/>
            <w:tcBorders>
              <w:top w:val="nil"/>
              <w:left w:val="nil"/>
              <w:bottom w:val="nil"/>
              <w:right w:val="nil"/>
            </w:tcBorders>
            <w:shd w:val="clear" w:color="000000" w:fill="FFFFFF"/>
            <w:noWrap/>
            <w:vAlign w:val="bottom"/>
            <w:hideMark/>
          </w:tcPr>
          <w:p w14:paraId="17E238EC"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0" w:type="dxa"/>
            <w:tcBorders>
              <w:top w:val="nil"/>
              <w:left w:val="nil"/>
              <w:bottom w:val="nil"/>
              <w:right w:val="nil"/>
            </w:tcBorders>
            <w:shd w:val="clear" w:color="000000" w:fill="FFFFFF"/>
            <w:noWrap/>
            <w:vAlign w:val="bottom"/>
            <w:hideMark/>
          </w:tcPr>
          <w:p w14:paraId="5CAE6AC8"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6" w:type="dxa"/>
            <w:tcBorders>
              <w:top w:val="nil"/>
              <w:left w:val="nil"/>
              <w:bottom w:val="nil"/>
              <w:right w:val="nil"/>
            </w:tcBorders>
            <w:shd w:val="clear" w:color="000000" w:fill="FFFFFF"/>
            <w:noWrap/>
            <w:vAlign w:val="bottom"/>
            <w:hideMark/>
          </w:tcPr>
          <w:p w14:paraId="2A436B93"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r>
      <w:tr w:rsidR="00AA3902" w:rsidRPr="00BA7CB0" w14:paraId="31A0A44E" w14:textId="77777777" w:rsidTr="00AA3902">
        <w:trPr>
          <w:trHeight w:val="68"/>
        </w:trPr>
        <w:tc>
          <w:tcPr>
            <w:tcW w:w="4880" w:type="dxa"/>
            <w:tcBorders>
              <w:top w:val="nil"/>
              <w:left w:val="nil"/>
              <w:bottom w:val="nil"/>
              <w:right w:val="nil"/>
            </w:tcBorders>
            <w:shd w:val="clear" w:color="000000" w:fill="FFFFFF"/>
            <w:noWrap/>
            <w:vAlign w:val="bottom"/>
            <w:hideMark/>
          </w:tcPr>
          <w:p w14:paraId="6C8C0DE9"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Bank</w:t>
            </w:r>
          </w:p>
        </w:tc>
        <w:tc>
          <w:tcPr>
            <w:tcW w:w="960" w:type="dxa"/>
            <w:tcBorders>
              <w:top w:val="nil"/>
              <w:left w:val="nil"/>
              <w:bottom w:val="nil"/>
              <w:right w:val="nil"/>
            </w:tcBorders>
            <w:shd w:val="clear" w:color="000000" w:fill="FFFFFF"/>
            <w:noWrap/>
            <w:vAlign w:val="bottom"/>
            <w:hideMark/>
          </w:tcPr>
          <w:p w14:paraId="53FE989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693160F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80.17</w:t>
            </w:r>
          </w:p>
        </w:tc>
        <w:tc>
          <w:tcPr>
            <w:tcW w:w="960" w:type="dxa"/>
            <w:tcBorders>
              <w:top w:val="nil"/>
              <w:left w:val="nil"/>
              <w:bottom w:val="nil"/>
              <w:right w:val="nil"/>
            </w:tcBorders>
            <w:shd w:val="clear" w:color="000000" w:fill="FFFFFF"/>
            <w:noWrap/>
            <w:vAlign w:val="bottom"/>
            <w:hideMark/>
          </w:tcPr>
          <w:p w14:paraId="26623B8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14.49</w:t>
            </w:r>
          </w:p>
        </w:tc>
        <w:tc>
          <w:tcPr>
            <w:tcW w:w="960" w:type="dxa"/>
            <w:tcBorders>
              <w:top w:val="nil"/>
              <w:left w:val="nil"/>
              <w:bottom w:val="nil"/>
              <w:right w:val="nil"/>
            </w:tcBorders>
            <w:shd w:val="clear" w:color="000000" w:fill="FFFFFF"/>
            <w:noWrap/>
            <w:vAlign w:val="bottom"/>
            <w:hideMark/>
          </w:tcPr>
          <w:p w14:paraId="2192625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38.94</w:t>
            </w:r>
          </w:p>
        </w:tc>
        <w:tc>
          <w:tcPr>
            <w:tcW w:w="966" w:type="dxa"/>
            <w:tcBorders>
              <w:top w:val="nil"/>
              <w:left w:val="nil"/>
              <w:bottom w:val="nil"/>
              <w:right w:val="nil"/>
            </w:tcBorders>
            <w:shd w:val="clear" w:color="000000" w:fill="FFFFFF"/>
            <w:noWrap/>
            <w:vAlign w:val="bottom"/>
            <w:hideMark/>
          </w:tcPr>
          <w:p w14:paraId="07D280B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98.17</w:t>
            </w:r>
          </w:p>
        </w:tc>
      </w:tr>
      <w:tr w:rsidR="00AA3902" w:rsidRPr="00BA7CB0" w14:paraId="40743C9E" w14:textId="77777777" w:rsidTr="00AA3902">
        <w:trPr>
          <w:trHeight w:val="68"/>
        </w:trPr>
        <w:tc>
          <w:tcPr>
            <w:tcW w:w="4880" w:type="dxa"/>
            <w:tcBorders>
              <w:top w:val="nil"/>
              <w:left w:val="nil"/>
              <w:bottom w:val="nil"/>
              <w:right w:val="nil"/>
            </w:tcBorders>
            <w:shd w:val="clear" w:color="000000" w:fill="FFFFFF"/>
            <w:noWrap/>
            <w:vAlign w:val="bottom"/>
            <w:hideMark/>
          </w:tcPr>
          <w:p w14:paraId="7ACC042C"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LLY</w:t>
            </w:r>
          </w:p>
        </w:tc>
        <w:tc>
          <w:tcPr>
            <w:tcW w:w="960" w:type="dxa"/>
            <w:tcBorders>
              <w:top w:val="nil"/>
              <w:left w:val="nil"/>
              <w:bottom w:val="nil"/>
              <w:right w:val="nil"/>
            </w:tcBorders>
            <w:shd w:val="clear" w:color="000000" w:fill="FFFFFF"/>
            <w:noWrap/>
            <w:vAlign w:val="bottom"/>
            <w:hideMark/>
          </w:tcPr>
          <w:p w14:paraId="7FC902E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5D80EF3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52.41</w:t>
            </w:r>
          </w:p>
        </w:tc>
        <w:tc>
          <w:tcPr>
            <w:tcW w:w="960" w:type="dxa"/>
            <w:tcBorders>
              <w:top w:val="nil"/>
              <w:left w:val="nil"/>
              <w:bottom w:val="nil"/>
              <w:right w:val="nil"/>
            </w:tcBorders>
            <w:shd w:val="clear" w:color="000000" w:fill="FFFFFF"/>
            <w:noWrap/>
            <w:vAlign w:val="bottom"/>
            <w:hideMark/>
          </w:tcPr>
          <w:p w14:paraId="3666241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36.91</w:t>
            </w:r>
          </w:p>
        </w:tc>
        <w:tc>
          <w:tcPr>
            <w:tcW w:w="960" w:type="dxa"/>
            <w:tcBorders>
              <w:top w:val="nil"/>
              <w:left w:val="nil"/>
              <w:bottom w:val="nil"/>
              <w:right w:val="nil"/>
            </w:tcBorders>
            <w:shd w:val="clear" w:color="000000" w:fill="FFFFFF"/>
            <w:noWrap/>
            <w:vAlign w:val="bottom"/>
            <w:hideMark/>
          </w:tcPr>
          <w:p w14:paraId="0782692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13.65</w:t>
            </w:r>
          </w:p>
        </w:tc>
        <w:tc>
          <w:tcPr>
            <w:tcW w:w="966" w:type="dxa"/>
            <w:tcBorders>
              <w:top w:val="nil"/>
              <w:left w:val="nil"/>
              <w:bottom w:val="nil"/>
              <w:right w:val="nil"/>
            </w:tcBorders>
            <w:shd w:val="clear" w:color="000000" w:fill="FFFFFF"/>
            <w:noWrap/>
            <w:vAlign w:val="bottom"/>
            <w:hideMark/>
          </w:tcPr>
          <w:p w14:paraId="3108FA3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195.41</w:t>
            </w:r>
          </w:p>
        </w:tc>
      </w:tr>
      <w:tr w:rsidR="00AA3902" w:rsidRPr="00BA7CB0" w14:paraId="724391A9" w14:textId="77777777" w:rsidTr="00AA3902">
        <w:trPr>
          <w:trHeight w:val="68"/>
        </w:trPr>
        <w:tc>
          <w:tcPr>
            <w:tcW w:w="4880" w:type="dxa"/>
            <w:tcBorders>
              <w:top w:val="nil"/>
              <w:left w:val="nil"/>
              <w:bottom w:val="nil"/>
              <w:right w:val="nil"/>
            </w:tcBorders>
            <w:shd w:val="clear" w:color="000000" w:fill="FFFFFF"/>
            <w:noWrap/>
            <w:vAlign w:val="bottom"/>
            <w:hideMark/>
          </w:tcPr>
          <w:p w14:paraId="4646400E"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PRIVY</w:t>
            </w:r>
          </w:p>
        </w:tc>
        <w:tc>
          <w:tcPr>
            <w:tcW w:w="960" w:type="dxa"/>
            <w:tcBorders>
              <w:top w:val="nil"/>
              <w:left w:val="nil"/>
              <w:bottom w:val="nil"/>
              <w:right w:val="nil"/>
            </w:tcBorders>
            <w:shd w:val="clear" w:color="000000" w:fill="FFFFFF"/>
            <w:noWrap/>
            <w:vAlign w:val="bottom"/>
            <w:hideMark/>
          </w:tcPr>
          <w:p w14:paraId="10143DF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73990CC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45.64</w:t>
            </w:r>
          </w:p>
        </w:tc>
        <w:tc>
          <w:tcPr>
            <w:tcW w:w="960" w:type="dxa"/>
            <w:tcBorders>
              <w:top w:val="nil"/>
              <w:left w:val="nil"/>
              <w:bottom w:val="nil"/>
              <w:right w:val="nil"/>
            </w:tcBorders>
            <w:shd w:val="clear" w:color="000000" w:fill="FFFFFF"/>
            <w:noWrap/>
            <w:vAlign w:val="bottom"/>
            <w:hideMark/>
          </w:tcPr>
          <w:p w14:paraId="518B4FE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37.82</w:t>
            </w:r>
          </w:p>
        </w:tc>
        <w:tc>
          <w:tcPr>
            <w:tcW w:w="960" w:type="dxa"/>
            <w:tcBorders>
              <w:top w:val="nil"/>
              <w:left w:val="nil"/>
              <w:bottom w:val="nil"/>
              <w:right w:val="nil"/>
            </w:tcBorders>
            <w:shd w:val="clear" w:color="000000" w:fill="FFFFFF"/>
            <w:noWrap/>
            <w:vAlign w:val="bottom"/>
            <w:hideMark/>
          </w:tcPr>
          <w:p w14:paraId="6884700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37.82</w:t>
            </w:r>
          </w:p>
        </w:tc>
        <w:tc>
          <w:tcPr>
            <w:tcW w:w="966" w:type="dxa"/>
            <w:tcBorders>
              <w:top w:val="nil"/>
              <w:left w:val="nil"/>
              <w:bottom w:val="nil"/>
              <w:right w:val="nil"/>
            </w:tcBorders>
            <w:shd w:val="clear" w:color="000000" w:fill="FFFFFF"/>
            <w:noWrap/>
            <w:vAlign w:val="bottom"/>
            <w:hideMark/>
          </w:tcPr>
          <w:p w14:paraId="3BCAE86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162.65</w:t>
            </w:r>
          </w:p>
        </w:tc>
      </w:tr>
      <w:tr w:rsidR="00AA3902" w:rsidRPr="00BA7CB0" w14:paraId="47A1FEFA" w14:textId="77777777" w:rsidTr="00AA3902">
        <w:trPr>
          <w:trHeight w:val="68"/>
        </w:trPr>
        <w:tc>
          <w:tcPr>
            <w:tcW w:w="4880" w:type="dxa"/>
            <w:tcBorders>
              <w:top w:val="nil"/>
              <w:left w:val="nil"/>
              <w:bottom w:val="nil"/>
              <w:right w:val="nil"/>
            </w:tcBorders>
            <w:shd w:val="clear" w:color="000000" w:fill="FFFFFF"/>
            <w:noWrap/>
            <w:vAlign w:val="bottom"/>
            <w:hideMark/>
          </w:tcPr>
          <w:p w14:paraId="2537E819"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Growth Rate of GDP</w:t>
            </w:r>
          </w:p>
        </w:tc>
        <w:tc>
          <w:tcPr>
            <w:tcW w:w="960" w:type="dxa"/>
            <w:tcBorders>
              <w:top w:val="nil"/>
              <w:left w:val="nil"/>
              <w:bottom w:val="nil"/>
              <w:right w:val="nil"/>
            </w:tcBorders>
            <w:shd w:val="clear" w:color="000000" w:fill="FFFFFF"/>
            <w:noWrap/>
            <w:vAlign w:val="bottom"/>
            <w:hideMark/>
          </w:tcPr>
          <w:p w14:paraId="6CCFC98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7A73B7C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1.82</w:t>
            </w:r>
          </w:p>
        </w:tc>
        <w:tc>
          <w:tcPr>
            <w:tcW w:w="960" w:type="dxa"/>
            <w:tcBorders>
              <w:top w:val="nil"/>
              <w:left w:val="nil"/>
              <w:bottom w:val="nil"/>
              <w:right w:val="nil"/>
            </w:tcBorders>
            <w:shd w:val="clear" w:color="000000" w:fill="FFFFFF"/>
            <w:noWrap/>
            <w:vAlign w:val="bottom"/>
            <w:hideMark/>
          </w:tcPr>
          <w:p w14:paraId="445D546F"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1.51</w:t>
            </w:r>
          </w:p>
        </w:tc>
        <w:tc>
          <w:tcPr>
            <w:tcW w:w="960" w:type="dxa"/>
            <w:tcBorders>
              <w:top w:val="nil"/>
              <w:left w:val="nil"/>
              <w:bottom w:val="nil"/>
              <w:right w:val="nil"/>
            </w:tcBorders>
            <w:shd w:val="clear" w:color="000000" w:fill="FFFFFF"/>
            <w:noWrap/>
            <w:vAlign w:val="bottom"/>
            <w:hideMark/>
          </w:tcPr>
          <w:p w14:paraId="4B7D00C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-0.91</w:t>
            </w:r>
          </w:p>
        </w:tc>
        <w:tc>
          <w:tcPr>
            <w:tcW w:w="966" w:type="dxa"/>
            <w:tcBorders>
              <w:top w:val="nil"/>
              <w:left w:val="nil"/>
              <w:bottom w:val="nil"/>
              <w:right w:val="nil"/>
            </w:tcBorders>
            <w:shd w:val="clear" w:color="000000" w:fill="FFFFFF"/>
            <w:noWrap/>
            <w:vAlign w:val="bottom"/>
            <w:hideMark/>
          </w:tcPr>
          <w:p w14:paraId="15931BE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5.56</w:t>
            </w:r>
          </w:p>
        </w:tc>
      </w:tr>
      <w:tr w:rsidR="00AA3902" w:rsidRPr="00BA7CB0" w14:paraId="5C6CC873" w14:textId="77777777" w:rsidTr="00AA3902">
        <w:trPr>
          <w:trHeight w:val="68"/>
        </w:trPr>
        <w:tc>
          <w:tcPr>
            <w:tcW w:w="4880" w:type="dxa"/>
            <w:tcBorders>
              <w:top w:val="nil"/>
              <w:left w:val="nil"/>
              <w:bottom w:val="nil"/>
              <w:right w:val="nil"/>
            </w:tcBorders>
            <w:shd w:val="clear" w:color="000000" w:fill="FFFFFF"/>
            <w:noWrap/>
            <w:vAlign w:val="bottom"/>
            <w:hideMark/>
          </w:tcPr>
          <w:p w14:paraId="2CBF8E0B"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Inflation Rate</w:t>
            </w:r>
          </w:p>
        </w:tc>
        <w:tc>
          <w:tcPr>
            <w:tcW w:w="960" w:type="dxa"/>
            <w:tcBorders>
              <w:top w:val="nil"/>
              <w:left w:val="nil"/>
              <w:bottom w:val="nil"/>
              <w:right w:val="nil"/>
            </w:tcBorders>
            <w:shd w:val="clear" w:color="000000" w:fill="FFFFFF"/>
            <w:noWrap/>
            <w:vAlign w:val="bottom"/>
            <w:hideMark/>
          </w:tcPr>
          <w:p w14:paraId="4BB911F0"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15F20B2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42.91</w:t>
            </w:r>
          </w:p>
        </w:tc>
        <w:tc>
          <w:tcPr>
            <w:tcW w:w="960" w:type="dxa"/>
            <w:tcBorders>
              <w:top w:val="nil"/>
              <w:left w:val="nil"/>
              <w:bottom w:val="nil"/>
              <w:right w:val="nil"/>
            </w:tcBorders>
            <w:shd w:val="clear" w:color="000000" w:fill="FFFFFF"/>
            <w:noWrap/>
            <w:vAlign w:val="bottom"/>
            <w:hideMark/>
          </w:tcPr>
          <w:p w14:paraId="01A22D9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100.48</w:t>
            </w:r>
          </w:p>
        </w:tc>
        <w:tc>
          <w:tcPr>
            <w:tcW w:w="960" w:type="dxa"/>
            <w:tcBorders>
              <w:top w:val="nil"/>
              <w:left w:val="nil"/>
              <w:bottom w:val="nil"/>
              <w:right w:val="nil"/>
            </w:tcBorders>
            <w:shd w:val="clear" w:color="000000" w:fill="FFFFFF"/>
            <w:noWrap/>
            <w:vAlign w:val="bottom"/>
            <w:hideMark/>
          </w:tcPr>
          <w:p w14:paraId="45BB8E3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0.82</w:t>
            </w:r>
          </w:p>
        </w:tc>
        <w:tc>
          <w:tcPr>
            <w:tcW w:w="966" w:type="dxa"/>
            <w:tcBorders>
              <w:top w:val="nil"/>
              <w:left w:val="nil"/>
              <w:bottom w:val="nil"/>
              <w:right w:val="nil"/>
            </w:tcBorders>
            <w:shd w:val="clear" w:color="000000" w:fill="FFFFFF"/>
            <w:noWrap/>
            <w:vAlign w:val="bottom"/>
            <w:hideMark/>
          </w:tcPr>
          <w:p w14:paraId="474C7D3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367.90</w:t>
            </w:r>
          </w:p>
        </w:tc>
      </w:tr>
      <w:tr w:rsidR="00AA3902" w:rsidRPr="00BA7CB0" w14:paraId="44214F1F" w14:textId="77777777" w:rsidTr="00AA3902">
        <w:trPr>
          <w:trHeight w:val="68"/>
        </w:trPr>
        <w:tc>
          <w:tcPr>
            <w:tcW w:w="4880" w:type="dxa"/>
            <w:tcBorders>
              <w:top w:val="nil"/>
              <w:left w:val="nil"/>
              <w:bottom w:val="nil"/>
              <w:right w:val="nil"/>
            </w:tcBorders>
            <w:shd w:val="clear" w:color="000000" w:fill="FFFFFF"/>
            <w:noWrap/>
            <w:vAlign w:val="bottom"/>
            <w:hideMark/>
          </w:tcPr>
          <w:p w14:paraId="5452CE53"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Government Spending to GDP</w:t>
            </w:r>
          </w:p>
        </w:tc>
        <w:tc>
          <w:tcPr>
            <w:tcW w:w="960" w:type="dxa"/>
            <w:tcBorders>
              <w:top w:val="nil"/>
              <w:left w:val="nil"/>
              <w:bottom w:val="nil"/>
              <w:right w:val="nil"/>
            </w:tcBorders>
            <w:shd w:val="clear" w:color="000000" w:fill="FFFFFF"/>
            <w:noWrap/>
            <w:vAlign w:val="bottom"/>
            <w:hideMark/>
          </w:tcPr>
          <w:p w14:paraId="07C22B3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3F01518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13.22</w:t>
            </w:r>
          </w:p>
        </w:tc>
        <w:tc>
          <w:tcPr>
            <w:tcW w:w="960" w:type="dxa"/>
            <w:tcBorders>
              <w:top w:val="nil"/>
              <w:left w:val="nil"/>
              <w:bottom w:val="nil"/>
              <w:right w:val="nil"/>
            </w:tcBorders>
            <w:shd w:val="clear" w:color="000000" w:fill="FFFFFF"/>
            <w:noWrap/>
            <w:vAlign w:val="bottom"/>
            <w:hideMark/>
          </w:tcPr>
          <w:p w14:paraId="30A23CE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3.43</w:t>
            </w:r>
          </w:p>
        </w:tc>
        <w:tc>
          <w:tcPr>
            <w:tcW w:w="960" w:type="dxa"/>
            <w:tcBorders>
              <w:top w:val="nil"/>
              <w:left w:val="nil"/>
              <w:bottom w:val="nil"/>
              <w:right w:val="nil"/>
            </w:tcBorders>
            <w:shd w:val="clear" w:color="000000" w:fill="FFFFFF"/>
            <w:noWrap/>
            <w:vAlign w:val="bottom"/>
            <w:hideMark/>
          </w:tcPr>
          <w:p w14:paraId="5B0749F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7.76</w:t>
            </w:r>
          </w:p>
        </w:tc>
        <w:tc>
          <w:tcPr>
            <w:tcW w:w="966" w:type="dxa"/>
            <w:tcBorders>
              <w:top w:val="nil"/>
              <w:left w:val="nil"/>
              <w:bottom w:val="nil"/>
              <w:right w:val="nil"/>
            </w:tcBorders>
            <w:shd w:val="clear" w:color="000000" w:fill="FFFFFF"/>
            <w:noWrap/>
            <w:vAlign w:val="bottom"/>
            <w:hideMark/>
          </w:tcPr>
          <w:p w14:paraId="41ADD06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22.63</w:t>
            </w:r>
          </w:p>
        </w:tc>
      </w:tr>
      <w:tr w:rsidR="00AA3902" w:rsidRPr="00BA7CB0" w14:paraId="7DFEE5DC" w14:textId="77777777" w:rsidTr="00AA3902">
        <w:trPr>
          <w:trHeight w:val="68"/>
        </w:trPr>
        <w:tc>
          <w:tcPr>
            <w:tcW w:w="4880" w:type="dxa"/>
            <w:tcBorders>
              <w:top w:val="nil"/>
              <w:left w:val="nil"/>
              <w:bottom w:val="nil"/>
              <w:right w:val="nil"/>
            </w:tcBorders>
            <w:shd w:val="clear" w:color="000000" w:fill="FFFFFF"/>
            <w:noWrap/>
            <w:vAlign w:val="bottom"/>
            <w:hideMark/>
          </w:tcPr>
          <w:p w14:paraId="4CE51F38"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Trade to GDP</w:t>
            </w:r>
          </w:p>
        </w:tc>
        <w:tc>
          <w:tcPr>
            <w:tcW w:w="960" w:type="dxa"/>
            <w:tcBorders>
              <w:top w:val="nil"/>
              <w:left w:val="nil"/>
              <w:bottom w:val="nil"/>
              <w:right w:val="nil"/>
            </w:tcBorders>
            <w:shd w:val="clear" w:color="000000" w:fill="FFFFFF"/>
            <w:noWrap/>
            <w:vAlign w:val="bottom"/>
            <w:hideMark/>
          </w:tcPr>
          <w:p w14:paraId="0CEB81B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41DBD8D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65.31</w:t>
            </w:r>
          </w:p>
        </w:tc>
        <w:tc>
          <w:tcPr>
            <w:tcW w:w="960" w:type="dxa"/>
            <w:tcBorders>
              <w:top w:val="nil"/>
              <w:left w:val="nil"/>
              <w:bottom w:val="nil"/>
              <w:right w:val="nil"/>
            </w:tcBorders>
            <w:shd w:val="clear" w:color="000000" w:fill="FFFFFF"/>
            <w:noWrap/>
            <w:vAlign w:val="bottom"/>
            <w:hideMark/>
          </w:tcPr>
          <w:p w14:paraId="2A1A930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39.98</w:t>
            </w:r>
          </w:p>
        </w:tc>
        <w:tc>
          <w:tcPr>
            <w:tcW w:w="960" w:type="dxa"/>
            <w:tcBorders>
              <w:top w:val="nil"/>
              <w:left w:val="nil"/>
              <w:bottom w:val="nil"/>
              <w:right w:val="nil"/>
            </w:tcBorders>
            <w:shd w:val="clear" w:color="000000" w:fill="FFFFFF"/>
            <w:noWrap/>
            <w:vAlign w:val="bottom"/>
            <w:hideMark/>
          </w:tcPr>
          <w:p w14:paraId="5886AAF0"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21.79</w:t>
            </w:r>
          </w:p>
        </w:tc>
        <w:tc>
          <w:tcPr>
            <w:tcW w:w="966" w:type="dxa"/>
            <w:tcBorders>
              <w:top w:val="nil"/>
              <w:left w:val="nil"/>
              <w:bottom w:val="nil"/>
              <w:right w:val="nil"/>
            </w:tcBorders>
            <w:shd w:val="clear" w:color="000000" w:fill="FFFFFF"/>
            <w:noWrap/>
            <w:vAlign w:val="bottom"/>
            <w:hideMark/>
          </w:tcPr>
          <w:p w14:paraId="415892A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223.42</w:t>
            </w:r>
          </w:p>
        </w:tc>
      </w:tr>
      <w:tr w:rsidR="00AA3902" w:rsidRPr="00BA7CB0" w14:paraId="3F6BA6D6" w14:textId="77777777" w:rsidTr="00AA3902">
        <w:trPr>
          <w:trHeight w:val="68"/>
        </w:trPr>
        <w:tc>
          <w:tcPr>
            <w:tcW w:w="4880" w:type="dxa"/>
            <w:tcBorders>
              <w:top w:val="nil"/>
              <w:left w:val="nil"/>
              <w:bottom w:val="nil"/>
              <w:right w:val="nil"/>
            </w:tcBorders>
            <w:shd w:val="clear" w:color="000000" w:fill="FFFFFF"/>
            <w:noWrap/>
            <w:vAlign w:val="bottom"/>
            <w:hideMark/>
          </w:tcPr>
          <w:p w14:paraId="36C516EB"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Initial GDP</w:t>
            </w:r>
          </w:p>
        </w:tc>
        <w:tc>
          <w:tcPr>
            <w:tcW w:w="960" w:type="dxa"/>
            <w:tcBorders>
              <w:top w:val="nil"/>
              <w:left w:val="nil"/>
              <w:bottom w:val="nil"/>
              <w:right w:val="nil"/>
            </w:tcBorders>
            <w:shd w:val="clear" w:color="000000" w:fill="FFFFFF"/>
            <w:noWrap/>
            <w:vAlign w:val="bottom"/>
            <w:hideMark/>
          </w:tcPr>
          <w:p w14:paraId="420D01B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0807F39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5363.24</w:t>
            </w:r>
          </w:p>
        </w:tc>
        <w:tc>
          <w:tcPr>
            <w:tcW w:w="960" w:type="dxa"/>
            <w:tcBorders>
              <w:top w:val="nil"/>
              <w:left w:val="nil"/>
              <w:bottom w:val="nil"/>
              <w:right w:val="nil"/>
            </w:tcBorders>
            <w:shd w:val="clear" w:color="000000" w:fill="FFFFFF"/>
            <w:noWrap/>
            <w:vAlign w:val="bottom"/>
            <w:hideMark/>
          </w:tcPr>
          <w:p w14:paraId="3417E7F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9101.85</w:t>
            </w:r>
          </w:p>
        </w:tc>
        <w:tc>
          <w:tcPr>
            <w:tcW w:w="960" w:type="dxa"/>
            <w:tcBorders>
              <w:top w:val="nil"/>
              <w:left w:val="nil"/>
              <w:bottom w:val="nil"/>
              <w:right w:val="nil"/>
            </w:tcBorders>
            <w:shd w:val="clear" w:color="000000" w:fill="FFFFFF"/>
            <w:noWrap/>
            <w:vAlign w:val="bottom"/>
            <w:hideMark/>
          </w:tcPr>
          <w:p w14:paraId="142A532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366.48</w:t>
            </w:r>
          </w:p>
        </w:tc>
        <w:tc>
          <w:tcPr>
            <w:tcW w:w="966" w:type="dxa"/>
            <w:tcBorders>
              <w:top w:val="nil"/>
              <w:left w:val="nil"/>
              <w:bottom w:val="nil"/>
              <w:right w:val="nil"/>
            </w:tcBorders>
            <w:shd w:val="clear" w:color="000000" w:fill="FFFFFF"/>
            <w:noWrap/>
            <w:vAlign w:val="bottom"/>
            <w:hideMark/>
          </w:tcPr>
          <w:p w14:paraId="36C5055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40560.40</w:t>
            </w:r>
          </w:p>
        </w:tc>
      </w:tr>
      <w:tr w:rsidR="00AA3902" w:rsidRPr="00BA7CB0" w14:paraId="7D7656FE" w14:textId="77777777" w:rsidTr="00AA3902">
        <w:trPr>
          <w:trHeight w:val="68"/>
        </w:trPr>
        <w:tc>
          <w:tcPr>
            <w:tcW w:w="4880" w:type="dxa"/>
            <w:tcBorders>
              <w:top w:val="nil"/>
              <w:left w:val="nil"/>
              <w:bottom w:val="nil"/>
              <w:right w:val="nil"/>
            </w:tcBorders>
            <w:shd w:val="clear" w:color="000000" w:fill="FFFFFF"/>
            <w:noWrap/>
            <w:vAlign w:val="bottom"/>
            <w:hideMark/>
          </w:tcPr>
          <w:p w14:paraId="1FEC48B8"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Average initial schooling years</w:t>
            </w:r>
          </w:p>
        </w:tc>
        <w:tc>
          <w:tcPr>
            <w:tcW w:w="960" w:type="dxa"/>
            <w:tcBorders>
              <w:top w:val="nil"/>
              <w:left w:val="nil"/>
              <w:bottom w:val="nil"/>
              <w:right w:val="nil"/>
            </w:tcBorders>
            <w:shd w:val="clear" w:color="000000" w:fill="FFFFFF"/>
            <w:noWrap/>
            <w:vAlign w:val="bottom"/>
            <w:hideMark/>
          </w:tcPr>
          <w:p w14:paraId="46AE80AD"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2F8B51C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4.66</w:t>
            </w:r>
          </w:p>
        </w:tc>
        <w:tc>
          <w:tcPr>
            <w:tcW w:w="960" w:type="dxa"/>
            <w:tcBorders>
              <w:top w:val="nil"/>
              <w:left w:val="nil"/>
              <w:bottom w:val="nil"/>
              <w:right w:val="nil"/>
            </w:tcBorders>
            <w:shd w:val="clear" w:color="000000" w:fill="FFFFFF"/>
            <w:noWrap/>
            <w:vAlign w:val="bottom"/>
            <w:hideMark/>
          </w:tcPr>
          <w:p w14:paraId="0ECD0C7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2.71</w:t>
            </w:r>
          </w:p>
        </w:tc>
        <w:tc>
          <w:tcPr>
            <w:tcW w:w="960" w:type="dxa"/>
            <w:tcBorders>
              <w:top w:val="nil"/>
              <w:left w:val="nil"/>
              <w:bottom w:val="nil"/>
              <w:right w:val="nil"/>
            </w:tcBorders>
            <w:shd w:val="clear" w:color="000000" w:fill="FFFFFF"/>
            <w:noWrap/>
            <w:vAlign w:val="bottom"/>
            <w:hideMark/>
          </w:tcPr>
          <w:p w14:paraId="6B6434E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0.65</w:t>
            </w:r>
          </w:p>
        </w:tc>
        <w:tc>
          <w:tcPr>
            <w:tcW w:w="966" w:type="dxa"/>
            <w:tcBorders>
              <w:top w:val="nil"/>
              <w:left w:val="nil"/>
              <w:bottom w:val="nil"/>
              <w:right w:val="nil"/>
            </w:tcBorders>
            <w:shd w:val="clear" w:color="000000" w:fill="FFFFFF"/>
            <w:noWrap/>
            <w:vAlign w:val="bottom"/>
            <w:hideMark/>
          </w:tcPr>
          <w:p w14:paraId="7E4D7B0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12.03</w:t>
            </w:r>
          </w:p>
        </w:tc>
      </w:tr>
      <w:tr w:rsidR="00AA3902" w:rsidRPr="00BA7CB0" w14:paraId="3A6320CE" w14:textId="77777777" w:rsidTr="00AA3902">
        <w:trPr>
          <w:trHeight w:val="68"/>
        </w:trPr>
        <w:tc>
          <w:tcPr>
            <w:tcW w:w="4880" w:type="dxa"/>
            <w:tcBorders>
              <w:top w:val="nil"/>
              <w:left w:val="nil"/>
              <w:bottom w:val="nil"/>
              <w:right w:val="nil"/>
            </w:tcBorders>
            <w:shd w:val="clear" w:color="000000" w:fill="FFFFFF"/>
            <w:noWrap/>
            <w:vAlign w:val="bottom"/>
            <w:hideMark/>
          </w:tcPr>
          <w:p w14:paraId="3FF4542C"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Settler Mortality</w:t>
            </w:r>
          </w:p>
        </w:tc>
        <w:tc>
          <w:tcPr>
            <w:tcW w:w="960" w:type="dxa"/>
            <w:tcBorders>
              <w:top w:val="nil"/>
              <w:left w:val="nil"/>
              <w:bottom w:val="nil"/>
              <w:right w:val="nil"/>
            </w:tcBorders>
            <w:shd w:val="clear" w:color="000000" w:fill="FFFFFF"/>
            <w:noWrap/>
            <w:vAlign w:val="bottom"/>
            <w:hideMark/>
          </w:tcPr>
          <w:p w14:paraId="1B4DE63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31</w:t>
            </w:r>
          </w:p>
        </w:tc>
        <w:tc>
          <w:tcPr>
            <w:tcW w:w="960" w:type="dxa"/>
            <w:tcBorders>
              <w:top w:val="nil"/>
              <w:left w:val="nil"/>
              <w:bottom w:val="nil"/>
              <w:right w:val="nil"/>
            </w:tcBorders>
            <w:shd w:val="clear" w:color="000000" w:fill="FFFFFF"/>
            <w:noWrap/>
            <w:vAlign w:val="bottom"/>
            <w:hideMark/>
          </w:tcPr>
          <w:p w14:paraId="16868C3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4.57</w:t>
            </w:r>
          </w:p>
        </w:tc>
        <w:tc>
          <w:tcPr>
            <w:tcW w:w="960" w:type="dxa"/>
            <w:tcBorders>
              <w:top w:val="nil"/>
              <w:left w:val="nil"/>
              <w:bottom w:val="nil"/>
              <w:right w:val="nil"/>
            </w:tcBorders>
            <w:shd w:val="clear" w:color="000000" w:fill="FFFFFF"/>
            <w:noWrap/>
            <w:vAlign w:val="bottom"/>
            <w:hideMark/>
          </w:tcPr>
          <w:p w14:paraId="42BE4D4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1.04</w:t>
            </w:r>
          </w:p>
        </w:tc>
        <w:tc>
          <w:tcPr>
            <w:tcW w:w="960" w:type="dxa"/>
            <w:tcBorders>
              <w:top w:val="nil"/>
              <w:left w:val="nil"/>
              <w:bottom w:val="nil"/>
              <w:right w:val="nil"/>
            </w:tcBorders>
            <w:shd w:val="clear" w:color="000000" w:fill="FFFFFF"/>
            <w:noWrap/>
            <w:vAlign w:val="bottom"/>
            <w:hideMark/>
          </w:tcPr>
          <w:p w14:paraId="19A7B68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2.15</w:t>
            </w:r>
          </w:p>
        </w:tc>
        <w:tc>
          <w:tcPr>
            <w:tcW w:w="966" w:type="dxa"/>
            <w:tcBorders>
              <w:top w:val="nil"/>
              <w:left w:val="nil"/>
              <w:bottom w:val="nil"/>
              <w:right w:val="nil"/>
            </w:tcBorders>
            <w:shd w:val="clear" w:color="000000" w:fill="FFFFFF"/>
            <w:noWrap/>
            <w:vAlign w:val="bottom"/>
            <w:hideMark/>
          </w:tcPr>
          <w:p w14:paraId="5212E835"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6.50</w:t>
            </w:r>
          </w:p>
        </w:tc>
      </w:tr>
      <w:tr w:rsidR="00AA3902" w:rsidRPr="00BA7CB0" w14:paraId="4329C34E" w14:textId="77777777" w:rsidTr="00AA3902">
        <w:trPr>
          <w:trHeight w:val="68"/>
        </w:trPr>
        <w:tc>
          <w:tcPr>
            <w:tcW w:w="4880" w:type="dxa"/>
            <w:tcBorders>
              <w:top w:val="nil"/>
              <w:left w:val="nil"/>
              <w:bottom w:val="nil"/>
              <w:right w:val="nil"/>
            </w:tcBorders>
            <w:shd w:val="clear" w:color="000000" w:fill="FFFFFF"/>
            <w:noWrap/>
            <w:vAlign w:val="bottom"/>
            <w:hideMark/>
          </w:tcPr>
          <w:p w14:paraId="07EE59BA"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British Legal Origin</w:t>
            </w:r>
          </w:p>
        </w:tc>
        <w:tc>
          <w:tcPr>
            <w:tcW w:w="960" w:type="dxa"/>
            <w:tcBorders>
              <w:top w:val="nil"/>
              <w:left w:val="nil"/>
              <w:bottom w:val="nil"/>
              <w:right w:val="nil"/>
            </w:tcBorders>
            <w:shd w:val="clear" w:color="000000" w:fill="FFFFFF"/>
            <w:noWrap/>
            <w:vAlign w:val="bottom"/>
            <w:hideMark/>
          </w:tcPr>
          <w:p w14:paraId="5DF4F4B5"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195CB02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0.33</w:t>
            </w:r>
          </w:p>
        </w:tc>
        <w:tc>
          <w:tcPr>
            <w:tcW w:w="960" w:type="dxa"/>
            <w:tcBorders>
              <w:top w:val="nil"/>
              <w:left w:val="nil"/>
              <w:bottom w:val="nil"/>
              <w:right w:val="nil"/>
            </w:tcBorders>
            <w:shd w:val="clear" w:color="000000" w:fill="FFFFFF"/>
            <w:noWrap/>
            <w:vAlign w:val="bottom"/>
            <w:hideMark/>
          </w:tcPr>
          <w:p w14:paraId="13DF81D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0.47</w:t>
            </w:r>
          </w:p>
        </w:tc>
        <w:tc>
          <w:tcPr>
            <w:tcW w:w="960" w:type="dxa"/>
            <w:tcBorders>
              <w:top w:val="nil"/>
              <w:left w:val="nil"/>
              <w:bottom w:val="nil"/>
              <w:right w:val="nil"/>
            </w:tcBorders>
            <w:shd w:val="clear" w:color="000000" w:fill="FFFFFF"/>
            <w:noWrap/>
            <w:vAlign w:val="bottom"/>
            <w:hideMark/>
          </w:tcPr>
          <w:p w14:paraId="0084161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6650C1DA"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r>
      <w:tr w:rsidR="00AA3902" w:rsidRPr="00BA7CB0" w14:paraId="697200A2" w14:textId="77777777" w:rsidTr="00AA3902">
        <w:trPr>
          <w:trHeight w:val="68"/>
        </w:trPr>
        <w:tc>
          <w:tcPr>
            <w:tcW w:w="4880" w:type="dxa"/>
            <w:tcBorders>
              <w:top w:val="nil"/>
              <w:left w:val="nil"/>
              <w:bottom w:val="nil"/>
              <w:right w:val="nil"/>
            </w:tcBorders>
            <w:shd w:val="clear" w:color="000000" w:fill="FFFFFF"/>
            <w:noWrap/>
            <w:vAlign w:val="bottom"/>
            <w:hideMark/>
          </w:tcPr>
          <w:p w14:paraId="343656FC"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French Legal Origin</w:t>
            </w:r>
          </w:p>
        </w:tc>
        <w:tc>
          <w:tcPr>
            <w:tcW w:w="960" w:type="dxa"/>
            <w:tcBorders>
              <w:top w:val="nil"/>
              <w:left w:val="nil"/>
              <w:bottom w:val="nil"/>
              <w:right w:val="nil"/>
            </w:tcBorders>
            <w:shd w:val="clear" w:color="000000" w:fill="FFFFFF"/>
            <w:noWrap/>
            <w:vAlign w:val="bottom"/>
            <w:hideMark/>
          </w:tcPr>
          <w:p w14:paraId="23B3DE9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466FD11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0.60</w:t>
            </w:r>
          </w:p>
        </w:tc>
        <w:tc>
          <w:tcPr>
            <w:tcW w:w="960" w:type="dxa"/>
            <w:tcBorders>
              <w:top w:val="nil"/>
              <w:left w:val="nil"/>
              <w:bottom w:val="nil"/>
              <w:right w:val="nil"/>
            </w:tcBorders>
            <w:shd w:val="clear" w:color="000000" w:fill="FFFFFF"/>
            <w:noWrap/>
            <w:vAlign w:val="bottom"/>
            <w:hideMark/>
          </w:tcPr>
          <w:p w14:paraId="4AB4ADE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0.50</w:t>
            </w:r>
          </w:p>
        </w:tc>
        <w:tc>
          <w:tcPr>
            <w:tcW w:w="960" w:type="dxa"/>
            <w:tcBorders>
              <w:top w:val="nil"/>
              <w:left w:val="nil"/>
              <w:bottom w:val="nil"/>
              <w:right w:val="nil"/>
            </w:tcBorders>
            <w:shd w:val="clear" w:color="000000" w:fill="FFFFFF"/>
            <w:noWrap/>
            <w:vAlign w:val="bottom"/>
            <w:hideMark/>
          </w:tcPr>
          <w:p w14:paraId="1080554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26536C6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r>
      <w:tr w:rsidR="00AA3902" w:rsidRPr="00BA7CB0" w14:paraId="04F4CA19" w14:textId="77777777" w:rsidTr="00AA3902">
        <w:trPr>
          <w:trHeight w:val="68"/>
        </w:trPr>
        <w:tc>
          <w:tcPr>
            <w:tcW w:w="4880" w:type="dxa"/>
            <w:tcBorders>
              <w:top w:val="nil"/>
              <w:left w:val="nil"/>
              <w:bottom w:val="nil"/>
              <w:right w:val="nil"/>
            </w:tcBorders>
            <w:shd w:val="clear" w:color="000000" w:fill="FFFFFF"/>
            <w:noWrap/>
            <w:vAlign w:val="bottom"/>
            <w:hideMark/>
          </w:tcPr>
          <w:p w14:paraId="558F2B8E"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Scandinavian Legal Origin</w:t>
            </w:r>
          </w:p>
        </w:tc>
        <w:tc>
          <w:tcPr>
            <w:tcW w:w="960" w:type="dxa"/>
            <w:tcBorders>
              <w:top w:val="nil"/>
              <w:left w:val="nil"/>
              <w:bottom w:val="nil"/>
              <w:right w:val="nil"/>
            </w:tcBorders>
            <w:shd w:val="clear" w:color="000000" w:fill="FFFFFF"/>
            <w:noWrap/>
            <w:vAlign w:val="bottom"/>
            <w:hideMark/>
          </w:tcPr>
          <w:p w14:paraId="7086C53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7D48DEFD"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0.05</w:t>
            </w:r>
          </w:p>
        </w:tc>
        <w:tc>
          <w:tcPr>
            <w:tcW w:w="960" w:type="dxa"/>
            <w:tcBorders>
              <w:top w:val="nil"/>
              <w:left w:val="nil"/>
              <w:bottom w:val="nil"/>
              <w:right w:val="nil"/>
            </w:tcBorders>
            <w:shd w:val="clear" w:color="000000" w:fill="FFFFFF"/>
            <w:noWrap/>
            <w:vAlign w:val="bottom"/>
            <w:hideMark/>
          </w:tcPr>
          <w:p w14:paraId="6F9F949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0.22</w:t>
            </w:r>
          </w:p>
        </w:tc>
        <w:tc>
          <w:tcPr>
            <w:tcW w:w="960" w:type="dxa"/>
            <w:tcBorders>
              <w:top w:val="nil"/>
              <w:left w:val="nil"/>
              <w:bottom w:val="nil"/>
              <w:right w:val="nil"/>
            </w:tcBorders>
            <w:shd w:val="clear" w:color="000000" w:fill="FFFFFF"/>
            <w:noWrap/>
            <w:vAlign w:val="bottom"/>
            <w:hideMark/>
          </w:tcPr>
          <w:p w14:paraId="5814F285"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36A8CE0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r>
      <w:tr w:rsidR="00AA3902" w:rsidRPr="00BA7CB0" w14:paraId="535A7C5F" w14:textId="77777777" w:rsidTr="00AA3902">
        <w:trPr>
          <w:trHeight w:val="68"/>
        </w:trPr>
        <w:tc>
          <w:tcPr>
            <w:tcW w:w="4880" w:type="dxa"/>
            <w:tcBorders>
              <w:top w:val="nil"/>
              <w:left w:val="nil"/>
              <w:bottom w:val="nil"/>
              <w:right w:val="nil"/>
            </w:tcBorders>
            <w:shd w:val="clear" w:color="000000" w:fill="FFFFFF"/>
            <w:noWrap/>
            <w:vAlign w:val="bottom"/>
            <w:hideMark/>
          </w:tcPr>
          <w:p w14:paraId="3DF9D59B"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German Legal Origin</w:t>
            </w:r>
          </w:p>
        </w:tc>
        <w:tc>
          <w:tcPr>
            <w:tcW w:w="960" w:type="dxa"/>
            <w:tcBorders>
              <w:top w:val="nil"/>
              <w:left w:val="nil"/>
              <w:bottom w:val="nil"/>
              <w:right w:val="nil"/>
            </w:tcBorders>
            <w:shd w:val="clear" w:color="000000" w:fill="FFFFFF"/>
            <w:noWrap/>
            <w:vAlign w:val="bottom"/>
            <w:hideMark/>
          </w:tcPr>
          <w:p w14:paraId="348481D0"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w:t>
            </w:r>
          </w:p>
        </w:tc>
        <w:tc>
          <w:tcPr>
            <w:tcW w:w="960" w:type="dxa"/>
            <w:tcBorders>
              <w:top w:val="nil"/>
              <w:left w:val="nil"/>
              <w:bottom w:val="nil"/>
              <w:right w:val="nil"/>
            </w:tcBorders>
            <w:shd w:val="clear" w:color="000000" w:fill="FFFFFF"/>
            <w:noWrap/>
            <w:vAlign w:val="bottom"/>
            <w:hideMark/>
          </w:tcPr>
          <w:p w14:paraId="5A74CE9F"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0.03</w:t>
            </w:r>
          </w:p>
        </w:tc>
        <w:tc>
          <w:tcPr>
            <w:tcW w:w="960" w:type="dxa"/>
            <w:tcBorders>
              <w:top w:val="nil"/>
              <w:left w:val="nil"/>
              <w:bottom w:val="nil"/>
              <w:right w:val="nil"/>
            </w:tcBorders>
            <w:shd w:val="clear" w:color="000000" w:fill="FFFFFF"/>
            <w:noWrap/>
            <w:vAlign w:val="bottom"/>
            <w:hideMark/>
          </w:tcPr>
          <w:p w14:paraId="4E277D3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0.16</w:t>
            </w:r>
          </w:p>
        </w:tc>
        <w:tc>
          <w:tcPr>
            <w:tcW w:w="960" w:type="dxa"/>
            <w:tcBorders>
              <w:top w:val="nil"/>
              <w:left w:val="nil"/>
              <w:bottom w:val="nil"/>
              <w:right w:val="nil"/>
            </w:tcBorders>
            <w:shd w:val="clear" w:color="000000" w:fill="FFFFFF"/>
            <w:noWrap/>
            <w:vAlign w:val="bottom"/>
            <w:hideMark/>
          </w:tcPr>
          <w:p w14:paraId="5BFC279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0.00</w:t>
            </w:r>
          </w:p>
        </w:tc>
        <w:tc>
          <w:tcPr>
            <w:tcW w:w="966" w:type="dxa"/>
            <w:tcBorders>
              <w:top w:val="nil"/>
              <w:left w:val="nil"/>
              <w:bottom w:val="nil"/>
              <w:right w:val="nil"/>
            </w:tcBorders>
            <w:shd w:val="clear" w:color="000000" w:fill="FFFFFF"/>
            <w:noWrap/>
            <w:vAlign w:val="bottom"/>
            <w:hideMark/>
          </w:tcPr>
          <w:p w14:paraId="73886A1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1.00</w:t>
            </w:r>
          </w:p>
        </w:tc>
      </w:tr>
      <w:tr w:rsidR="00AA3902" w:rsidRPr="00BA7CB0" w14:paraId="1D3BBCA3" w14:textId="77777777" w:rsidTr="00AA3902">
        <w:trPr>
          <w:trHeight w:val="68"/>
        </w:trPr>
        <w:tc>
          <w:tcPr>
            <w:tcW w:w="4880" w:type="dxa"/>
            <w:tcBorders>
              <w:top w:val="nil"/>
              <w:left w:val="nil"/>
              <w:bottom w:val="nil"/>
              <w:right w:val="nil"/>
            </w:tcBorders>
            <w:shd w:val="clear" w:color="000000" w:fill="FFFFFF"/>
            <w:noWrap/>
            <w:vAlign w:val="bottom"/>
            <w:hideMark/>
          </w:tcPr>
          <w:p w14:paraId="51623322"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u w:val="single"/>
                <w:lang w:eastAsia="en-GB"/>
                <w14:ligatures w14:val="none"/>
              </w:rPr>
            </w:pPr>
            <w:r w:rsidRPr="00BA7CB0">
              <w:rPr>
                <w:rFonts w:ascii="Times New Roman" w:eastAsia="Times New Roman" w:hAnsi="Times New Roman" w:cs="Times New Roman"/>
                <w:color w:val="000000"/>
                <w:kern w:val="0"/>
                <w:sz w:val="20"/>
                <w:szCs w:val="20"/>
                <w:u w:val="single"/>
                <w:lang w:eastAsia="en-GB"/>
                <w14:ligatures w14:val="none"/>
              </w:rPr>
              <w:t>Panel C: Summary statistics: Inequality</w:t>
            </w:r>
          </w:p>
        </w:tc>
        <w:tc>
          <w:tcPr>
            <w:tcW w:w="960" w:type="dxa"/>
            <w:tcBorders>
              <w:top w:val="nil"/>
              <w:left w:val="nil"/>
              <w:bottom w:val="nil"/>
              <w:right w:val="nil"/>
            </w:tcBorders>
            <w:shd w:val="clear" w:color="000000" w:fill="FFFFFF"/>
            <w:noWrap/>
            <w:vAlign w:val="bottom"/>
            <w:hideMark/>
          </w:tcPr>
          <w:p w14:paraId="3F508B66"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0" w:type="dxa"/>
            <w:tcBorders>
              <w:top w:val="nil"/>
              <w:left w:val="nil"/>
              <w:bottom w:val="nil"/>
              <w:right w:val="nil"/>
            </w:tcBorders>
            <w:shd w:val="clear" w:color="000000" w:fill="FFFFFF"/>
            <w:noWrap/>
            <w:vAlign w:val="bottom"/>
            <w:hideMark/>
          </w:tcPr>
          <w:p w14:paraId="10009F0D"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0" w:type="dxa"/>
            <w:tcBorders>
              <w:top w:val="nil"/>
              <w:left w:val="nil"/>
              <w:bottom w:val="nil"/>
              <w:right w:val="nil"/>
            </w:tcBorders>
            <w:shd w:val="clear" w:color="000000" w:fill="FFFFFF"/>
            <w:noWrap/>
            <w:vAlign w:val="bottom"/>
            <w:hideMark/>
          </w:tcPr>
          <w:p w14:paraId="02E264C8"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0" w:type="dxa"/>
            <w:tcBorders>
              <w:top w:val="nil"/>
              <w:left w:val="nil"/>
              <w:bottom w:val="nil"/>
              <w:right w:val="nil"/>
            </w:tcBorders>
            <w:shd w:val="clear" w:color="000000" w:fill="FFFFFF"/>
            <w:noWrap/>
            <w:vAlign w:val="bottom"/>
            <w:hideMark/>
          </w:tcPr>
          <w:p w14:paraId="424102D4"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c>
          <w:tcPr>
            <w:tcW w:w="966" w:type="dxa"/>
            <w:tcBorders>
              <w:top w:val="nil"/>
              <w:left w:val="nil"/>
              <w:bottom w:val="nil"/>
              <w:right w:val="nil"/>
            </w:tcBorders>
            <w:shd w:val="clear" w:color="000000" w:fill="FFFFFF"/>
            <w:noWrap/>
            <w:vAlign w:val="bottom"/>
            <w:hideMark/>
          </w:tcPr>
          <w:p w14:paraId="5316655F"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 </w:t>
            </w:r>
          </w:p>
        </w:tc>
      </w:tr>
      <w:tr w:rsidR="00AA3902" w:rsidRPr="00BA7CB0" w14:paraId="5B9AB5C9" w14:textId="77777777" w:rsidTr="00AA3902">
        <w:trPr>
          <w:trHeight w:val="68"/>
        </w:trPr>
        <w:tc>
          <w:tcPr>
            <w:tcW w:w="4880" w:type="dxa"/>
            <w:tcBorders>
              <w:top w:val="nil"/>
              <w:left w:val="nil"/>
              <w:bottom w:val="nil"/>
              <w:right w:val="nil"/>
            </w:tcBorders>
            <w:shd w:val="clear" w:color="000000" w:fill="FFFFFF"/>
            <w:noWrap/>
            <w:vAlign w:val="bottom"/>
            <w:hideMark/>
          </w:tcPr>
          <w:p w14:paraId="17C08BDD"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Palma Ratio</w:t>
            </w:r>
          </w:p>
        </w:tc>
        <w:tc>
          <w:tcPr>
            <w:tcW w:w="960" w:type="dxa"/>
            <w:tcBorders>
              <w:top w:val="nil"/>
              <w:left w:val="nil"/>
              <w:bottom w:val="nil"/>
              <w:right w:val="nil"/>
            </w:tcBorders>
            <w:shd w:val="clear" w:color="000000" w:fill="FFFFFF"/>
            <w:noWrap/>
            <w:vAlign w:val="bottom"/>
            <w:hideMark/>
          </w:tcPr>
          <w:p w14:paraId="50C25E2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34</w:t>
            </w:r>
          </w:p>
        </w:tc>
        <w:tc>
          <w:tcPr>
            <w:tcW w:w="960" w:type="dxa"/>
            <w:tcBorders>
              <w:top w:val="nil"/>
              <w:left w:val="nil"/>
              <w:bottom w:val="nil"/>
              <w:right w:val="nil"/>
            </w:tcBorders>
            <w:shd w:val="clear" w:color="000000" w:fill="FFFFFF"/>
            <w:noWrap/>
            <w:vAlign w:val="bottom"/>
            <w:hideMark/>
          </w:tcPr>
          <w:p w14:paraId="4BA3A35D"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5.12</w:t>
            </w:r>
          </w:p>
        </w:tc>
        <w:tc>
          <w:tcPr>
            <w:tcW w:w="960" w:type="dxa"/>
            <w:tcBorders>
              <w:top w:val="nil"/>
              <w:left w:val="nil"/>
              <w:bottom w:val="nil"/>
              <w:right w:val="nil"/>
            </w:tcBorders>
            <w:shd w:val="clear" w:color="000000" w:fill="FFFFFF"/>
            <w:noWrap/>
            <w:vAlign w:val="bottom"/>
            <w:hideMark/>
          </w:tcPr>
          <w:p w14:paraId="5FBEF76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3.94</w:t>
            </w:r>
          </w:p>
        </w:tc>
        <w:tc>
          <w:tcPr>
            <w:tcW w:w="960" w:type="dxa"/>
            <w:tcBorders>
              <w:top w:val="nil"/>
              <w:left w:val="nil"/>
              <w:bottom w:val="nil"/>
              <w:right w:val="nil"/>
            </w:tcBorders>
            <w:shd w:val="clear" w:color="000000" w:fill="FFFFFF"/>
            <w:noWrap/>
            <w:vAlign w:val="bottom"/>
            <w:hideMark/>
          </w:tcPr>
          <w:p w14:paraId="3C263BB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1.92</w:t>
            </w:r>
          </w:p>
        </w:tc>
        <w:tc>
          <w:tcPr>
            <w:tcW w:w="966" w:type="dxa"/>
            <w:tcBorders>
              <w:top w:val="nil"/>
              <w:left w:val="nil"/>
              <w:bottom w:val="nil"/>
              <w:right w:val="nil"/>
            </w:tcBorders>
            <w:shd w:val="clear" w:color="000000" w:fill="FFFFFF"/>
            <w:noWrap/>
            <w:vAlign w:val="bottom"/>
            <w:hideMark/>
          </w:tcPr>
          <w:p w14:paraId="21CD49F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16.82</w:t>
            </w:r>
          </w:p>
        </w:tc>
      </w:tr>
      <w:tr w:rsidR="00AA3902" w:rsidRPr="00BA7CB0" w14:paraId="58E6A8B4" w14:textId="77777777" w:rsidTr="00AA3902">
        <w:trPr>
          <w:trHeight w:val="68"/>
        </w:trPr>
        <w:tc>
          <w:tcPr>
            <w:tcW w:w="4880" w:type="dxa"/>
            <w:tcBorders>
              <w:top w:val="nil"/>
              <w:left w:val="nil"/>
              <w:bottom w:val="nil"/>
              <w:right w:val="nil"/>
            </w:tcBorders>
            <w:shd w:val="clear" w:color="000000" w:fill="FFFFFF"/>
            <w:noWrap/>
            <w:vAlign w:val="bottom"/>
            <w:hideMark/>
          </w:tcPr>
          <w:p w14:paraId="593CB6EF"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LLY</w:t>
            </w:r>
          </w:p>
        </w:tc>
        <w:tc>
          <w:tcPr>
            <w:tcW w:w="960" w:type="dxa"/>
            <w:tcBorders>
              <w:top w:val="nil"/>
              <w:left w:val="nil"/>
              <w:bottom w:val="nil"/>
              <w:right w:val="nil"/>
            </w:tcBorders>
            <w:shd w:val="clear" w:color="000000" w:fill="FFFFFF"/>
            <w:noWrap/>
            <w:vAlign w:val="bottom"/>
            <w:hideMark/>
          </w:tcPr>
          <w:p w14:paraId="0942E3A4"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34</w:t>
            </w:r>
          </w:p>
        </w:tc>
        <w:tc>
          <w:tcPr>
            <w:tcW w:w="960" w:type="dxa"/>
            <w:tcBorders>
              <w:top w:val="nil"/>
              <w:left w:val="nil"/>
              <w:bottom w:val="nil"/>
              <w:right w:val="nil"/>
            </w:tcBorders>
            <w:shd w:val="clear" w:color="000000" w:fill="FFFFFF"/>
            <w:noWrap/>
            <w:vAlign w:val="bottom"/>
            <w:hideMark/>
          </w:tcPr>
          <w:p w14:paraId="6623C4DF"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70.05</w:t>
            </w:r>
          </w:p>
        </w:tc>
        <w:tc>
          <w:tcPr>
            <w:tcW w:w="960" w:type="dxa"/>
            <w:tcBorders>
              <w:top w:val="nil"/>
              <w:left w:val="nil"/>
              <w:bottom w:val="nil"/>
              <w:right w:val="nil"/>
            </w:tcBorders>
            <w:shd w:val="clear" w:color="000000" w:fill="FFFFFF"/>
            <w:noWrap/>
            <w:vAlign w:val="bottom"/>
            <w:hideMark/>
          </w:tcPr>
          <w:p w14:paraId="054484F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42.21</w:t>
            </w:r>
          </w:p>
        </w:tc>
        <w:tc>
          <w:tcPr>
            <w:tcW w:w="960" w:type="dxa"/>
            <w:tcBorders>
              <w:top w:val="nil"/>
              <w:left w:val="nil"/>
              <w:bottom w:val="nil"/>
              <w:right w:val="nil"/>
            </w:tcBorders>
            <w:shd w:val="clear" w:color="000000" w:fill="FFFFFF"/>
            <w:noWrap/>
            <w:vAlign w:val="bottom"/>
            <w:hideMark/>
          </w:tcPr>
          <w:p w14:paraId="30AEBFE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12.84</w:t>
            </w:r>
          </w:p>
        </w:tc>
        <w:tc>
          <w:tcPr>
            <w:tcW w:w="966" w:type="dxa"/>
            <w:tcBorders>
              <w:top w:val="nil"/>
              <w:left w:val="nil"/>
              <w:bottom w:val="nil"/>
              <w:right w:val="nil"/>
            </w:tcBorders>
            <w:shd w:val="clear" w:color="000000" w:fill="FFFFFF"/>
            <w:noWrap/>
            <w:vAlign w:val="bottom"/>
            <w:hideMark/>
          </w:tcPr>
          <w:p w14:paraId="3B05645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175.68</w:t>
            </w:r>
          </w:p>
        </w:tc>
      </w:tr>
      <w:tr w:rsidR="00AA3902" w:rsidRPr="00BA7CB0" w14:paraId="6A5E1D3E" w14:textId="77777777" w:rsidTr="00AA3902">
        <w:trPr>
          <w:trHeight w:val="68"/>
        </w:trPr>
        <w:tc>
          <w:tcPr>
            <w:tcW w:w="4880" w:type="dxa"/>
            <w:tcBorders>
              <w:top w:val="nil"/>
              <w:left w:val="nil"/>
              <w:bottom w:val="nil"/>
              <w:right w:val="nil"/>
            </w:tcBorders>
            <w:shd w:val="clear" w:color="000000" w:fill="FFFFFF"/>
            <w:noWrap/>
            <w:vAlign w:val="bottom"/>
            <w:hideMark/>
          </w:tcPr>
          <w:p w14:paraId="23E2F874"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BANK</w:t>
            </w:r>
          </w:p>
        </w:tc>
        <w:tc>
          <w:tcPr>
            <w:tcW w:w="960" w:type="dxa"/>
            <w:tcBorders>
              <w:top w:val="nil"/>
              <w:left w:val="nil"/>
              <w:bottom w:val="nil"/>
              <w:right w:val="nil"/>
            </w:tcBorders>
            <w:shd w:val="clear" w:color="000000" w:fill="FFFFFF"/>
            <w:noWrap/>
            <w:vAlign w:val="bottom"/>
            <w:hideMark/>
          </w:tcPr>
          <w:p w14:paraId="556245A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34</w:t>
            </w:r>
          </w:p>
        </w:tc>
        <w:tc>
          <w:tcPr>
            <w:tcW w:w="960" w:type="dxa"/>
            <w:tcBorders>
              <w:top w:val="nil"/>
              <w:left w:val="nil"/>
              <w:bottom w:val="nil"/>
              <w:right w:val="nil"/>
            </w:tcBorders>
            <w:shd w:val="clear" w:color="000000" w:fill="FFFFFF"/>
            <w:noWrap/>
            <w:vAlign w:val="bottom"/>
            <w:hideMark/>
          </w:tcPr>
          <w:p w14:paraId="36178E8F"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93.36</w:t>
            </w:r>
          </w:p>
        </w:tc>
        <w:tc>
          <w:tcPr>
            <w:tcW w:w="960" w:type="dxa"/>
            <w:tcBorders>
              <w:top w:val="nil"/>
              <w:left w:val="nil"/>
              <w:bottom w:val="nil"/>
              <w:right w:val="nil"/>
            </w:tcBorders>
            <w:shd w:val="clear" w:color="000000" w:fill="FFFFFF"/>
            <w:noWrap/>
            <w:vAlign w:val="bottom"/>
            <w:hideMark/>
          </w:tcPr>
          <w:p w14:paraId="40C4CAD5"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8.53</w:t>
            </w:r>
          </w:p>
        </w:tc>
        <w:tc>
          <w:tcPr>
            <w:tcW w:w="960" w:type="dxa"/>
            <w:tcBorders>
              <w:top w:val="nil"/>
              <w:left w:val="nil"/>
              <w:bottom w:val="nil"/>
              <w:right w:val="nil"/>
            </w:tcBorders>
            <w:shd w:val="clear" w:color="000000" w:fill="FFFFFF"/>
            <w:noWrap/>
            <w:vAlign w:val="bottom"/>
            <w:hideMark/>
          </w:tcPr>
          <w:p w14:paraId="58A620C6"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67.10</w:t>
            </w:r>
          </w:p>
        </w:tc>
        <w:tc>
          <w:tcPr>
            <w:tcW w:w="966" w:type="dxa"/>
            <w:tcBorders>
              <w:top w:val="nil"/>
              <w:left w:val="nil"/>
              <w:bottom w:val="nil"/>
              <w:right w:val="nil"/>
            </w:tcBorders>
            <w:shd w:val="clear" w:color="000000" w:fill="FFFFFF"/>
            <w:noWrap/>
            <w:vAlign w:val="bottom"/>
            <w:hideMark/>
          </w:tcPr>
          <w:p w14:paraId="78442C2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99.98</w:t>
            </w:r>
          </w:p>
        </w:tc>
      </w:tr>
      <w:tr w:rsidR="00AA3902" w:rsidRPr="00BA7CB0" w14:paraId="1F31AA29" w14:textId="77777777" w:rsidTr="00AA3902">
        <w:trPr>
          <w:trHeight w:val="68"/>
        </w:trPr>
        <w:tc>
          <w:tcPr>
            <w:tcW w:w="4880" w:type="dxa"/>
            <w:tcBorders>
              <w:top w:val="nil"/>
              <w:left w:val="nil"/>
              <w:bottom w:val="nil"/>
              <w:right w:val="nil"/>
            </w:tcBorders>
            <w:shd w:val="clear" w:color="000000" w:fill="FFFFFF"/>
            <w:noWrap/>
            <w:vAlign w:val="bottom"/>
            <w:hideMark/>
          </w:tcPr>
          <w:p w14:paraId="3794CE55"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PRIVY</w:t>
            </w:r>
          </w:p>
        </w:tc>
        <w:tc>
          <w:tcPr>
            <w:tcW w:w="960" w:type="dxa"/>
            <w:tcBorders>
              <w:top w:val="nil"/>
              <w:left w:val="nil"/>
              <w:bottom w:val="nil"/>
              <w:right w:val="nil"/>
            </w:tcBorders>
            <w:shd w:val="clear" w:color="000000" w:fill="FFFFFF"/>
            <w:noWrap/>
            <w:vAlign w:val="bottom"/>
            <w:hideMark/>
          </w:tcPr>
          <w:p w14:paraId="62BC618D"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34</w:t>
            </w:r>
          </w:p>
        </w:tc>
        <w:tc>
          <w:tcPr>
            <w:tcW w:w="960" w:type="dxa"/>
            <w:tcBorders>
              <w:top w:val="nil"/>
              <w:left w:val="nil"/>
              <w:bottom w:val="nil"/>
              <w:right w:val="nil"/>
            </w:tcBorders>
            <w:shd w:val="clear" w:color="000000" w:fill="FFFFFF"/>
            <w:noWrap/>
            <w:vAlign w:val="bottom"/>
            <w:hideMark/>
          </w:tcPr>
          <w:p w14:paraId="6FF753C8"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70.98</w:t>
            </w:r>
          </w:p>
        </w:tc>
        <w:tc>
          <w:tcPr>
            <w:tcW w:w="960" w:type="dxa"/>
            <w:tcBorders>
              <w:top w:val="nil"/>
              <w:left w:val="nil"/>
              <w:bottom w:val="nil"/>
              <w:right w:val="nil"/>
            </w:tcBorders>
            <w:shd w:val="clear" w:color="000000" w:fill="FFFFFF"/>
            <w:noWrap/>
            <w:vAlign w:val="bottom"/>
            <w:hideMark/>
          </w:tcPr>
          <w:p w14:paraId="7E561FA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40.23</w:t>
            </w:r>
          </w:p>
        </w:tc>
        <w:tc>
          <w:tcPr>
            <w:tcW w:w="960" w:type="dxa"/>
            <w:tcBorders>
              <w:top w:val="nil"/>
              <w:left w:val="nil"/>
              <w:bottom w:val="nil"/>
              <w:right w:val="nil"/>
            </w:tcBorders>
            <w:shd w:val="clear" w:color="000000" w:fill="FFFFFF"/>
            <w:noWrap/>
            <w:vAlign w:val="bottom"/>
            <w:hideMark/>
          </w:tcPr>
          <w:p w14:paraId="49086CF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21.93</w:t>
            </w:r>
          </w:p>
        </w:tc>
        <w:tc>
          <w:tcPr>
            <w:tcW w:w="966" w:type="dxa"/>
            <w:tcBorders>
              <w:top w:val="nil"/>
              <w:left w:val="nil"/>
              <w:bottom w:val="nil"/>
              <w:right w:val="nil"/>
            </w:tcBorders>
            <w:shd w:val="clear" w:color="000000" w:fill="FFFFFF"/>
            <w:noWrap/>
            <w:vAlign w:val="bottom"/>
            <w:hideMark/>
          </w:tcPr>
          <w:p w14:paraId="6349BF0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203.97</w:t>
            </w:r>
          </w:p>
        </w:tc>
      </w:tr>
      <w:tr w:rsidR="00AA3902" w:rsidRPr="00BA7CB0" w14:paraId="1C23DEC9" w14:textId="77777777" w:rsidTr="00AA3902">
        <w:trPr>
          <w:trHeight w:val="68"/>
        </w:trPr>
        <w:tc>
          <w:tcPr>
            <w:tcW w:w="4880" w:type="dxa"/>
            <w:tcBorders>
              <w:top w:val="nil"/>
              <w:left w:val="nil"/>
              <w:bottom w:val="nil"/>
              <w:right w:val="nil"/>
            </w:tcBorders>
            <w:shd w:val="clear" w:color="000000" w:fill="FFFFFF"/>
            <w:noWrap/>
            <w:vAlign w:val="bottom"/>
            <w:hideMark/>
          </w:tcPr>
          <w:p w14:paraId="4F59B917"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C02 Emission</w:t>
            </w:r>
          </w:p>
        </w:tc>
        <w:tc>
          <w:tcPr>
            <w:tcW w:w="960" w:type="dxa"/>
            <w:tcBorders>
              <w:top w:val="nil"/>
              <w:left w:val="nil"/>
              <w:bottom w:val="nil"/>
              <w:right w:val="nil"/>
            </w:tcBorders>
            <w:shd w:val="clear" w:color="000000" w:fill="FFFFFF"/>
            <w:noWrap/>
            <w:vAlign w:val="bottom"/>
            <w:hideMark/>
          </w:tcPr>
          <w:p w14:paraId="401E8B29"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34</w:t>
            </w:r>
          </w:p>
        </w:tc>
        <w:tc>
          <w:tcPr>
            <w:tcW w:w="960" w:type="dxa"/>
            <w:tcBorders>
              <w:top w:val="nil"/>
              <w:left w:val="nil"/>
              <w:bottom w:val="nil"/>
              <w:right w:val="nil"/>
            </w:tcBorders>
            <w:shd w:val="clear" w:color="000000" w:fill="FFFFFF"/>
            <w:noWrap/>
            <w:vAlign w:val="bottom"/>
            <w:hideMark/>
          </w:tcPr>
          <w:p w14:paraId="6ECD7BA2"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6.60</w:t>
            </w:r>
          </w:p>
        </w:tc>
        <w:tc>
          <w:tcPr>
            <w:tcW w:w="960" w:type="dxa"/>
            <w:tcBorders>
              <w:top w:val="nil"/>
              <w:left w:val="nil"/>
              <w:bottom w:val="nil"/>
              <w:right w:val="nil"/>
            </w:tcBorders>
            <w:shd w:val="clear" w:color="000000" w:fill="FFFFFF"/>
            <w:noWrap/>
            <w:vAlign w:val="bottom"/>
            <w:hideMark/>
          </w:tcPr>
          <w:p w14:paraId="5C0CEA9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4.64</w:t>
            </w:r>
          </w:p>
        </w:tc>
        <w:tc>
          <w:tcPr>
            <w:tcW w:w="960" w:type="dxa"/>
            <w:tcBorders>
              <w:top w:val="nil"/>
              <w:left w:val="nil"/>
              <w:bottom w:val="nil"/>
              <w:right w:val="nil"/>
            </w:tcBorders>
            <w:shd w:val="clear" w:color="000000" w:fill="FFFFFF"/>
            <w:noWrap/>
            <w:vAlign w:val="bottom"/>
            <w:hideMark/>
          </w:tcPr>
          <w:p w14:paraId="76907CB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1.04</w:t>
            </w:r>
          </w:p>
        </w:tc>
        <w:tc>
          <w:tcPr>
            <w:tcW w:w="966" w:type="dxa"/>
            <w:tcBorders>
              <w:top w:val="nil"/>
              <w:left w:val="nil"/>
              <w:bottom w:val="nil"/>
              <w:right w:val="nil"/>
            </w:tcBorders>
            <w:shd w:val="clear" w:color="000000" w:fill="FFFFFF"/>
            <w:noWrap/>
            <w:vAlign w:val="bottom"/>
            <w:hideMark/>
          </w:tcPr>
          <w:p w14:paraId="200C8A57"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18.49</w:t>
            </w:r>
          </w:p>
        </w:tc>
      </w:tr>
      <w:tr w:rsidR="00AA3902" w:rsidRPr="00BA7CB0" w14:paraId="75FA416F" w14:textId="77777777" w:rsidTr="00AA3902">
        <w:trPr>
          <w:trHeight w:val="68"/>
        </w:trPr>
        <w:tc>
          <w:tcPr>
            <w:tcW w:w="4880" w:type="dxa"/>
            <w:tcBorders>
              <w:top w:val="nil"/>
              <w:left w:val="nil"/>
              <w:right w:val="nil"/>
            </w:tcBorders>
            <w:shd w:val="clear" w:color="000000" w:fill="FFFFFF"/>
            <w:noWrap/>
            <w:vAlign w:val="bottom"/>
            <w:hideMark/>
          </w:tcPr>
          <w:p w14:paraId="27267AD2"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Average initial schooling years</w:t>
            </w:r>
          </w:p>
        </w:tc>
        <w:tc>
          <w:tcPr>
            <w:tcW w:w="960" w:type="dxa"/>
            <w:tcBorders>
              <w:top w:val="nil"/>
              <w:left w:val="nil"/>
              <w:right w:val="nil"/>
            </w:tcBorders>
            <w:shd w:val="clear" w:color="000000" w:fill="FFFFFF"/>
            <w:noWrap/>
            <w:vAlign w:val="bottom"/>
            <w:hideMark/>
          </w:tcPr>
          <w:p w14:paraId="0A428DC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34</w:t>
            </w:r>
          </w:p>
        </w:tc>
        <w:tc>
          <w:tcPr>
            <w:tcW w:w="960" w:type="dxa"/>
            <w:tcBorders>
              <w:top w:val="nil"/>
              <w:left w:val="nil"/>
              <w:right w:val="nil"/>
            </w:tcBorders>
            <w:shd w:val="clear" w:color="000000" w:fill="FFFFFF"/>
            <w:noWrap/>
            <w:vAlign w:val="bottom"/>
            <w:hideMark/>
          </w:tcPr>
          <w:p w14:paraId="3646BE3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9.49</w:t>
            </w:r>
          </w:p>
        </w:tc>
        <w:tc>
          <w:tcPr>
            <w:tcW w:w="960" w:type="dxa"/>
            <w:tcBorders>
              <w:top w:val="nil"/>
              <w:left w:val="nil"/>
              <w:right w:val="nil"/>
            </w:tcBorders>
            <w:shd w:val="clear" w:color="000000" w:fill="FFFFFF"/>
            <w:noWrap/>
            <w:vAlign w:val="bottom"/>
            <w:hideMark/>
          </w:tcPr>
          <w:p w14:paraId="52FB845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1.94</w:t>
            </w:r>
          </w:p>
        </w:tc>
        <w:tc>
          <w:tcPr>
            <w:tcW w:w="960" w:type="dxa"/>
            <w:tcBorders>
              <w:top w:val="nil"/>
              <w:left w:val="nil"/>
              <w:right w:val="nil"/>
            </w:tcBorders>
            <w:shd w:val="clear" w:color="000000" w:fill="FFFFFF"/>
            <w:noWrap/>
            <w:vAlign w:val="bottom"/>
            <w:hideMark/>
          </w:tcPr>
          <w:p w14:paraId="1611DBD3"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5.41</w:t>
            </w:r>
          </w:p>
        </w:tc>
        <w:tc>
          <w:tcPr>
            <w:tcW w:w="966" w:type="dxa"/>
            <w:tcBorders>
              <w:top w:val="nil"/>
              <w:left w:val="nil"/>
              <w:right w:val="nil"/>
            </w:tcBorders>
            <w:shd w:val="clear" w:color="000000" w:fill="FFFFFF"/>
            <w:noWrap/>
            <w:vAlign w:val="bottom"/>
            <w:hideMark/>
          </w:tcPr>
          <w:p w14:paraId="462AE0AE"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13.10</w:t>
            </w:r>
          </w:p>
        </w:tc>
      </w:tr>
      <w:tr w:rsidR="00AA3902" w:rsidRPr="00BA7CB0" w14:paraId="36A8124C" w14:textId="77777777" w:rsidTr="00AA3902">
        <w:trPr>
          <w:trHeight w:val="68"/>
        </w:trPr>
        <w:tc>
          <w:tcPr>
            <w:tcW w:w="4880" w:type="dxa"/>
            <w:tcBorders>
              <w:top w:val="nil"/>
              <w:left w:val="nil"/>
              <w:bottom w:val="single" w:sz="4" w:space="0" w:color="auto"/>
              <w:right w:val="nil"/>
            </w:tcBorders>
            <w:shd w:val="clear" w:color="000000" w:fill="FFFFFF"/>
            <w:noWrap/>
            <w:vAlign w:val="bottom"/>
            <w:hideMark/>
          </w:tcPr>
          <w:p w14:paraId="1CAD3171" w14:textId="77777777" w:rsidR="00AA3902" w:rsidRPr="00BA7CB0" w:rsidRDefault="00AA3902" w:rsidP="00AA3902">
            <w:pPr>
              <w:spacing w:after="0" w:line="240" w:lineRule="auto"/>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Percentage of population born outside of country</w:t>
            </w:r>
          </w:p>
        </w:tc>
        <w:tc>
          <w:tcPr>
            <w:tcW w:w="960" w:type="dxa"/>
            <w:tcBorders>
              <w:top w:val="nil"/>
              <w:left w:val="nil"/>
              <w:bottom w:val="single" w:sz="4" w:space="0" w:color="auto"/>
              <w:right w:val="nil"/>
            </w:tcBorders>
            <w:shd w:val="clear" w:color="000000" w:fill="FFFFFF"/>
            <w:noWrap/>
            <w:vAlign w:val="bottom"/>
            <w:hideMark/>
          </w:tcPr>
          <w:p w14:paraId="3B4E881B"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34</w:t>
            </w:r>
          </w:p>
        </w:tc>
        <w:tc>
          <w:tcPr>
            <w:tcW w:w="960" w:type="dxa"/>
            <w:tcBorders>
              <w:top w:val="nil"/>
              <w:left w:val="nil"/>
              <w:bottom w:val="single" w:sz="4" w:space="0" w:color="auto"/>
              <w:right w:val="nil"/>
            </w:tcBorders>
            <w:shd w:val="clear" w:color="000000" w:fill="FFFFFF"/>
            <w:noWrap/>
            <w:vAlign w:val="bottom"/>
            <w:hideMark/>
          </w:tcPr>
          <w:p w14:paraId="4EC8354C"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6.31</w:t>
            </w:r>
          </w:p>
        </w:tc>
        <w:tc>
          <w:tcPr>
            <w:tcW w:w="960" w:type="dxa"/>
            <w:tcBorders>
              <w:top w:val="nil"/>
              <w:left w:val="nil"/>
              <w:bottom w:val="single" w:sz="4" w:space="0" w:color="auto"/>
              <w:right w:val="nil"/>
            </w:tcBorders>
            <w:shd w:val="clear" w:color="000000" w:fill="FFFFFF"/>
            <w:noWrap/>
            <w:vAlign w:val="bottom"/>
            <w:hideMark/>
          </w:tcPr>
          <w:p w14:paraId="71B1750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6.10</w:t>
            </w:r>
          </w:p>
        </w:tc>
        <w:tc>
          <w:tcPr>
            <w:tcW w:w="960" w:type="dxa"/>
            <w:tcBorders>
              <w:top w:val="nil"/>
              <w:left w:val="nil"/>
              <w:bottom w:val="single" w:sz="4" w:space="0" w:color="auto"/>
              <w:right w:val="nil"/>
            </w:tcBorders>
            <w:shd w:val="clear" w:color="000000" w:fill="FFFFFF"/>
            <w:noWrap/>
            <w:vAlign w:val="bottom"/>
            <w:hideMark/>
          </w:tcPr>
          <w:p w14:paraId="3FE2A3BF"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0.14</w:t>
            </w:r>
          </w:p>
        </w:tc>
        <w:tc>
          <w:tcPr>
            <w:tcW w:w="966" w:type="dxa"/>
            <w:tcBorders>
              <w:top w:val="nil"/>
              <w:left w:val="nil"/>
              <w:bottom w:val="single" w:sz="4" w:space="0" w:color="auto"/>
              <w:right w:val="nil"/>
            </w:tcBorders>
            <w:shd w:val="clear" w:color="000000" w:fill="FFFFFF"/>
            <w:noWrap/>
            <w:vAlign w:val="bottom"/>
            <w:hideMark/>
          </w:tcPr>
          <w:p w14:paraId="74B09DF1" w14:textId="77777777" w:rsidR="00AA3902" w:rsidRPr="00BA7CB0" w:rsidRDefault="00AA3902" w:rsidP="00AA3902">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22.96</w:t>
            </w:r>
          </w:p>
        </w:tc>
      </w:tr>
    </w:tbl>
    <w:p w14:paraId="16894B7B" w14:textId="2C216C07" w:rsidR="00B81F5D" w:rsidRDefault="00B81F5D" w:rsidP="00D36CBF">
      <w:pPr>
        <w:spacing w:line="480" w:lineRule="auto"/>
        <w:rPr>
          <w:rFonts w:ascii="Times New Roman" w:eastAsiaTheme="minorEastAsia" w:hAnsi="Times New Roman" w:cs="Times New Roman"/>
          <w:sz w:val="24"/>
          <w:szCs w:val="24"/>
          <w:u w:val="single"/>
        </w:rPr>
      </w:pPr>
      <w:r w:rsidRPr="00BA7CB0">
        <w:rPr>
          <w:rFonts w:ascii="Times New Roman" w:hAnsi="Times New Roman" w:cs="Times New Roman"/>
          <w:sz w:val="24"/>
          <w:szCs w:val="24"/>
        </w:rPr>
        <w:t>Table 1</w:t>
      </w:r>
    </w:p>
    <w:p w14:paraId="2D57A5CC" w14:textId="7AF039D1" w:rsidR="006E612F" w:rsidRPr="008137B0" w:rsidRDefault="006428F8" w:rsidP="008137B0">
      <w:pPr>
        <w:spacing w:line="480" w:lineRule="auto"/>
        <w:rPr>
          <w:rFonts w:ascii="Times New Roman" w:hAnsi="Times New Roman" w:cs="Times New Roman"/>
          <w:sz w:val="24"/>
          <w:szCs w:val="24"/>
        </w:rPr>
      </w:pPr>
      <w:r w:rsidRPr="00BA7CB0">
        <w:rPr>
          <w:rFonts w:ascii="Times New Roman" w:hAnsi="Times New Roman" w:cs="Times New Roman"/>
          <w:sz w:val="24"/>
          <w:szCs w:val="24"/>
        </w:rPr>
        <w:t xml:space="preserve">Tabel 1 shows all variables used in this paper. We start by showing some representative statistics to contextualise these variables. Take Private credit for example, Zaire has the lowest at 0.005 while the USA </w:t>
      </w:r>
      <w:r w:rsidR="004B7776">
        <w:rPr>
          <w:rFonts w:ascii="Times New Roman" w:hAnsi="Times New Roman" w:cs="Times New Roman"/>
          <w:sz w:val="24"/>
          <w:szCs w:val="24"/>
        </w:rPr>
        <w:t xml:space="preserve">has the highest at </w:t>
      </w:r>
      <w:r w:rsidRPr="00BA7CB0">
        <w:rPr>
          <w:rFonts w:ascii="Times New Roman" w:hAnsi="Times New Roman" w:cs="Times New Roman"/>
          <w:sz w:val="24"/>
          <w:szCs w:val="24"/>
        </w:rPr>
        <w:t xml:space="preserve">1.476, with countries such as Cote d’Ivoire and Morrocco surrounding the mean of 0.318. Private Credit has one less observation due to lack of data from the Central African Republic. For the growth regressions, we can look at LLY, where Niger has the lowest at 13.65, Japan has the </w:t>
      </w:r>
      <w:r w:rsidRPr="00BA7CB0">
        <w:rPr>
          <w:rFonts w:ascii="Times New Roman" w:hAnsi="Times New Roman" w:cs="Times New Roman"/>
          <w:sz w:val="24"/>
          <w:szCs w:val="24"/>
        </w:rPr>
        <w:lastRenderedPageBreak/>
        <w:t>highest at 195.41 and Pakistan at the median with a ratio of 42.99. The number of countries with data on settler mortality drops to 31, as now we are including countries with Scandinavian and German legal origin that do not have the</w:t>
      </w:r>
      <w:r w:rsidR="008137B0">
        <w:rPr>
          <w:rFonts w:ascii="Times New Roman" w:hAnsi="Times New Roman" w:cs="Times New Roman"/>
          <w:sz w:val="24"/>
          <w:szCs w:val="24"/>
        </w:rPr>
        <w:t xml:space="preserve"> </w:t>
      </w:r>
      <w:r w:rsidRPr="00BA7CB0">
        <w:rPr>
          <w:rFonts w:ascii="Times New Roman" w:hAnsi="Times New Roman" w:cs="Times New Roman"/>
          <w:sz w:val="24"/>
          <w:szCs w:val="24"/>
        </w:rPr>
        <w:t>data for this variable. New Zealand and Australia had the lowest settler mortality at 2.15, with Mali at the highest with 7.98. For the inequality stats, we look at Palma ratio and BANK.  The lowest Palma ratio sits</w:t>
      </w:r>
      <w:r w:rsidR="007E125A">
        <w:rPr>
          <w:rFonts w:ascii="Times New Roman" w:hAnsi="Times New Roman" w:cs="Times New Roman"/>
          <w:sz w:val="24"/>
          <w:szCs w:val="24"/>
          <w:shd w:val="clear" w:color="auto" w:fill="F9F9FE"/>
        </w:rPr>
        <w:t xml:space="preserve"> </w:t>
      </w:r>
      <w:r w:rsidR="00920553" w:rsidRPr="00BA7CB0">
        <w:rPr>
          <w:rFonts w:ascii="Times New Roman" w:hAnsi="Times New Roman" w:cs="Times New Roman"/>
          <w:sz w:val="24"/>
          <w:szCs w:val="24"/>
        </w:rPr>
        <w:t xml:space="preserve">at </w:t>
      </w:r>
      <w:r w:rsidR="00A129EA" w:rsidRPr="00BA7CB0">
        <w:rPr>
          <w:rFonts w:ascii="Times New Roman" w:hAnsi="Times New Roman" w:cs="Times New Roman"/>
          <w:sz w:val="24"/>
          <w:szCs w:val="24"/>
        </w:rPr>
        <w:t xml:space="preserve">1.92 and belongs to the Netherlands, with the highest </w:t>
      </w:r>
      <w:r w:rsidR="00D532DC" w:rsidRPr="00BA7CB0">
        <w:rPr>
          <w:rFonts w:ascii="Times New Roman" w:hAnsi="Times New Roman" w:cs="Times New Roman"/>
          <w:sz w:val="24"/>
          <w:szCs w:val="24"/>
        </w:rPr>
        <w:t>P</w:t>
      </w:r>
      <w:r w:rsidR="00A129EA" w:rsidRPr="00BA7CB0">
        <w:rPr>
          <w:rFonts w:ascii="Times New Roman" w:hAnsi="Times New Roman" w:cs="Times New Roman"/>
          <w:sz w:val="24"/>
          <w:szCs w:val="24"/>
        </w:rPr>
        <w:t>alma ratio coming</w:t>
      </w:r>
      <w:r w:rsidR="00D532DC" w:rsidRPr="00BA7CB0">
        <w:rPr>
          <w:rFonts w:ascii="Times New Roman" w:hAnsi="Times New Roman" w:cs="Times New Roman"/>
          <w:sz w:val="24"/>
          <w:szCs w:val="24"/>
        </w:rPr>
        <w:t xml:space="preserve"> from </w:t>
      </w:r>
      <w:r w:rsidR="006A397A" w:rsidRPr="00BA7CB0">
        <w:rPr>
          <w:rFonts w:ascii="Times New Roman" w:hAnsi="Times New Roman" w:cs="Times New Roman"/>
          <w:sz w:val="24"/>
          <w:szCs w:val="24"/>
        </w:rPr>
        <w:t>Chile with 16.82.</w:t>
      </w:r>
      <w:r w:rsidR="00582B6B" w:rsidRPr="00BA7CB0">
        <w:rPr>
          <w:rFonts w:ascii="Times New Roman" w:hAnsi="Times New Roman" w:cs="Times New Roman"/>
          <w:sz w:val="24"/>
          <w:szCs w:val="24"/>
        </w:rPr>
        <w:t xml:space="preserve"> The median country is Armenia, with a Palma ration of 3.32. </w:t>
      </w:r>
      <w:r w:rsidR="004D5E06" w:rsidRPr="00BA7CB0">
        <w:rPr>
          <w:rFonts w:ascii="Times New Roman" w:hAnsi="Times New Roman" w:cs="Times New Roman"/>
          <w:sz w:val="24"/>
          <w:szCs w:val="24"/>
        </w:rPr>
        <w:t>Looking at BANK</w:t>
      </w:r>
      <w:r w:rsidR="00BE3ABA" w:rsidRPr="00BA7CB0">
        <w:rPr>
          <w:rFonts w:ascii="Times New Roman" w:hAnsi="Times New Roman" w:cs="Times New Roman"/>
          <w:sz w:val="24"/>
          <w:szCs w:val="24"/>
        </w:rPr>
        <w:t>,</w:t>
      </w:r>
      <w:r w:rsidR="00977356" w:rsidRPr="00BA7CB0">
        <w:rPr>
          <w:rFonts w:ascii="Times New Roman" w:hAnsi="Times New Roman" w:cs="Times New Roman"/>
          <w:sz w:val="24"/>
          <w:szCs w:val="24"/>
        </w:rPr>
        <w:t xml:space="preserve"> Argentina has the lowest ratio, </w:t>
      </w:r>
      <w:r w:rsidR="0009683B" w:rsidRPr="00BA7CB0">
        <w:rPr>
          <w:rFonts w:ascii="Times New Roman" w:hAnsi="Times New Roman" w:cs="Times New Roman"/>
          <w:sz w:val="24"/>
          <w:szCs w:val="24"/>
        </w:rPr>
        <w:t xml:space="preserve">Croatia has the highest, and </w:t>
      </w:r>
      <w:r w:rsidR="00C6766A" w:rsidRPr="00BA7CB0">
        <w:rPr>
          <w:rFonts w:ascii="Times New Roman" w:hAnsi="Times New Roman" w:cs="Times New Roman"/>
          <w:sz w:val="24"/>
          <w:szCs w:val="24"/>
        </w:rPr>
        <w:t>Spain is at the median</w:t>
      </w:r>
      <w:r w:rsidR="00EC30DC" w:rsidRPr="00BA7CB0">
        <w:rPr>
          <w:rFonts w:ascii="Times New Roman" w:hAnsi="Times New Roman" w:cs="Times New Roman"/>
          <w:sz w:val="24"/>
          <w:szCs w:val="24"/>
        </w:rPr>
        <w:t>, with 6</w:t>
      </w:r>
      <w:r w:rsidR="007A5E5C" w:rsidRPr="00BA7CB0">
        <w:rPr>
          <w:rFonts w:ascii="Times New Roman" w:hAnsi="Times New Roman" w:cs="Times New Roman"/>
          <w:sz w:val="24"/>
          <w:szCs w:val="24"/>
        </w:rPr>
        <w:t xml:space="preserve">7.09, 99.98 and 97.11 respectively. </w:t>
      </w:r>
      <w:r w:rsidR="00683EBF" w:rsidRPr="00BA7CB0">
        <w:rPr>
          <w:rFonts w:ascii="Times New Roman" w:hAnsi="Times New Roman" w:cs="Times New Roman"/>
          <w:sz w:val="24"/>
          <w:szCs w:val="24"/>
        </w:rPr>
        <w:t>We now move to our regressions showing the relevance of our instrumental variables</w:t>
      </w:r>
      <w:r w:rsidR="005C0B61" w:rsidRPr="00BA7CB0">
        <w:rPr>
          <w:rFonts w:ascii="Times New Roman" w:hAnsi="Times New Roman" w:cs="Times New Roman"/>
          <w:sz w:val="24"/>
          <w:szCs w:val="24"/>
        </w:rPr>
        <w:t xml:space="preserve">. We use Beck et </w:t>
      </w:r>
      <w:proofErr w:type="spellStart"/>
      <w:r w:rsidR="005C0B61" w:rsidRPr="00BA7CB0">
        <w:rPr>
          <w:rFonts w:ascii="Times New Roman" w:hAnsi="Times New Roman" w:cs="Times New Roman"/>
          <w:sz w:val="24"/>
          <w:szCs w:val="24"/>
        </w:rPr>
        <w:t>al’s</w:t>
      </w:r>
      <w:proofErr w:type="spellEnd"/>
      <w:r w:rsidR="005C0B61" w:rsidRPr="00BA7CB0">
        <w:rPr>
          <w:rFonts w:ascii="Times New Roman" w:hAnsi="Times New Roman" w:cs="Times New Roman"/>
          <w:sz w:val="24"/>
          <w:szCs w:val="24"/>
        </w:rPr>
        <w:t xml:space="preserve"> (2003) </w:t>
      </w:r>
      <w:r w:rsidR="00CB4C50" w:rsidRPr="00BA7CB0">
        <w:rPr>
          <w:rFonts w:ascii="Times New Roman" w:hAnsi="Times New Roman" w:cs="Times New Roman"/>
          <w:sz w:val="24"/>
          <w:szCs w:val="24"/>
        </w:rPr>
        <w:t>regression specifications to do so.</w:t>
      </w:r>
      <w:r w:rsidR="00F14013" w:rsidRPr="00BA7CB0">
        <w:rPr>
          <w:rFonts w:ascii="Times New Roman" w:hAnsi="Times New Roman" w:cs="Times New Roman"/>
          <w:sz w:val="24"/>
          <w:szCs w:val="24"/>
        </w:rPr>
        <w:t xml:space="preserve"> </w:t>
      </w:r>
      <w:r w:rsidR="00B12C52" w:rsidRPr="00BA7CB0">
        <w:rPr>
          <w:rFonts w:ascii="Times New Roman" w:hAnsi="Times New Roman" w:cs="Times New Roman"/>
          <w:sz w:val="24"/>
          <w:szCs w:val="24"/>
        </w:rPr>
        <w:t>Our first regression goes as follows</w:t>
      </w:r>
      <w:r w:rsidR="00534466" w:rsidRPr="00BA7CB0">
        <w:rPr>
          <w:rFonts w:ascii="Times New Roman" w:hAnsi="Times New Roman" w:cs="Times New Roman"/>
          <w:sz w:val="24"/>
          <w:szCs w:val="24"/>
        </w:rPr>
        <w:t>:</w:t>
      </w:r>
    </w:p>
    <w:p w14:paraId="072FF028" w14:textId="43799CCB" w:rsidR="00BA4E8F" w:rsidRPr="00BA7CB0" w:rsidRDefault="00C61B99" w:rsidP="002C4B26">
      <w:pPr>
        <w:spacing w:line="480" w:lineRule="auto"/>
        <w:jc w:val="center"/>
        <w:rPr>
          <w:rFonts w:ascii="Times New Roman" w:hAnsi="Times New Roman" w:cs="Times New Roman"/>
          <w:sz w:val="24"/>
          <w:szCs w:val="24"/>
        </w:rPr>
      </w:pPr>
      <m:oMath>
        <m:sSub>
          <m:sSubPr>
            <m:ctrlPr>
              <w:rPr>
                <w:rFonts w:ascii="Cambria Math" w:hAnsi="Cambria Math"/>
                <w:i/>
                <w:sz w:val="24"/>
                <w:szCs w:val="24"/>
              </w:rPr>
            </m:ctrlPr>
          </m:sSubPr>
          <m:e>
            <m:r>
              <w:rPr>
                <w:rFonts w:ascii="Cambria Math" w:hAnsi="Cambria Math"/>
                <w:sz w:val="24"/>
                <w:szCs w:val="24"/>
              </w:rPr>
              <m:t>Financial</m:t>
            </m:r>
            <m:r>
              <w:rPr>
                <w:rFonts w:ascii="Cambria Math" w:hAnsi="Cambria Math"/>
                <w:sz w:val="24"/>
                <w:szCs w:val="24"/>
              </w:rPr>
              <m:t xml:space="preserve"> </m:t>
            </m:r>
            <m:r>
              <w:rPr>
                <w:rFonts w:ascii="Cambria Math" w:hAnsi="Cambria Math"/>
                <w:sz w:val="24"/>
                <w:szCs w:val="24"/>
              </w:rPr>
              <m:t>Indicator</m:t>
            </m:r>
          </m:e>
          <m:sub>
            <m:r>
              <w:rPr>
                <w:rFonts w:ascii="Cambria Math" w:hAnsi="Cambria Math"/>
                <w:sz w:val="24"/>
                <w:szCs w:val="24"/>
              </w:rPr>
              <m:t>i</m:t>
            </m:r>
          </m:sub>
        </m:sSub>
        <m:r>
          <w:rPr>
            <w:rFonts w:ascii="Cambria Math" w:hAnsi="Cambria Math"/>
            <w:sz w:val="24"/>
            <w:szCs w:val="24"/>
          </w:rPr>
          <m:t xml:space="preserve">= </m:t>
        </m:r>
        <m:r>
          <w:rPr>
            <w:rFonts w:ascii="Cambria Math" w:hAnsi="Cambria Math"/>
            <w:sz w:val="24"/>
            <w:szCs w:val="24"/>
          </w:rPr>
          <m:t>α</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 xml:space="preserve">1 </m:t>
            </m:r>
          </m:sub>
        </m:sSub>
        <m:r>
          <w:rPr>
            <w:rFonts w:ascii="Cambria Math" w:hAnsi="Cambria Math"/>
            <w:sz w:val="24"/>
            <w:szCs w:val="24"/>
          </w:rPr>
          <m:t>Frenc</m:t>
        </m:r>
        <m:r>
          <w:rPr>
            <w:rFonts w:ascii="Cambria Math" w:hAnsi="Cambria Math"/>
            <w:sz w:val="24"/>
            <w:szCs w:val="24"/>
          </w:rPr>
          <m:t>h</m:t>
        </m:r>
        <m:r>
          <w:rPr>
            <w:rFonts w:ascii="Cambria Math" w:hAnsi="Cambria Math"/>
            <w:sz w:val="24"/>
            <w:szCs w:val="24"/>
          </w:rPr>
          <m:t xml:space="preserve"> </m:t>
        </m:r>
        <m:r>
          <w:rPr>
            <w:rFonts w:ascii="Cambria Math" w:hAnsi="Cambria Math"/>
            <w:sz w:val="24"/>
            <w:szCs w:val="24"/>
          </w:rPr>
          <m:t>Legal</m:t>
        </m:r>
        <m:r>
          <w:rPr>
            <w:rFonts w:ascii="Cambria Math" w:hAnsi="Cambria Math"/>
            <w:sz w:val="24"/>
            <w:szCs w:val="24"/>
          </w:rPr>
          <m:t xml:space="preserve"> </m:t>
        </m:r>
        <m:r>
          <w:rPr>
            <w:rFonts w:ascii="Cambria Math" w:hAnsi="Cambria Math"/>
            <w:sz w:val="24"/>
            <w:szCs w:val="24"/>
          </w:rPr>
          <m:t>Origin</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2</m:t>
            </m:r>
          </m:sub>
        </m:sSub>
        <m:r>
          <w:rPr>
            <w:rFonts w:ascii="Cambria Math" w:hAnsi="Cambria Math"/>
            <w:sz w:val="24"/>
            <w:szCs w:val="24"/>
          </w:rPr>
          <m:t xml:space="preserve"> </m:t>
        </m:r>
        <m:r>
          <w:rPr>
            <w:rFonts w:ascii="Cambria Math" w:hAnsi="Cambria Math"/>
            <w:sz w:val="24"/>
            <w:szCs w:val="24"/>
          </w:rPr>
          <m:t>Latin</m:t>
        </m:r>
        <m:r>
          <w:rPr>
            <w:rFonts w:ascii="Cambria Math" w:hAnsi="Cambria Math"/>
            <w:sz w:val="24"/>
            <w:szCs w:val="24"/>
          </w:rPr>
          <m:t xml:space="preserve"> </m:t>
        </m:r>
        <m:r>
          <w:rPr>
            <w:rFonts w:ascii="Cambria Math" w:hAnsi="Cambria Math"/>
            <w:sz w:val="24"/>
            <w:szCs w:val="24"/>
          </w:rPr>
          <m:t>America</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3</m:t>
            </m:r>
          </m:sub>
        </m:sSub>
        <m:r>
          <w:rPr>
            <w:rFonts w:ascii="Cambria Math" w:hAnsi="Cambria Math"/>
            <w:sz w:val="24"/>
            <w:szCs w:val="24"/>
          </w:rPr>
          <m:t xml:space="preserve"> </m:t>
        </m:r>
        <m:r>
          <w:rPr>
            <w:rFonts w:ascii="Cambria Math" w:hAnsi="Cambria Math"/>
            <w:sz w:val="24"/>
            <w:szCs w:val="24"/>
          </w:rPr>
          <m:t>Africa</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4</m:t>
            </m:r>
          </m:sub>
        </m:sSub>
        <m:r>
          <w:rPr>
            <w:rFonts w:ascii="Cambria Math" w:hAnsi="Cambria Math"/>
            <w:sz w:val="24"/>
            <w:szCs w:val="24"/>
          </w:rPr>
          <m:t xml:space="preserve"> </m:t>
        </m:r>
        <m:r>
          <w:rPr>
            <w:rFonts w:ascii="Cambria Math" w:hAnsi="Cambria Math"/>
            <w:sz w:val="24"/>
            <w:szCs w:val="24"/>
          </w:rPr>
          <m:t>Cat</m:t>
        </m:r>
        <m:r>
          <w:rPr>
            <w:rFonts w:ascii="Cambria Math" w:hAnsi="Cambria Math"/>
            <w:sz w:val="24"/>
            <w:szCs w:val="24"/>
          </w:rPr>
          <m:t>h</m:t>
        </m:r>
        <m:r>
          <w:rPr>
            <w:rFonts w:ascii="Cambria Math" w:hAnsi="Cambria Math"/>
            <w:sz w:val="24"/>
            <w:szCs w:val="24"/>
          </w:rPr>
          <m:t>olic</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5</m:t>
            </m:r>
          </m:sub>
        </m:sSub>
        <m:r>
          <w:rPr>
            <w:rFonts w:ascii="Cambria Math" w:hAnsi="Cambria Math"/>
            <w:sz w:val="24"/>
            <w:szCs w:val="24"/>
          </w:rPr>
          <m:t xml:space="preserve"> </m:t>
        </m:r>
        <m:r>
          <w:rPr>
            <w:rFonts w:ascii="Cambria Math" w:hAnsi="Cambria Math"/>
            <w:sz w:val="24"/>
            <w:szCs w:val="24"/>
          </w:rPr>
          <m:t>Muslim</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6</m:t>
            </m:r>
          </m:sub>
        </m:sSub>
        <m:r>
          <w:rPr>
            <w:rFonts w:ascii="Cambria Math" w:hAnsi="Cambria Math"/>
            <w:sz w:val="24"/>
            <w:szCs w:val="24"/>
          </w:rPr>
          <m:t xml:space="preserve"> </m:t>
        </m:r>
        <m:r>
          <w:rPr>
            <w:rFonts w:ascii="Cambria Math" w:hAnsi="Cambria Math"/>
            <w:sz w:val="24"/>
            <w:szCs w:val="24"/>
          </w:rPr>
          <m:t>Ot</m:t>
        </m:r>
        <m:r>
          <w:rPr>
            <w:rFonts w:ascii="Cambria Math" w:hAnsi="Cambria Math"/>
            <w:sz w:val="24"/>
            <w:szCs w:val="24"/>
          </w:rPr>
          <m:t>h</m:t>
        </m:r>
        <m:r>
          <w:rPr>
            <w:rFonts w:ascii="Cambria Math" w:hAnsi="Cambria Math"/>
            <w:sz w:val="24"/>
            <w:szCs w:val="24"/>
          </w:rPr>
          <m:t>er</m:t>
        </m:r>
        <m:r>
          <w:rPr>
            <w:rFonts w:ascii="Cambria Math" w:hAnsi="Cambria Math"/>
            <w:sz w:val="24"/>
            <w:szCs w:val="24"/>
          </w:rPr>
          <m:t xml:space="preserve"> </m:t>
        </m:r>
        <m:r>
          <w:rPr>
            <w:rFonts w:ascii="Cambria Math" w:hAnsi="Cambria Math"/>
            <w:sz w:val="24"/>
            <w:szCs w:val="24"/>
          </w:rPr>
          <m:t>Religion</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7</m:t>
            </m:r>
          </m:sub>
        </m:sSub>
        <m:r>
          <w:rPr>
            <w:rFonts w:ascii="Cambria Math" w:hAnsi="Cambria Math"/>
            <w:sz w:val="24"/>
            <w:szCs w:val="24"/>
          </w:rPr>
          <m:t xml:space="preserve"> </m:t>
        </m:r>
        <m:r>
          <w:rPr>
            <w:rFonts w:ascii="Cambria Math" w:hAnsi="Cambria Math"/>
            <w:sz w:val="24"/>
            <w:szCs w:val="24"/>
          </w:rPr>
          <m:t>Indy</m:t>
        </m:r>
        <m:r>
          <w:rPr>
            <w:rFonts w:ascii="Cambria Math" w:hAnsi="Cambria Math"/>
            <w:sz w:val="24"/>
            <w:szCs w:val="24"/>
          </w:rPr>
          <m:t xml:space="preserve">+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8</m:t>
            </m:r>
          </m:sub>
        </m:sSub>
        <m:r>
          <w:rPr>
            <w:rFonts w:ascii="Cambria Math" w:hAnsi="Cambria Math"/>
            <w:sz w:val="24"/>
            <w:szCs w:val="24"/>
          </w:rPr>
          <m:t xml:space="preserve"> </m:t>
        </m:r>
        <m:r>
          <w:rPr>
            <w:rFonts w:ascii="Cambria Math" w:hAnsi="Cambria Math"/>
            <w:sz w:val="24"/>
            <w:szCs w:val="24"/>
          </w:rPr>
          <m:t>Et</m:t>
        </m:r>
        <m:r>
          <w:rPr>
            <w:rFonts w:ascii="Cambria Math" w:hAnsi="Cambria Math"/>
            <w:sz w:val="24"/>
            <w:szCs w:val="24"/>
          </w:rPr>
          <m:t>h</m:t>
        </m:r>
        <m:r>
          <w:rPr>
            <w:rFonts w:ascii="Cambria Math" w:hAnsi="Cambria Math"/>
            <w:sz w:val="24"/>
            <w:szCs w:val="24"/>
          </w:rPr>
          <m:t>nic</m:t>
        </m:r>
        <m:r>
          <w:rPr>
            <w:rFonts w:ascii="Cambria Math" w:hAnsi="Cambria Math"/>
            <w:sz w:val="24"/>
            <w:szCs w:val="24"/>
          </w:rPr>
          <m:t xml:space="preserve"> </m:t>
        </m:r>
        <m:r>
          <w:rPr>
            <w:rFonts w:ascii="Cambria Math" w:hAnsi="Cambria Math"/>
            <w:sz w:val="24"/>
            <w:szCs w:val="24"/>
          </w:rPr>
          <m:t>Fration</m:t>
        </m:r>
      </m:oMath>
      <w:r w:rsidR="001D2A03">
        <w:rPr>
          <w:rFonts w:ascii="Times New Roman" w:eastAsiaTheme="minorEastAsia" w:hAnsi="Times New Roman" w:cs="Times New Roman"/>
          <w:sz w:val="24"/>
          <w:szCs w:val="24"/>
        </w:rPr>
        <w:t xml:space="preserve"> (4)</w:t>
      </w:r>
    </w:p>
    <w:p w14:paraId="34188D92" w14:textId="79DF661F" w:rsidR="00534466" w:rsidRDefault="001742C2" w:rsidP="00CF5761">
      <w:pPr>
        <w:spacing w:line="480" w:lineRule="auto"/>
        <w:rPr>
          <w:rFonts w:ascii="Times New Roman" w:hAnsi="Times New Roman" w:cs="Times New Roman"/>
          <w:sz w:val="24"/>
          <w:szCs w:val="24"/>
        </w:rPr>
      </w:pPr>
      <w:r w:rsidRPr="00BA7CB0">
        <w:rPr>
          <w:rFonts w:ascii="Times New Roman" w:hAnsi="Times New Roman" w:cs="Times New Roman"/>
          <w:sz w:val="24"/>
          <w:szCs w:val="24"/>
        </w:rPr>
        <w:t xml:space="preserve">Latin America </w:t>
      </w:r>
      <w:r w:rsidR="005C0B61" w:rsidRPr="00BA7CB0">
        <w:rPr>
          <w:rFonts w:ascii="Times New Roman" w:hAnsi="Times New Roman" w:cs="Times New Roman"/>
          <w:sz w:val="24"/>
          <w:szCs w:val="24"/>
        </w:rPr>
        <w:t>a</w:t>
      </w:r>
      <w:r w:rsidRPr="00BA7CB0">
        <w:rPr>
          <w:rFonts w:ascii="Times New Roman" w:hAnsi="Times New Roman" w:cs="Times New Roman"/>
          <w:sz w:val="24"/>
          <w:szCs w:val="24"/>
        </w:rPr>
        <w:t xml:space="preserve">nd Africa are controls </w:t>
      </w:r>
      <w:r w:rsidR="001B2739" w:rsidRPr="00BA7CB0">
        <w:rPr>
          <w:rFonts w:ascii="Times New Roman" w:hAnsi="Times New Roman" w:cs="Times New Roman"/>
          <w:sz w:val="24"/>
          <w:szCs w:val="24"/>
        </w:rPr>
        <w:t>attempting to look</w:t>
      </w:r>
      <w:r w:rsidRPr="00BA7CB0">
        <w:rPr>
          <w:rFonts w:ascii="Times New Roman" w:hAnsi="Times New Roman" w:cs="Times New Roman"/>
          <w:sz w:val="24"/>
          <w:szCs w:val="24"/>
        </w:rPr>
        <w:t xml:space="preserve"> for </w:t>
      </w:r>
      <w:r w:rsidR="007B20AB" w:rsidRPr="00BA7CB0">
        <w:rPr>
          <w:rFonts w:ascii="Times New Roman" w:hAnsi="Times New Roman" w:cs="Times New Roman"/>
          <w:sz w:val="24"/>
          <w:szCs w:val="24"/>
        </w:rPr>
        <w:t xml:space="preserve">country or area specific characteristics that may be omitted in a </w:t>
      </w:r>
      <w:r w:rsidR="00CB4C50" w:rsidRPr="00BA7CB0">
        <w:rPr>
          <w:rFonts w:ascii="Times New Roman" w:hAnsi="Times New Roman" w:cs="Times New Roman"/>
          <w:sz w:val="24"/>
          <w:szCs w:val="24"/>
        </w:rPr>
        <w:t>cross-sectional</w:t>
      </w:r>
      <w:r w:rsidR="007B20AB" w:rsidRPr="00BA7CB0">
        <w:rPr>
          <w:rFonts w:ascii="Times New Roman" w:hAnsi="Times New Roman" w:cs="Times New Roman"/>
          <w:sz w:val="24"/>
          <w:szCs w:val="24"/>
        </w:rPr>
        <w:t xml:space="preserve"> regression. They are done by a dummy variable, </w:t>
      </w:r>
      <w:r w:rsidR="005C0B61" w:rsidRPr="00BA7CB0">
        <w:rPr>
          <w:rFonts w:ascii="Times New Roman" w:hAnsi="Times New Roman" w:cs="Times New Roman"/>
          <w:sz w:val="24"/>
          <w:szCs w:val="24"/>
        </w:rPr>
        <w:t xml:space="preserve">becoming </w:t>
      </w:r>
      <w:r w:rsidR="00CB4C50" w:rsidRPr="00BA7CB0">
        <w:rPr>
          <w:rFonts w:ascii="Times New Roman" w:hAnsi="Times New Roman" w:cs="Times New Roman"/>
          <w:sz w:val="24"/>
          <w:szCs w:val="24"/>
        </w:rPr>
        <w:t>1</w:t>
      </w:r>
      <w:r w:rsidR="005C0B61" w:rsidRPr="00BA7CB0">
        <w:rPr>
          <w:rFonts w:ascii="Times New Roman" w:hAnsi="Times New Roman" w:cs="Times New Roman"/>
          <w:sz w:val="24"/>
          <w:szCs w:val="24"/>
        </w:rPr>
        <w:t xml:space="preserve"> when a country is within this area</w:t>
      </w:r>
      <w:r w:rsidR="00CB4C50" w:rsidRPr="00BA7CB0">
        <w:rPr>
          <w:rFonts w:ascii="Times New Roman" w:hAnsi="Times New Roman" w:cs="Times New Roman"/>
          <w:sz w:val="24"/>
          <w:szCs w:val="24"/>
        </w:rPr>
        <w:t>, and zero if not</w:t>
      </w:r>
      <w:r w:rsidR="005C0B61" w:rsidRPr="00BA7CB0">
        <w:rPr>
          <w:rFonts w:ascii="Times New Roman" w:hAnsi="Times New Roman" w:cs="Times New Roman"/>
          <w:sz w:val="24"/>
          <w:szCs w:val="24"/>
        </w:rPr>
        <w:t>. Beck et al</w:t>
      </w:r>
      <w:r w:rsidR="00CB4C50" w:rsidRPr="00BA7CB0">
        <w:rPr>
          <w:rFonts w:ascii="Times New Roman" w:hAnsi="Times New Roman" w:cs="Times New Roman"/>
          <w:sz w:val="24"/>
          <w:szCs w:val="24"/>
        </w:rPr>
        <w:t xml:space="preserve"> (2003) comment on the issues with this, as there is high correlation between French legal origin and Latin America, along with</w:t>
      </w:r>
      <w:r w:rsidR="002F1F4F" w:rsidRPr="00BA7CB0">
        <w:rPr>
          <w:rFonts w:ascii="Times New Roman" w:hAnsi="Times New Roman" w:cs="Times New Roman"/>
          <w:sz w:val="24"/>
          <w:szCs w:val="24"/>
        </w:rPr>
        <w:t xml:space="preserve"> a</w:t>
      </w:r>
      <w:r w:rsidR="00CB4C50" w:rsidRPr="00BA7CB0">
        <w:rPr>
          <w:rFonts w:ascii="Times New Roman" w:hAnsi="Times New Roman" w:cs="Times New Roman"/>
          <w:sz w:val="24"/>
          <w:szCs w:val="24"/>
        </w:rPr>
        <w:t xml:space="preserve"> high correlation between </w:t>
      </w:r>
      <w:r w:rsidR="005832AB" w:rsidRPr="00BA7CB0">
        <w:rPr>
          <w:rFonts w:ascii="Times New Roman" w:hAnsi="Times New Roman" w:cs="Times New Roman"/>
          <w:sz w:val="24"/>
          <w:szCs w:val="24"/>
        </w:rPr>
        <w:t xml:space="preserve">Africa and settler mortality. This may create collinearity between variables, diminishing their true </w:t>
      </w:r>
      <w:r w:rsidR="00DA5906" w:rsidRPr="00BA7CB0">
        <w:rPr>
          <w:rFonts w:ascii="Times New Roman" w:hAnsi="Times New Roman" w:cs="Times New Roman"/>
          <w:sz w:val="24"/>
          <w:szCs w:val="24"/>
        </w:rPr>
        <w:t>effect on</w:t>
      </w:r>
      <w:r w:rsidR="005832AB" w:rsidRPr="00BA7CB0">
        <w:rPr>
          <w:rFonts w:ascii="Times New Roman" w:hAnsi="Times New Roman" w:cs="Times New Roman"/>
          <w:sz w:val="24"/>
          <w:szCs w:val="24"/>
        </w:rPr>
        <w:t xml:space="preserve"> the financial indicator. With this in mind, they are still necessary to control for. </w:t>
      </w:r>
      <w:r w:rsidR="00D935F5" w:rsidRPr="00BA7CB0">
        <w:rPr>
          <w:rFonts w:ascii="Times New Roman" w:hAnsi="Times New Roman" w:cs="Times New Roman"/>
          <w:sz w:val="24"/>
          <w:szCs w:val="24"/>
        </w:rPr>
        <w:t xml:space="preserve">The controls Catholic, Muslim and </w:t>
      </w:r>
      <w:r w:rsidR="00F50746" w:rsidRPr="00BA7CB0">
        <w:rPr>
          <w:rFonts w:ascii="Times New Roman" w:hAnsi="Times New Roman" w:cs="Times New Roman"/>
          <w:sz w:val="24"/>
          <w:szCs w:val="24"/>
        </w:rPr>
        <w:t>other</w:t>
      </w:r>
      <w:r w:rsidR="00D935F5" w:rsidRPr="00BA7CB0">
        <w:rPr>
          <w:rFonts w:ascii="Times New Roman" w:hAnsi="Times New Roman" w:cs="Times New Roman"/>
          <w:sz w:val="24"/>
          <w:szCs w:val="24"/>
        </w:rPr>
        <w:t xml:space="preserve"> religion </w:t>
      </w:r>
      <w:r w:rsidR="001D00A3" w:rsidRPr="00BA7CB0">
        <w:rPr>
          <w:rFonts w:ascii="Times New Roman" w:hAnsi="Times New Roman" w:cs="Times New Roman"/>
          <w:sz w:val="24"/>
          <w:szCs w:val="24"/>
        </w:rPr>
        <w:t xml:space="preserve">is the share </w:t>
      </w:r>
      <w:r w:rsidR="00F50746" w:rsidRPr="00BA7CB0">
        <w:rPr>
          <w:rFonts w:ascii="Times New Roman" w:hAnsi="Times New Roman" w:cs="Times New Roman"/>
          <w:sz w:val="24"/>
          <w:szCs w:val="24"/>
        </w:rPr>
        <w:t xml:space="preserve">these religions </w:t>
      </w:r>
      <w:r w:rsidR="005848A5" w:rsidRPr="00BA7CB0">
        <w:rPr>
          <w:rFonts w:ascii="Times New Roman" w:hAnsi="Times New Roman" w:cs="Times New Roman"/>
          <w:sz w:val="24"/>
          <w:szCs w:val="24"/>
        </w:rPr>
        <w:t xml:space="preserve">take up of a </w:t>
      </w:r>
      <w:r w:rsidR="008D596F" w:rsidRPr="00BA7CB0">
        <w:rPr>
          <w:rFonts w:ascii="Times New Roman" w:hAnsi="Times New Roman" w:cs="Times New Roman"/>
          <w:sz w:val="24"/>
          <w:szCs w:val="24"/>
        </w:rPr>
        <w:t>country’s</w:t>
      </w:r>
      <w:r w:rsidR="005848A5" w:rsidRPr="00BA7CB0">
        <w:rPr>
          <w:rFonts w:ascii="Times New Roman" w:hAnsi="Times New Roman" w:cs="Times New Roman"/>
          <w:sz w:val="24"/>
          <w:szCs w:val="24"/>
        </w:rPr>
        <w:t xml:space="preserve"> population</w:t>
      </w:r>
      <w:r w:rsidR="007C595E" w:rsidRPr="00BA7CB0">
        <w:rPr>
          <w:rFonts w:ascii="Times New Roman" w:hAnsi="Times New Roman" w:cs="Times New Roman"/>
          <w:sz w:val="24"/>
          <w:szCs w:val="24"/>
        </w:rPr>
        <w:t xml:space="preserve">. It is important to know that other religions exclude protestants as these are captured in the constant of the </w:t>
      </w:r>
      <w:r w:rsidR="00857D20" w:rsidRPr="00BA7CB0">
        <w:rPr>
          <w:rFonts w:ascii="Times New Roman" w:hAnsi="Times New Roman" w:cs="Times New Roman"/>
          <w:sz w:val="24"/>
          <w:szCs w:val="24"/>
        </w:rPr>
        <w:t>regression. The same collinearity issue comes with catholic and French legal origin</w:t>
      </w:r>
      <w:r w:rsidR="00F066F5" w:rsidRPr="00BA7CB0">
        <w:rPr>
          <w:rFonts w:ascii="Times New Roman" w:hAnsi="Times New Roman" w:cs="Times New Roman"/>
          <w:sz w:val="24"/>
          <w:szCs w:val="24"/>
        </w:rPr>
        <w:t xml:space="preserve">, however the correlation between these is lower than the cases before. Inference difficulties will still need to be considered. </w:t>
      </w:r>
      <w:r w:rsidR="00415B92" w:rsidRPr="00BA7CB0">
        <w:rPr>
          <w:rFonts w:ascii="Times New Roman" w:hAnsi="Times New Roman" w:cs="Times New Roman"/>
          <w:sz w:val="24"/>
          <w:szCs w:val="24"/>
        </w:rPr>
        <w:t xml:space="preserve">Finally, Indy is </w:t>
      </w:r>
      <w:r w:rsidR="00315D6F" w:rsidRPr="00BA7CB0">
        <w:rPr>
          <w:rFonts w:ascii="Times New Roman" w:hAnsi="Times New Roman" w:cs="Times New Roman"/>
          <w:sz w:val="24"/>
          <w:szCs w:val="24"/>
        </w:rPr>
        <w:t>a fraction of the years a country has been independent since the year 1776</w:t>
      </w:r>
      <w:r w:rsidR="00A330F8" w:rsidRPr="00BA7CB0">
        <w:rPr>
          <w:rFonts w:ascii="Times New Roman" w:hAnsi="Times New Roman" w:cs="Times New Roman"/>
          <w:sz w:val="24"/>
          <w:szCs w:val="24"/>
        </w:rPr>
        <w:t>, with ethnic fraction</w:t>
      </w:r>
      <w:r w:rsidR="00C92EC8" w:rsidRPr="00BA7CB0">
        <w:rPr>
          <w:rFonts w:ascii="Times New Roman" w:hAnsi="Times New Roman" w:cs="Times New Roman"/>
          <w:sz w:val="24"/>
          <w:szCs w:val="24"/>
        </w:rPr>
        <w:t xml:space="preserve"> </w:t>
      </w:r>
      <w:r w:rsidR="00683D49" w:rsidRPr="00BA7CB0">
        <w:rPr>
          <w:rFonts w:ascii="Times New Roman" w:hAnsi="Times New Roman" w:cs="Times New Roman"/>
          <w:sz w:val="24"/>
          <w:szCs w:val="24"/>
        </w:rPr>
        <w:t>showing the probability of two random individuals from the same country</w:t>
      </w:r>
      <w:r w:rsidR="008C1A61">
        <w:rPr>
          <w:rFonts w:ascii="Times New Roman" w:hAnsi="Times New Roman" w:cs="Times New Roman"/>
          <w:sz w:val="24"/>
          <w:szCs w:val="24"/>
        </w:rPr>
        <w:t xml:space="preserve"> com</w:t>
      </w:r>
      <w:r w:rsidR="00365153">
        <w:rPr>
          <w:rFonts w:ascii="Times New Roman" w:hAnsi="Times New Roman" w:cs="Times New Roman"/>
          <w:sz w:val="24"/>
          <w:szCs w:val="24"/>
        </w:rPr>
        <w:t>ing</w:t>
      </w:r>
      <w:r w:rsidR="00683D49" w:rsidRPr="00BA7CB0">
        <w:rPr>
          <w:rFonts w:ascii="Times New Roman" w:hAnsi="Times New Roman" w:cs="Times New Roman"/>
          <w:sz w:val="24"/>
          <w:szCs w:val="24"/>
        </w:rPr>
        <w:t xml:space="preserve"> from </w:t>
      </w:r>
      <w:r w:rsidR="00E01332" w:rsidRPr="00BA7CB0">
        <w:rPr>
          <w:rFonts w:ascii="Times New Roman" w:hAnsi="Times New Roman" w:cs="Times New Roman"/>
          <w:sz w:val="24"/>
          <w:szCs w:val="24"/>
        </w:rPr>
        <w:t xml:space="preserve">different language speaking ethnicity groups. </w:t>
      </w:r>
      <w:r w:rsidR="002D345C" w:rsidRPr="00BA7CB0">
        <w:rPr>
          <w:rFonts w:ascii="Times New Roman" w:hAnsi="Times New Roman" w:cs="Times New Roman"/>
          <w:sz w:val="24"/>
          <w:szCs w:val="24"/>
        </w:rPr>
        <w:t>These help</w:t>
      </w:r>
      <w:r w:rsidR="00E01332" w:rsidRPr="00BA7CB0">
        <w:rPr>
          <w:rFonts w:ascii="Times New Roman" w:hAnsi="Times New Roman" w:cs="Times New Roman"/>
          <w:sz w:val="24"/>
          <w:szCs w:val="24"/>
        </w:rPr>
        <w:t xml:space="preserve"> show the time for financial development to grow since lib</w:t>
      </w:r>
      <w:r w:rsidR="00CF796B" w:rsidRPr="00BA7CB0">
        <w:rPr>
          <w:rFonts w:ascii="Times New Roman" w:hAnsi="Times New Roman" w:cs="Times New Roman"/>
          <w:sz w:val="24"/>
          <w:szCs w:val="24"/>
        </w:rPr>
        <w:t xml:space="preserve">eralisation and </w:t>
      </w:r>
      <w:r w:rsidR="00D13B59" w:rsidRPr="00BA7CB0">
        <w:rPr>
          <w:rFonts w:ascii="Times New Roman" w:hAnsi="Times New Roman" w:cs="Times New Roman"/>
          <w:sz w:val="24"/>
          <w:szCs w:val="24"/>
        </w:rPr>
        <w:t xml:space="preserve">measuring the </w:t>
      </w:r>
      <w:r w:rsidR="00007C8C" w:rsidRPr="00BA7CB0">
        <w:rPr>
          <w:rFonts w:ascii="Times New Roman" w:hAnsi="Times New Roman" w:cs="Times New Roman"/>
          <w:sz w:val="24"/>
          <w:szCs w:val="24"/>
        </w:rPr>
        <w:t>level of financial openness as it can</w:t>
      </w:r>
      <w:r w:rsidR="00C30B0F" w:rsidRPr="00BA7CB0">
        <w:rPr>
          <w:rFonts w:ascii="Times New Roman" w:hAnsi="Times New Roman" w:cs="Times New Roman"/>
          <w:sz w:val="24"/>
          <w:szCs w:val="24"/>
        </w:rPr>
        <w:t xml:space="preserve"> be</w:t>
      </w:r>
      <w:r w:rsidR="00007C8C" w:rsidRPr="00BA7CB0">
        <w:rPr>
          <w:rFonts w:ascii="Times New Roman" w:hAnsi="Times New Roman" w:cs="Times New Roman"/>
          <w:sz w:val="24"/>
          <w:szCs w:val="24"/>
        </w:rPr>
        <w:t xml:space="preserve"> shown that more diverse economies have laws to</w:t>
      </w:r>
      <w:r w:rsidR="00CC47D6" w:rsidRPr="00BA7CB0">
        <w:rPr>
          <w:rFonts w:ascii="Times New Roman" w:hAnsi="Times New Roman" w:cs="Times New Roman"/>
          <w:sz w:val="24"/>
          <w:szCs w:val="24"/>
        </w:rPr>
        <w:t xml:space="preserve"> help</w:t>
      </w:r>
      <w:r w:rsidR="00007C8C" w:rsidRPr="00BA7CB0">
        <w:rPr>
          <w:rFonts w:ascii="Times New Roman" w:hAnsi="Times New Roman" w:cs="Times New Roman"/>
          <w:sz w:val="24"/>
          <w:szCs w:val="24"/>
        </w:rPr>
        <w:t xml:space="preserve"> </w:t>
      </w:r>
      <w:r w:rsidR="00775CC0" w:rsidRPr="00BA7CB0">
        <w:rPr>
          <w:rFonts w:ascii="Times New Roman" w:hAnsi="Times New Roman" w:cs="Times New Roman"/>
          <w:sz w:val="24"/>
          <w:szCs w:val="24"/>
        </w:rPr>
        <w:t>marginalise and su</w:t>
      </w:r>
      <w:r w:rsidR="00CC47D6" w:rsidRPr="00BA7CB0">
        <w:rPr>
          <w:rFonts w:ascii="Times New Roman" w:hAnsi="Times New Roman" w:cs="Times New Roman"/>
          <w:sz w:val="24"/>
          <w:szCs w:val="24"/>
        </w:rPr>
        <w:t>press</w:t>
      </w:r>
      <w:r w:rsidR="00775CC0" w:rsidRPr="00BA7CB0">
        <w:rPr>
          <w:rFonts w:ascii="Times New Roman" w:hAnsi="Times New Roman" w:cs="Times New Roman"/>
          <w:sz w:val="24"/>
          <w:szCs w:val="24"/>
        </w:rPr>
        <w:t xml:space="preserve"> other ethnic groups</w:t>
      </w:r>
      <w:r w:rsidR="006E543F">
        <w:rPr>
          <w:rFonts w:ascii="Times New Roman" w:hAnsi="Times New Roman" w:cs="Times New Roman"/>
          <w:sz w:val="24"/>
          <w:szCs w:val="24"/>
        </w:rPr>
        <w:t xml:space="preserve"> (Beck et al, 2003)</w:t>
      </w:r>
      <w:r w:rsidR="00CC47D6" w:rsidRPr="00BA7CB0">
        <w:rPr>
          <w:rFonts w:ascii="Times New Roman" w:hAnsi="Times New Roman" w:cs="Times New Roman"/>
          <w:sz w:val="24"/>
          <w:szCs w:val="24"/>
        </w:rPr>
        <w:t>.</w:t>
      </w:r>
      <w:r w:rsidR="007D3ADC" w:rsidRPr="00BA7CB0">
        <w:rPr>
          <w:rFonts w:ascii="Times New Roman" w:hAnsi="Times New Roman" w:cs="Times New Roman"/>
          <w:sz w:val="24"/>
          <w:szCs w:val="24"/>
        </w:rPr>
        <w:t xml:space="preserve"> Finally, only </w:t>
      </w:r>
      <w:r w:rsidR="007D3ADC" w:rsidRPr="00BA7CB0">
        <w:rPr>
          <w:rFonts w:ascii="Times New Roman" w:hAnsi="Times New Roman" w:cs="Times New Roman"/>
          <w:sz w:val="24"/>
          <w:szCs w:val="24"/>
        </w:rPr>
        <w:lastRenderedPageBreak/>
        <w:t xml:space="preserve">French legal origin is included in the regression, as the </w:t>
      </w:r>
      <w:r w:rsidR="0076074A">
        <w:rPr>
          <w:rFonts w:ascii="Times New Roman" w:hAnsi="Times New Roman" w:cs="Times New Roman"/>
          <w:sz w:val="24"/>
          <w:szCs w:val="24"/>
        </w:rPr>
        <w:t>β</w:t>
      </w:r>
      <w:r w:rsidR="0076074A">
        <w:rPr>
          <w:rFonts w:ascii="Times New Roman" w:hAnsi="Times New Roman" w:cs="Times New Roman"/>
          <w:sz w:val="24"/>
          <w:szCs w:val="24"/>
          <w:vertAlign w:val="subscript"/>
        </w:rPr>
        <w:t>1</w:t>
      </w:r>
      <w:r w:rsidR="00403D25" w:rsidRPr="00BA7CB0">
        <w:rPr>
          <w:rFonts w:ascii="Times New Roman" w:hAnsi="Times New Roman" w:cs="Times New Roman"/>
          <w:sz w:val="24"/>
          <w:szCs w:val="24"/>
        </w:rPr>
        <w:t xml:space="preserve"> in each regression will show the difference </w:t>
      </w:r>
      <w:r w:rsidR="0076074A">
        <w:rPr>
          <w:rFonts w:ascii="Times New Roman" w:hAnsi="Times New Roman" w:cs="Times New Roman"/>
          <w:sz w:val="24"/>
          <w:szCs w:val="24"/>
        </w:rPr>
        <w:t>in level of financial development to British legal origin</w:t>
      </w:r>
    </w:p>
    <w:tbl>
      <w:tblPr>
        <w:tblpPr w:leftFromText="180" w:rightFromText="180" w:vertAnchor="page" w:horzAnchor="margin" w:tblpY="2451"/>
        <w:tblW w:w="10206" w:type="dxa"/>
        <w:tblLayout w:type="fixed"/>
        <w:tblLook w:val="04A0" w:firstRow="1" w:lastRow="0" w:firstColumn="1" w:lastColumn="0" w:noHBand="0" w:noVBand="1"/>
      </w:tblPr>
      <w:tblGrid>
        <w:gridCol w:w="993"/>
        <w:gridCol w:w="1276"/>
        <w:gridCol w:w="1134"/>
        <w:gridCol w:w="992"/>
        <w:gridCol w:w="993"/>
        <w:gridCol w:w="850"/>
        <w:gridCol w:w="902"/>
        <w:gridCol w:w="872"/>
        <w:gridCol w:w="1060"/>
        <w:gridCol w:w="1134"/>
      </w:tblGrid>
      <w:tr w:rsidR="009E5A9F" w:rsidRPr="00BA7CB0" w14:paraId="40CEF71F" w14:textId="77777777" w:rsidTr="009E5A9F">
        <w:trPr>
          <w:trHeight w:val="288"/>
        </w:trPr>
        <w:tc>
          <w:tcPr>
            <w:tcW w:w="993" w:type="dxa"/>
            <w:tcBorders>
              <w:top w:val="single" w:sz="4" w:space="0" w:color="auto"/>
              <w:left w:val="nil"/>
              <w:bottom w:val="single" w:sz="4" w:space="0" w:color="auto"/>
              <w:right w:val="nil"/>
            </w:tcBorders>
            <w:shd w:val="clear" w:color="000000" w:fill="FFFFFF"/>
            <w:noWrap/>
            <w:vAlign w:val="bottom"/>
            <w:hideMark/>
          </w:tcPr>
          <w:p w14:paraId="097CBF8A"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single" w:sz="4" w:space="0" w:color="auto"/>
              <w:left w:val="nil"/>
              <w:bottom w:val="single" w:sz="4" w:space="0" w:color="auto"/>
              <w:right w:val="nil"/>
            </w:tcBorders>
            <w:shd w:val="clear" w:color="000000" w:fill="FFFFFF"/>
            <w:noWrap/>
            <w:vAlign w:val="bottom"/>
            <w:hideMark/>
          </w:tcPr>
          <w:p w14:paraId="11CCBE05"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French Legal Origin</w:t>
            </w:r>
          </w:p>
        </w:tc>
        <w:tc>
          <w:tcPr>
            <w:tcW w:w="1134" w:type="dxa"/>
            <w:tcBorders>
              <w:top w:val="single" w:sz="4" w:space="0" w:color="auto"/>
              <w:left w:val="nil"/>
              <w:bottom w:val="single" w:sz="4" w:space="0" w:color="auto"/>
              <w:right w:val="nil"/>
            </w:tcBorders>
            <w:shd w:val="clear" w:color="000000" w:fill="FFFFFF"/>
            <w:noWrap/>
            <w:vAlign w:val="bottom"/>
            <w:hideMark/>
          </w:tcPr>
          <w:p w14:paraId="76A271B9"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Latin America</w:t>
            </w:r>
          </w:p>
        </w:tc>
        <w:tc>
          <w:tcPr>
            <w:tcW w:w="992" w:type="dxa"/>
            <w:tcBorders>
              <w:top w:val="single" w:sz="4" w:space="0" w:color="auto"/>
              <w:left w:val="nil"/>
              <w:bottom w:val="single" w:sz="4" w:space="0" w:color="auto"/>
              <w:right w:val="nil"/>
            </w:tcBorders>
            <w:shd w:val="clear" w:color="000000" w:fill="FFFFFF"/>
            <w:noWrap/>
            <w:vAlign w:val="bottom"/>
            <w:hideMark/>
          </w:tcPr>
          <w:p w14:paraId="50F1B0F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Africa</w:t>
            </w:r>
          </w:p>
        </w:tc>
        <w:tc>
          <w:tcPr>
            <w:tcW w:w="993" w:type="dxa"/>
            <w:tcBorders>
              <w:top w:val="single" w:sz="4" w:space="0" w:color="auto"/>
              <w:left w:val="nil"/>
              <w:bottom w:val="single" w:sz="4" w:space="0" w:color="auto"/>
              <w:right w:val="nil"/>
            </w:tcBorders>
            <w:shd w:val="clear" w:color="000000" w:fill="FFFFFF"/>
            <w:noWrap/>
            <w:vAlign w:val="bottom"/>
            <w:hideMark/>
          </w:tcPr>
          <w:p w14:paraId="631F60E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Catholic</w:t>
            </w:r>
          </w:p>
        </w:tc>
        <w:tc>
          <w:tcPr>
            <w:tcW w:w="850" w:type="dxa"/>
            <w:tcBorders>
              <w:top w:val="single" w:sz="4" w:space="0" w:color="auto"/>
              <w:left w:val="nil"/>
              <w:bottom w:val="single" w:sz="4" w:space="0" w:color="auto"/>
              <w:right w:val="nil"/>
            </w:tcBorders>
            <w:shd w:val="clear" w:color="000000" w:fill="FFFFFF"/>
            <w:noWrap/>
            <w:vAlign w:val="bottom"/>
            <w:hideMark/>
          </w:tcPr>
          <w:p w14:paraId="45D46D75"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Muslim</w:t>
            </w:r>
          </w:p>
        </w:tc>
        <w:tc>
          <w:tcPr>
            <w:tcW w:w="902" w:type="dxa"/>
            <w:tcBorders>
              <w:top w:val="single" w:sz="4" w:space="0" w:color="auto"/>
              <w:left w:val="nil"/>
              <w:bottom w:val="single" w:sz="4" w:space="0" w:color="auto"/>
              <w:right w:val="nil"/>
            </w:tcBorders>
            <w:shd w:val="clear" w:color="000000" w:fill="FFFFFF"/>
            <w:noWrap/>
            <w:vAlign w:val="bottom"/>
            <w:hideMark/>
          </w:tcPr>
          <w:p w14:paraId="0177F38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Other Religion</w:t>
            </w:r>
          </w:p>
        </w:tc>
        <w:tc>
          <w:tcPr>
            <w:tcW w:w="872" w:type="dxa"/>
            <w:tcBorders>
              <w:top w:val="single" w:sz="4" w:space="0" w:color="auto"/>
              <w:left w:val="nil"/>
              <w:bottom w:val="single" w:sz="4" w:space="0" w:color="auto"/>
              <w:right w:val="nil"/>
            </w:tcBorders>
            <w:shd w:val="clear" w:color="000000" w:fill="FFFFFF"/>
            <w:noWrap/>
            <w:vAlign w:val="bottom"/>
            <w:hideMark/>
          </w:tcPr>
          <w:p w14:paraId="71C73E1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Indy</w:t>
            </w:r>
          </w:p>
        </w:tc>
        <w:tc>
          <w:tcPr>
            <w:tcW w:w="1060" w:type="dxa"/>
            <w:tcBorders>
              <w:top w:val="single" w:sz="4" w:space="0" w:color="auto"/>
              <w:left w:val="nil"/>
              <w:bottom w:val="single" w:sz="4" w:space="0" w:color="auto"/>
              <w:right w:val="nil"/>
            </w:tcBorders>
            <w:shd w:val="clear" w:color="000000" w:fill="FFFFFF"/>
            <w:noWrap/>
            <w:vAlign w:val="bottom"/>
            <w:hideMark/>
          </w:tcPr>
          <w:p w14:paraId="03A5D858"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Ethnic Fraction</w:t>
            </w:r>
          </w:p>
        </w:tc>
        <w:tc>
          <w:tcPr>
            <w:tcW w:w="1134" w:type="dxa"/>
            <w:tcBorders>
              <w:top w:val="single" w:sz="4" w:space="0" w:color="auto"/>
              <w:left w:val="nil"/>
              <w:bottom w:val="single" w:sz="4" w:space="0" w:color="auto"/>
              <w:right w:val="nil"/>
            </w:tcBorders>
            <w:shd w:val="clear" w:color="000000" w:fill="FFFFFF"/>
            <w:noWrap/>
            <w:vAlign w:val="bottom"/>
            <w:hideMark/>
          </w:tcPr>
          <w:p w14:paraId="0C695AD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vertAlign w:val="superscript"/>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Adjusted R</w:t>
            </w:r>
            <w:r w:rsidRPr="00BA7CB0">
              <w:rPr>
                <w:rFonts w:ascii="Times New Roman" w:eastAsia="Times New Roman" w:hAnsi="Times New Roman" w:cs="Times New Roman"/>
                <w:color w:val="000000"/>
                <w:kern w:val="0"/>
                <w:sz w:val="19"/>
                <w:szCs w:val="19"/>
                <w:vertAlign w:val="superscript"/>
                <w:lang w:eastAsia="en-GB"/>
                <w14:ligatures w14:val="none"/>
              </w:rPr>
              <w:t>2</w:t>
            </w:r>
          </w:p>
        </w:tc>
      </w:tr>
      <w:tr w:rsidR="009E5A9F" w:rsidRPr="00BA7CB0" w14:paraId="069FCCAE" w14:textId="77777777" w:rsidTr="009E5A9F">
        <w:trPr>
          <w:trHeight w:val="58"/>
        </w:trPr>
        <w:tc>
          <w:tcPr>
            <w:tcW w:w="993" w:type="dxa"/>
            <w:tcBorders>
              <w:top w:val="nil"/>
              <w:left w:val="nil"/>
              <w:bottom w:val="nil"/>
              <w:right w:val="nil"/>
            </w:tcBorders>
            <w:shd w:val="clear" w:color="000000" w:fill="FFFFFF"/>
            <w:noWrap/>
            <w:vAlign w:val="bottom"/>
            <w:hideMark/>
          </w:tcPr>
          <w:p w14:paraId="5EEB344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Private</w:t>
            </w:r>
          </w:p>
        </w:tc>
        <w:tc>
          <w:tcPr>
            <w:tcW w:w="1276" w:type="dxa"/>
            <w:tcBorders>
              <w:top w:val="nil"/>
              <w:left w:val="nil"/>
              <w:bottom w:val="nil"/>
              <w:right w:val="nil"/>
            </w:tcBorders>
            <w:shd w:val="clear" w:color="000000" w:fill="FFFFFF"/>
            <w:vAlign w:val="center"/>
            <w:hideMark/>
          </w:tcPr>
          <w:p w14:paraId="0040933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-0.233***</w:t>
            </w:r>
          </w:p>
        </w:tc>
        <w:tc>
          <w:tcPr>
            <w:tcW w:w="1134" w:type="dxa"/>
            <w:vMerge w:val="restart"/>
            <w:tcBorders>
              <w:top w:val="nil"/>
              <w:left w:val="nil"/>
              <w:bottom w:val="nil"/>
              <w:right w:val="nil"/>
            </w:tcBorders>
            <w:shd w:val="clear" w:color="000000" w:fill="FFFFFF"/>
            <w:vAlign w:val="center"/>
            <w:hideMark/>
          </w:tcPr>
          <w:p w14:paraId="485C19D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10573E4C"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vMerge w:val="restart"/>
            <w:tcBorders>
              <w:top w:val="nil"/>
              <w:left w:val="nil"/>
              <w:bottom w:val="nil"/>
              <w:right w:val="nil"/>
            </w:tcBorders>
            <w:shd w:val="clear" w:color="000000" w:fill="FFFFFF"/>
            <w:vAlign w:val="center"/>
            <w:hideMark/>
          </w:tcPr>
          <w:p w14:paraId="7DFDA38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06775B8C"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2BFFB3B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vMerge w:val="restart"/>
            <w:tcBorders>
              <w:top w:val="nil"/>
              <w:left w:val="nil"/>
              <w:bottom w:val="nil"/>
              <w:right w:val="nil"/>
            </w:tcBorders>
            <w:shd w:val="clear" w:color="000000" w:fill="FFFFFF"/>
            <w:vAlign w:val="center"/>
            <w:hideMark/>
          </w:tcPr>
          <w:p w14:paraId="0B9F6E7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vMerge w:val="restart"/>
            <w:tcBorders>
              <w:top w:val="nil"/>
              <w:left w:val="nil"/>
              <w:bottom w:val="nil"/>
              <w:right w:val="nil"/>
            </w:tcBorders>
            <w:shd w:val="clear" w:color="000000" w:fill="FFFFFF"/>
            <w:vAlign w:val="center"/>
            <w:hideMark/>
          </w:tcPr>
          <w:p w14:paraId="7E5DC16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6DD1045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0.124</w:t>
            </w:r>
          </w:p>
        </w:tc>
      </w:tr>
      <w:tr w:rsidR="009E5A9F" w:rsidRPr="00BA7CB0" w14:paraId="2BA42129" w14:textId="77777777" w:rsidTr="009E5A9F">
        <w:trPr>
          <w:trHeight w:val="68"/>
        </w:trPr>
        <w:tc>
          <w:tcPr>
            <w:tcW w:w="993" w:type="dxa"/>
            <w:tcBorders>
              <w:top w:val="nil"/>
              <w:left w:val="nil"/>
              <w:bottom w:val="nil"/>
              <w:right w:val="nil"/>
            </w:tcBorders>
            <w:shd w:val="clear" w:color="000000" w:fill="FFFFFF"/>
            <w:noWrap/>
            <w:vAlign w:val="bottom"/>
            <w:hideMark/>
          </w:tcPr>
          <w:p w14:paraId="3B7BF1A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Credit</w:t>
            </w:r>
          </w:p>
        </w:tc>
        <w:tc>
          <w:tcPr>
            <w:tcW w:w="1276" w:type="dxa"/>
            <w:tcBorders>
              <w:top w:val="nil"/>
              <w:left w:val="nil"/>
              <w:bottom w:val="nil"/>
              <w:right w:val="nil"/>
            </w:tcBorders>
            <w:shd w:val="clear" w:color="000000" w:fill="FFFFFF"/>
            <w:vAlign w:val="center"/>
            <w:hideMark/>
          </w:tcPr>
          <w:p w14:paraId="1CF331B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(0.088)</w:t>
            </w:r>
          </w:p>
        </w:tc>
        <w:tc>
          <w:tcPr>
            <w:tcW w:w="1134" w:type="dxa"/>
            <w:vMerge/>
            <w:tcBorders>
              <w:top w:val="nil"/>
              <w:left w:val="nil"/>
              <w:bottom w:val="nil"/>
              <w:right w:val="nil"/>
            </w:tcBorders>
            <w:vAlign w:val="center"/>
            <w:hideMark/>
          </w:tcPr>
          <w:p w14:paraId="38C83332"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7360D197"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vMerge/>
            <w:tcBorders>
              <w:top w:val="nil"/>
              <w:left w:val="nil"/>
              <w:bottom w:val="nil"/>
              <w:right w:val="nil"/>
            </w:tcBorders>
            <w:vAlign w:val="center"/>
            <w:hideMark/>
          </w:tcPr>
          <w:p w14:paraId="6455722F"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3D0A574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50C42A32"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vMerge/>
            <w:tcBorders>
              <w:top w:val="nil"/>
              <w:left w:val="nil"/>
              <w:bottom w:val="nil"/>
              <w:right w:val="nil"/>
            </w:tcBorders>
            <w:vAlign w:val="center"/>
            <w:hideMark/>
          </w:tcPr>
          <w:p w14:paraId="1093985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vMerge/>
            <w:tcBorders>
              <w:top w:val="nil"/>
              <w:left w:val="nil"/>
              <w:bottom w:val="nil"/>
              <w:right w:val="nil"/>
            </w:tcBorders>
            <w:vAlign w:val="center"/>
            <w:hideMark/>
          </w:tcPr>
          <w:p w14:paraId="0948ACE2"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441D1B1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5372B670" w14:textId="77777777" w:rsidTr="009E5A9F">
        <w:trPr>
          <w:trHeight w:val="154"/>
        </w:trPr>
        <w:tc>
          <w:tcPr>
            <w:tcW w:w="993" w:type="dxa"/>
            <w:tcBorders>
              <w:top w:val="nil"/>
              <w:left w:val="nil"/>
              <w:bottom w:val="nil"/>
              <w:right w:val="nil"/>
            </w:tcBorders>
            <w:shd w:val="clear" w:color="000000" w:fill="FFFFFF"/>
            <w:noWrap/>
            <w:vAlign w:val="bottom"/>
            <w:hideMark/>
          </w:tcPr>
          <w:p w14:paraId="5298EE65"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4FFE83F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-0.136**</w:t>
            </w:r>
          </w:p>
        </w:tc>
        <w:tc>
          <w:tcPr>
            <w:tcW w:w="1134" w:type="dxa"/>
            <w:tcBorders>
              <w:top w:val="nil"/>
              <w:left w:val="nil"/>
              <w:bottom w:val="nil"/>
              <w:right w:val="nil"/>
            </w:tcBorders>
            <w:shd w:val="clear" w:color="000000" w:fill="FFFFFF"/>
            <w:vAlign w:val="center"/>
            <w:hideMark/>
          </w:tcPr>
          <w:p w14:paraId="721A5EF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-0.292***</w:t>
            </w:r>
          </w:p>
        </w:tc>
        <w:tc>
          <w:tcPr>
            <w:tcW w:w="992" w:type="dxa"/>
            <w:tcBorders>
              <w:top w:val="nil"/>
              <w:left w:val="nil"/>
              <w:bottom w:val="nil"/>
              <w:right w:val="nil"/>
            </w:tcBorders>
            <w:shd w:val="clear" w:color="000000" w:fill="FFFFFF"/>
            <w:vAlign w:val="center"/>
            <w:hideMark/>
          </w:tcPr>
          <w:p w14:paraId="78B9422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-0.417***</w:t>
            </w:r>
          </w:p>
        </w:tc>
        <w:tc>
          <w:tcPr>
            <w:tcW w:w="993" w:type="dxa"/>
            <w:vMerge w:val="restart"/>
            <w:tcBorders>
              <w:top w:val="nil"/>
              <w:left w:val="nil"/>
              <w:bottom w:val="nil"/>
              <w:right w:val="nil"/>
            </w:tcBorders>
            <w:shd w:val="clear" w:color="000000" w:fill="FFFFFF"/>
            <w:vAlign w:val="center"/>
            <w:hideMark/>
          </w:tcPr>
          <w:p w14:paraId="762CB7A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2C8E4C8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6A1A75D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vMerge w:val="restart"/>
            <w:tcBorders>
              <w:top w:val="nil"/>
              <w:left w:val="nil"/>
              <w:bottom w:val="nil"/>
              <w:right w:val="nil"/>
            </w:tcBorders>
            <w:shd w:val="clear" w:color="000000" w:fill="FFFFFF"/>
            <w:vAlign w:val="center"/>
            <w:hideMark/>
          </w:tcPr>
          <w:p w14:paraId="142785A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vMerge w:val="restart"/>
            <w:tcBorders>
              <w:top w:val="nil"/>
              <w:left w:val="nil"/>
              <w:bottom w:val="nil"/>
              <w:right w:val="nil"/>
            </w:tcBorders>
            <w:shd w:val="clear" w:color="000000" w:fill="FFFFFF"/>
            <w:vAlign w:val="center"/>
            <w:hideMark/>
          </w:tcPr>
          <w:p w14:paraId="4B40567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7E42603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0.378</w:t>
            </w:r>
          </w:p>
        </w:tc>
      </w:tr>
      <w:tr w:rsidR="009E5A9F" w:rsidRPr="00BA7CB0" w14:paraId="15ECA6A4" w14:textId="77777777" w:rsidTr="009E5A9F">
        <w:trPr>
          <w:trHeight w:val="68"/>
        </w:trPr>
        <w:tc>
          <w:tcPr>
            <w:tcW w:w="993" w:type="dxa"/>
            <w:tcBorders>
              <w:top w:val="nil"/>
              <w:left w:val="nil"/>
              <w:bottom w:val="nil"/>
              <w:right w:val="nil"/>
            </w:tcBorders>
            <w:shd w:val="clear" w:color="000000" w:fill="FFFFFF"/>
            <w:noWrap/>
            <w:vAlign w:val="bottom"/>
            <w:hideMark/>
          </w:tcPr>
          <w:p w14:paraId="72CDBC07"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59B3547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(0.067)</w:t>
            </w:r>
          </w:p>
        </w:tc>
        <w:tc>
          <w:tcPr>
            <w:tcW w:w="1134" w:type="dxa"/>
            <w:tcBorders>
              <w:top w:val="nil"/>
              <w:left w:val="nil"/>
              <w:bottom w:val="nil"/>
              <w:right w:val="nil"/>
            </w:tcBorders>
            <w:shd w:val="clear" w:color="000000" w:fill="FFFFFF"/>
            <w:vAlign w:val="center"/>
            <w:hideMark/>
          </w:tcPr>
          <w:p w14:paraId="4FBC909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(0.092)</w:t>
            </w:r>
          </w:p>
        </w:tc>
        <w:tc>
          <w:tcPr>
            <w:tcW w:w="992" w:type="dxa"/>
            <w:tcBorders>
              <w:top w:val="nil"/>
              <w:left w:val="nil"/>
              <w:bottom w:val="nil"/>
              <w:right w:val="nil"/>
            </w:tcBorders>
            <w:shd w:val="clear" w:color="000000" w:fill="FFFFFF"/>
            <w:vAlign w:val="center"/>
            <w:hideMark/>
          </w:tcPr>
          <w:p w14:paraId="100369D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(0.100)</w:t>
            </w:r>
          </w:p>
        </w:tc>
        <w:tc>
          <w:tcPr>
            <w:tcW w:w="993" w:type="dxa"/>
            <w:vMerge/>
            <w:tcBorders>
              <w:top w:val="nil"/>
              <w:left w:val="nil"/>
              <w:bottom w:val="nil"/>
              <w:right w:val="nil"/>
            </w:tcBorders>
            <w:vAlign w:val="center"/>
            <w:hideMark/>
          </w:tcPr>
          <w:p w14:paraId="6DFF278D"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709D480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5CE02AE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vMerge/>
            <w:tcBorders>
              <w:top w:val="nil"/>
              <w:left w:val="nil"/>
              <w:bottom w:val="nil"/>
              <w:right w:val="nil"/>
            </w:tcBorders>
            <w:vAlign w:val="center"/>
            <w:hideMark/>
          </w:tcPr>
          <w:p w14:paraId="1EDA9FF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vMerge/>
            <w:tcBorders>
              <w:top w:val="nil"/>
              <w:left w:val="nil"/>
              <w:bottom w:val="nil"/>
              <w:right w:val="nil"/>
            </w:tcBorders>
            <w:vAlign w:val="center"/>
            <w:hideMark/>
          </w:tcPr>
          <w:p w14:paraId="443845A3"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3DD455C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37C49198" w14:textId="77777777" w:rsidTr="009E5A9F">
        <w:trPr>
          <w:trHeight w:val="68"/>
        </w:trPr>
        <w:tc>
          <w:tcPr>
            <w:tcW w:w="993" w:type="dxa"/>
            <w:tcBorders>
              <w:top w:val="nil"/>
              <w:left w:val="nil"/>
              <w:bottom w:val="nil"/>
              <w:right w:val="nil"/>
            </w:tcBorders>
            <w:shd w:val="clear" w:color="000000" w:fill="FFFFFF"/>
            <w:noWrap/>
            <w:vAlign w:val="bottom"/>
            <w:hideMark/>
          </w:tcPr>
          <w:p w14:paraId="32C19D2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48B67DC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-0.181**</w:t>
            </w:r>
          </w:p>
        </w:tc>
        <w:tc>
          <w:tcPr>
            <w:tcW w:w="1134" w:type="dxa"/>
            <w:vMerge w:val="restart"/>
            <w:tcBorders>
              <w:top w:val="nil"/>
              <w:left w:val="nil"/>
              <w:bottom w:val="nil"/>
              <w:right w:val="nil"/>
            </w:tcBorders>
            <w:shd w:val="clear" w:color="000000" w:fill="FFFFFF"/>
            <w:vAlign w:val="center"/>
            <w:hideMark/>
          </w:tcPr>
          <w:p w14:paraId="1C04970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7723EAC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tcBorders>
              <w:top w:val="nil"/>
              <w:left w:val="nil"/>
              <w:bottom w:val="nil"/>
              <w:right w:val="nil"/>
            </w:tcBorders>
            <w:shd w:val="clear" w:color="000000" w:fill="FFFFFF"/>
            <w:vAlign w:val="center"/>
            <w:hideMark/>
          </w:tcPr>
          <w:p w14:paraId="37F27CF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-0.002</w:t>
            </w:r>
          </w:p>
        </w:tc>
        <w:tc>
          <w:tcPr>
            <w:tcW w:w="850" w:type="dxa"/>
            <w:tcBorders>
              <w:top w:val="nil"/>
              <w:left w:val="nil"/>
              <w:bottom w:val="nil"/>
              <w:right w:val="nil"/>
            </w:tcBorders>
            <w:shd w:val="clear" w:color="000000" w:fill="FFFFFF"/>
            <w:vAlign w:val="center"/>
            <w:hideMark/>
          </w:tcPr>
          <w:p w14:paraId="6CB174E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-0.003</w:t>
            </w:r>
          </w:p>
        </w:tc>
        <w:tc>
          <w:tcPr>
            <w:tcW w:w="902" w:type="dxa"/>
            <w:tcBorders>
              <w:top w:val="nil"/>
              <w:left w:val="nil"/>
              <w:bottom w:val="nil"/>
              <w:right w:val="nil"/>
            </w:tcBorders>
            <w:shd w:val="clear" w:color="000000" w:fill="FFFFFF"/>
            <w:vAlign w:val="center"/>
            <w:hideMark/>
          </w:tcPr>
          <w:p w14:paraId="6EDFE72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-0.001</w:t>
            </w:r>
          </w:p>
        </w:tc>
        <w:tc>
          <w:tcPr>
            <w:tcW w:w="872" w:type="dxa"/>
            <w:vMerge w:val="restart"/>
            <w:tcBorders>
              <w:top w:val="nil"/>
              <w:left w:val="nil"/>
              <w:bottom w:val="nil"/>
              <w:right w:val="nil"/>
            </w:tcBorders>
            <w:shd w:val="clear" w:color="000000" w:fill="FFFFFF"/>
            <w:vAlign w:val="center"/>
            <w:hideMark/>
          </w:tcPr>
          <w:p w14:paraId="1EB4174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vMerge w:val="restart"/>
            <w:tcBorders>
              <w:top w:val="nil"/>
              <w:left w:val="nil"/>
              <w:bottom w:val="nil"/>
              <w:right w:val="nil"/>
            </w:tcBorders>
            <w:shd w:val="clear" w:color="000000" w:fill="FFFFFF"/>
            <w:vAlign w:val="center"/>
            <w:hideMark/>
          </w:tcPr>
          <w:p w14:paraId="7DEE546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3B293AE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0.121</w:t>
            </w:r>
          </w:p>
        </w:tc>
      </w:tr>
      <w:tr w:rsidR="009E5A9F" w:rsidRPr="00BA7CB0" w14:paraId="0200F79A" w14:textId="77777777" w:rsidTr="009E5A9F">
        <w:trPr>
          <w:trHeight w:val="68"/>
        </w:trPr>
        <w:tc>
          <w:tcPr>
            <w:tcW w:w="993" w:type="dxa"/>
            <w:tcBorders>
              <w:top w:val="nil"/>
              <w:left w:val="nil"/>
              <w:bottom w:val="nil"/>
              <w:right w:val="nil"/>
            </w:tcBorders>
            <w:shd w:val="clear" w:color="000000" w:fill="FFFFFF"/>
            <w:noWrap/>
            <w:vAlign w:val="bottom"/>
            <w:hideMark/>
          </w:tcPr>
          <w:p w14:paraId="0B12557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5965FA5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(-0.086)</w:t>
            </w:r>
          </w:p>
        </w:tc>
        <w:tc>
          <w:tcPr>
            <w:tcW w:w="1134" w:type="dxa"/>
            <w:vMerge/>
            <w:tcBorders>
              <w:top w:val="nil"/>
              <w:left w:val="nil"/>
              <w:bottom w:val="nil"/>
              <w:right w:val="nil"/>
            </w:tcBorders>
            <w:vAlign w:val="center"/>
            <w:hideMark/>
          </w:tcPr>
          <w:p w14:paraId="3840DCD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2B647DF8"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tcBorders>
              <w:top w:val="nil"/>
              <w:left w:val="nil"/>
              <w:bottom w:val="nil"/>
              <w:right w:val="nil"/>
            </w:tcBorders>
            <w:shd w:val="clear" w:color="000000" w:fill="FFFFFF"/>
            <w:vAlign w:val="center"/>
            <w:hideMark/>
          </w:tcPr>
          <w:p w14:paraId="49415B7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(0.003)</w:t>
            </w:r>
          </w:p>
        </w:tc>
        <w:tc>
          <w:tcPr>
            <w:tcW w:w="850" w:type="dxa"/>
            <w:tcBorders>
              <w:top w:val="nil"/>
              <w:left w:val="nil"/>
              <w:bottom w:val="nil"/>
              <w:right w:val="nil"/>
            </w:tcBorders>
            <w:shd w:val="clear" w:color="000000" w:fill="FFFFFF"/>
            <w:vAlign w:val="center"/>
            <w:hideMark/>
          </w:tcPr>
          <w:p w14:paraId="6B5F1CA0"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(0.003)</w:t>
            </w:r>
          </w:p>
        </w:tc>
        <w:tc>
          <w:tcPr>
            <w:tcW w:w="902" w:type="dxa"/>
            <w:tcBorders>
              <w:top w:val="nil"/>
              <w:left w:val="nil"/>
              <w:bottom w:val="nil"/>
              <w:right w:val="nil"/>
            </w:tcBorders>
            <w:shd w:val="clear" w:color="000000" w:fill="FFFFFF"/>
            <w:vAlign w:val="center"/>
            <w:hideMark/>
          </w:tcPr>
          <w:p w14:paraId="3ADA270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(-0.005)</w:t>
            </w:r>
          </w:p>
        </w:tc>
        <w:tc>
          <w:tcPr>
            <w:tcW w:w="872" w:type="dxa"/>
            <w:vMerge/>
            <w:tcBorders>
              <w:top w:val="nil"/>
              <w:left w:val="nil"/>
              <w:bottom w:val="nil"/>
              <w:right w:val="nil"/>
            </w:tcBorders>
            <w:vAlign w:val="center"/>
            <w:hideMark/>
          </w:tcPr>
          <w:p w14:paraId="5E17150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vMerge/>
            <w:tcBorders>
              <w:top w:val="nil"/>
              <w:left w:val="nil"/>
              <w:bottom w:val="nil"/>
              <w:right w:val="nil"/>
            </w:tcBorders>
            <w:vAlign w:val="center"/>
            <w:hideMark/>
          </w:tcPr>
          <w:p w14:paraId="368E61D8"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0F4C6D12"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054884EC" w14:textId="77777777" w:rsidTr="009E5A9F">
        <w:trPr>
          <w:trHeight w:val="68"/>
        </w:trPr>
        <w:tc>
          <w:tcPr>
            <w:tcW w:w="993" w:type="dxa"/>
            <w:tcBorders>
              <w:top w:val="nil"/>
              <w:left w:val="nil"/>
              <w:bottom w:val="nil"/>
              <w:right w:val="nil"/>
            </w:tcBorders>
            <w:shd w:val="clear" w:color="000000" w:fill="FFFFFF"/>
            <w:noWrap/>
            <w:vAlign w:val="bottom"/>
            <w:hideMark/>
          </w:tcPr>
          <w:p w14:paraId="7A277AED"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57A3C7D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-0.275***</w:t>
            </w:r>
          </w:p>
        </w:tc>
        <w:tc>
          <w:tcPr>
            <w:tcW w:w="1134" w:type="dxa"/>
            <w:vMerge w:val="restart"/>
            <w:tcBorders>
              <w:top w:val="nil"/>
              <w:left w:val="nil"/>
              <w:bottom w:val="nil"/>
              <w:right w:val="nil"/>
            </w:tcBorders>
            <w:shd w:val="clear" w:color="000000" w:fill="FFFFFF"/>
            <w:vAlign w:val="center"/>
            <w:hideMark/>
          </w:tcPr>
          <w:p w14:paraId="413669A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5F812B9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vMerge w:val="restart"/>
            <w:tcBorders>
              <w:top w:val="nil"/>
              <w:left w:val="nil"/>
              <w:bottom w:val="nil"/>
              <w:right w:val="nil"/>
            </w:tcBorders>
            <w:shd w:val="clear" w:color="000000" w:fill="FFFFFF"/>
            <w:vAlign w:val="center"/>
            <w:hideMark/>
          </w:tcPr>
          <w:p w14:paraId="7972824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38FD5ECC"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6B2A932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tcBorders>
              <w:top w:val="nil"/>
              <w:left w:val="nil"/>
              <w:bottom w:val="nil"/>
              <w:right w:val="nil"/>
            </w:tcBorders>
            <w:shd w:val="clear" w:color="000000" w:fill="FFFFFF"/>
            <w:vAlign w:val="center"/>
            <w:hideMark/>
          </w:tcPr>
          <w:p w14:paraId="5B5BE6E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0.191</w:t>
            </w:r>
          </w:p>
        </w:tc>
        <w:tc>
          <w:tcPr>
            <w:tcW w:w="1060" w:type="dxa"/>
            <w:vMerge w:val="restart"/>
            <w:tcBorders>
              <w:top w:val="nil"/>
              <w:left w:val="nil"/>
              <w:bottom w:val="nil"/>
              <w:right w:val="nil"/>
            </w:tcBorders>
            <w:shd w:val="clear" w:color="000000" w:fill="FFFFFF"/>
            <w:vAlign w:val="center"/>
            <w:hideMark/>
          </w:tcPr>
          <w:p w14:paraId="6FB52A1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141BB05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0.148</w:t>
            </w:r>
          </w:p>
        </w:tc>
      </w:tr>
      <w:tr w:rsidR="009E5A9F" w:rsidRPr="00BA7CB0" w14:paraId="272FD765" w14:textId="77777777" w:rsidTr="009E5A9F">
        <w:trPr>
          <w:trHeight w:val="68"/>
        </w:trPr>
        <w:tc>
          <w:tcPr>
            <w:tcW w:w="993" w:type="dxa"/>
            <w:tcBorders>
              <w:top w:val="nil"/>
              <w:left w:val="nil"/>
              <w:bottom w:val="nil"/>
              <w:right w:val="nil"/>
            </w:tcBorders>
            <w:shd w:val="clear" w:color="000000" w:fill="FFFFFF"/>
            <w:noWrap/>
            <w:vAlign w:val="bottom"/>
            <w:hideMark/>
          </w:tcPr>
          <w:p w14:paraId="4A20159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4BEA3DF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(0.097)</w:t>
            </w:r>
          </w:p>
        </w:tc>
        <w:tc>
          <w:tcPr>
            <w:tcW w:w="1134" w:type="dxa"/>
            <w:vMerge/>
            <w:tcBorders>
              <w:top w:val="nil"/>
              <w:left w:val="nil"/>
              <w:bottom w:val="nil"/>
              <w:right w:val="nil"/>
            </w:tcBorders>
            <w:vAlign w:val="center"/>
            <w:hideMark/>
          </w:tcPr>
          <w:p w14:paraId="74581853"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72AA220F"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vMerge/>
            <w:tcBorders>
              <w:top w:val="nil"/>
              <w:left w:val="nil"/>
              <w:bottom w:val="nil"/>
              <w:right w:val="nil"/>
            </w:tcBorders>
            <w:vAlign w:val="center"/>
            <w:hideMark/>
          </w:tcPr>
          <w:p w14:paraId="03E987A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31068C7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6347161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tcBorders>
              <w:top w:val="nil"/>
              <w:left w:val="nil"/>
              <w:bottom w:val="nil"/>
              <w:right w:val="nil"/>
            </w:tcBorders>
            <w:shd w:val="clear" w:color="000000" w:fill="FFFFFF"/>
            <w:vAlign w:val="center"/>
            <w:hideMark/>
          </w:tcPr>
          <w:p w14:paraId="3927ED1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(0.136)</w:t>
            </w:r>
          </w:p>
        </w:tc>
        <w:tc>
          <w:tcPr>
            <w:tcW w:w="1060" w:type="dxa"/>
            <w:vMerge/>
            <w:tcBorders>
              <w:top w:val="nil"/>
              <w:left w:val="nil"/>
              <w:bottom w:val="nil"/>
              <w:right w:val="nil"/>
            </w:tcBorders>
            <w:vAlign w:val="center"/>
            <w:hideMark/>
          </w:tcPr>
          <w:p w14:paraId="4BBF58A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06B9F67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3A21D8AF" w14:textId="77777777" w:rsidTr="009E5A9F">
        <w:trPr>
          <w:trHeight w:val="68"/>
        </w:trPr>
        <w:tc>
          <w:tcPr>
            <w:tcW w:w="993" w:type="dxa"/>
            <w:tcBorders>
              <w:top w:val="nil"/>
              <w:left w:val="nil"/>
              <w:bottom w:val="nil"/>
              <w:right w:val="nil"/>
            </w:tcBorders>
            <w:shd w:val="clear" w:color="000000" w:fill="FFFFFF"/>
            <w:noWrap/>
            <w:vAlign w:val="bottom"/>
            <w:hideMark/>
          </w:tcPr>
          <w:p w14:paraId="7166F3B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15A08BE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-0.247***</w:t>
            </w:r>
          </w:p>
        </w:tc>
        <w:tc>
          <w:tcPr>
            <w:tcW w:w="1134" w:type="dxa"/>
            <w:vMerge w:val="restart"/>
            <w:tcBorders>
              <w:top w:val="nil"/>
              <w:left w:val="nil"/>
              <w:bottom w:val="nil"/>
              <w:right w:val="nil"/>
            </w:tcBorders>
            <w:shd w:val="clear" w:color="000000" w:fill="FFFFFF"/>
            <w:vAlign w:val="center"/>
            <w:hideMark/>
          </w:tcPr>
          <w:p w14:paraId="4B23B6E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342D305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vMerge w:val="restart"/>
            <w:tcBorders>
              <w:top w:val="nil"/>
              <w:left w:val="nil"/>
              <w:bottom w:val="nil"/>
              <w:right w:val="nil"/>
            </w:tcBorders>
            <w:shd w:val="clear" w:color="000000" w:fill="FFFFFF"/>
            <w:vAlign w:val="center"/>
            <w:hideMark/>
          </w:tcPr>
          <w:p w14:paraId="44A41A5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6693B0A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4AEC0AB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vMerge w:val="restart"/>
            <w:tcBorders>
              <w:top w:val="nil"/>
              <w:left w:val="nil"/>
              <w:bottom w:val="nil"/>
              <w:right w:val="nil"/>
            </w:tcBorders>
            <w:shd w:val="clear" w:color="000000" w:fill="FFFFFF"/>
            <w:vAlign w:val="center"/>
            <w:hideMark/>
          </w:tcPr>
          <w:p w14:paraId="5C63325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tcBorders>
              <w:top w:val="nil"/>
              <w:left w:val="nil"/>
              <w:bottom w:val="nil"/>
              <w:right w:val="nil"/>
            </w:tcBorders>
            <w:shd w:val="clear" w:color="000000" w:fill="FFFFFF"/>
            <w:vAlign w:val="center"/>
            <w:hideMark/>
          </w:tcPr>
          <w:p w14:paraId="648E3D9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-0.289***</w:t>
            </w:r>
          </w:p>
        </w:tc>
        <w:tc>
          <w:tcPr>
            <w:tcW w:w="1134" w:type="dxa"/>
            <w:vMerge w:val="restart"/>
            <w:tcBorders>
              <w:top w:val="nil"/>
              <w:left w:val="nil"/>
              <w:bottom w:val="nil"/>
              <w:right w:val="nil"/>
            </w:tcBorders>
            <w:shd w:val="clear" w:color="000000" w:fill="FFFFFF"/>
            <w:vAlign w:val="center"/>
            <w:hideMark/>
          </w:tcPr>
          <w:p w14:paraId="3FDDC6D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0.203</w:t>
            </w:r>
          </w:p>
        </w:tc>
      </w:tr>
      <w:tr w:rsidR="009E5A9F" w:rsidRPr="00BA7CB0" w14:paraId="19233515" w14:textId="77777777" w:rsidTr="009E5A9F">
        <w:trPr>
          <w:trHeight w:val="68"/>
        </w:trPr>
        <w:tc>
          <w:tcPr>
            <w:tcW w:w="993" w:type="dxa"/>
            <w:tcBorders>
              <w:top w:val="nil"/>
              <w:left w:val="nil"/>
              <w:bottom w:val="nil"/>
              <w:right w:val="nil"/>
            </w:tcBorders>
            <w:shd w:val="clear" w:color="000000" w:fill="FFFFFF"/>
            <w:noWrap/>
            <w:vAlign w:val="bottom"/>
            <w:hideMark/>
          </w:tcPr>
          <w:p w14:paraId="3F827C5A"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0BE96D2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(0.084)</w:t>
            </w:r>
          </w:p>
        </w:tc>
        <w:tc>
          <w:tcPr>
            <w:tcW w:w="1134" w:type="dxa"/>
            <w:vMerge/>
            <w:tcBorders>
              <w:top w:val="nil"/>
              <w:left w:val="nil"/>
              <w:bottom w:val="nil"/>
              <w:right w:val="nil"/>
            </w:tcBorders>
            <w:vAlign w:val="center"/>
            <w:hideMark/>
          </w:tcPr>
          <w:p w14:paraId="150E211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5A17CBEA"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vMerge/>
            <w:tcBorders>
              <w:top w:val="nil"/>
              <w:left w:val="nil"/>
              <w:bottom w:val="nil"/>
              <w:right w:val="nil"/>
            </w:tcBorders>
            <w:vAlign w:val="center"/>
            <w:hideMark/>
          </w:tcPr>
          <w:p w14:paraId="5DF6AD1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5B5A55F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339FE68D"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vMerge/>
            <w:tcBorders>
              <w:top w:val="nil"/>
              <w:left w:val="nil"/>
              <w:bottom w:val="nil"/>
              <w:right w:val="nil"/>
            </w:tcBorders>
            <w:vAlign w:val="center"/>
            <w:hideMark/>
          </w:tcPr>
          <w:p w14:paraId="185C8D8F"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tcBorders>
              <w:top w:val="nil"/>
              <w:left w:val="nil"/>
              <w:bottom w:val="nil"/>
              <w:right w:val="nil"/>
            </w:tcBorders>
            <w:shd w:val="clear" w:color="000000" w:fill="FFFFFF"/>
            <w:vAlign w:val="center"/>
            <w:hideMark/>
          </w:tcPr>
          <w:p w14:paraId="31AF74B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(0.095)</w:t>
            </w:r>
          </w:p>
        </w:tc>
        <w:tc>
          <w:tcPr>
            <w:tcW w:w="1134" w:type="dxa"/>
            <w:vMerge/>
            <w:tcBorders>
              <w:top w:val="nil"/>
              <w:left w:val="nil"/>
              <w:bottom w:val="nil"/>
              <w:right w:val="nil"/>
            </w:tcBorders>
            <w:vAlign w:val="center"/>
            <w:hideMark/>
          </w:tcPr>
          <w:p w14:paraId="331DCBE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1985ACE7" w14:textId="77777777" w:rsidTr="009E5A9F">
        <w:trPr>
          <w:trHeight w:val="68"/>
        </w:trPr>
        <w:tc>
          <w:tcPr>
            <w:tcW w:w="993" w:type="dxa"/>
            <w:tcBorders>
              <w:top w:val="nil"/>
              <w:left w:val="nil"/>
              <w:bottom w:val="nil"/>
              <w:right w:val="nil"/>
            </w:tcBorders>
            <w:shd w:val="clear" w:color="000000" w:fill="FFFFFF"/>
            <w:noWrap/>
            <w:vAlign w:val="bottom"/>
            <w:hideMark/>
          </w:tcPr>
          <w:p w14:paraId="76B81EE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1086473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-0.168**</w:t>
            </w:r>
          </w:p>
        </w:tc>
        <w:tc>
          <w:tcPr>
            <w:tcW w:w="1134" w:type="dxa"/>
            <w:tcBorders>
              <w:top w:val="nil"/>
              <w:left w:val="nil"/>
              <w:bottom w:val="nil"/>
              <w:right w:val="nil"/>
            </w:tcBorders>
            <w:shd w:val="clear" w:color="000000" w:fill="FFFFFF"/>
            <w:vAlign w:val="center"/>
            <w:hideMark/>
          </w:tcPr>
          <w:p w14:paraId="0A66743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-0.352***</w:t>
            </w:r>
          </w:p>
        </w:tc>
        <w:tc>
          <w:tcPr>
            <w:tcW w:w="992" w:type="dxa"/>
            <w:tcBorders>
              <w:top w:val="nil"/>
              <w:left w:val="nil"/>
              <w:bottom w:val="nil"/>
              <w:right w:val="nil"/>
            </w:tcBorders>
            <w:shd w:val="clear" w:color="000000" w:fill="FFFFFF"/>
            <w:vAlign w:val="center"/>
            <w:hideMark/>
          </w:tcPr>
          <w:p w14:paraId="1785A2D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-0.348***</w:t>
            </w:r>
          </w:p>
        </w:tc>
        <w:tc>
          <w:tcPr>
            <w:tcW w:w="993" w:type="dxa"/>
            <w:vMerge w:val="restart"/>
            <w:tcBorders>
              <w:top w:val="nil"/>
              <w:left w:val="nil"/>
              <w:bottom w:val="nil"/>
              <w:right w:val="nil"/>
            </w:tcBorders>
            <w:shd w:val="clear" w:color="000000" w:fill="FFFFFF"/>
            <w:vAlign w:val="center"/>
            <w:hideMark/>
          </w:tcPr>
          <w:p w14:paraId="7CC5272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327B4E6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3F7C3D8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tcBorders>
              <w:top w:val="nil"/>
              <w:left w:val="nil"/>
              <w:bottom w:val="nil"/>
              <w:right w:val="nil"/>
            </w:tcBorders>
            <w:shd w:val="clear" w:color="000000" w:fill="FFFFFF"/>
            <w:vAlign w:val="center"/>
            <w:hideMark/>
          </w:tcPr>
          <w:p w14:paraId="1C50678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0.170</w:t>
            </w:r>
          </w:p>
        </w:tc>
        <w:tc>
          <w:tcPr>
            <w:tcW w:w="1060" w:type="dxa"/>
            <w:tcBorders>
              <w:top w:val="nil"/>
              <w:left w:val="nil"/>
              <w:bottom w:val="nil"/>
              <w:right w:val="nil"/>
            </w:tcBorders>
            <w:shd w:val="clear" w:color="000000" w:fill="FFFFFF"/>
            <w:vAlign w:val="center"/>
            <w:hideMark/>
          </w:tcPr>
          <w:p w14:paraId="539FEAC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-0.109</w:t>
            </w:r>
          </w:p>
        </w:tc>
        <w:tc>
          <w:tcPr>
            <w:tcW w:w="1134" w:type="dxa"/>
            <w:vMerge w:val="restart"/>
            <w:tcBorders>
              <w:top w:val="nil"/>
              <w:left w:val="nil"/>
              <w:bottom w:val="nil"/>
              <w:right w:val="nil"/>
            </w:tcBorders>
            <w:shd w:val="clear" w:color="000000" w:fill="FFFFFF"/>
            <w:vAlign w:val="center"/>
            <w:hideMark/>
          </w:tcPr>
          <w:p w14:paraId="38FE942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0.384</w:t>
            </w:r>
          </w:p>
        </w:tc>
      </w:tr>
      <w:tr w:rsidR="009E5A9F" w:rsidRPr="00BA7CB0" w14:paraId="79B05817" w14:textId="77777777" w:rsidTr="009E5A9F">
        <w:trPr>
          <w:trHeight w:val="288"/>
        </w:trPr>
        <w:tc>
          <w:tcPr>
            <w:tcW w:w="993" w:type="dxa"/>
            <w:tcBorders>
              <w:top w:val="nil"/>
              <w:left w:val="nil"/>
              <w:bottom w:val="nil"/>
              <w:right w:val="nil"/>
            </w:tcBorders>
            <w:shd w:val="clear" w:color="000000" w:fill="FFFFFF"/>
            <w:noWrap/>
            <w:vAlign w:val="bottom"/>
            <w:hideMark/>
          </w:tcPr>
          <w:p w14:paraId="3846D783"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10C67BE8"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(0.080)</w:t>
            </w:r>
          </w:p>
        </w:tc>
        <w:tc>
          <w:tcPr>
            <w:tcW w:w="1134" w:type="dxa"/>
            <w:tcBorders>
              <w:top w:val="nil"/>
              <w:left w:val="nil"/>
              <w:bottom w:val="nil"/>
              <w:right w:val="nil"/>
            </w:tcBorders>
            <w:shd w:val="clear" w:color="000000" w:fill="FFFFFF"/>
            <w:vAlign w:val="center"/>
            <w:hideMark/>
          </w:tcPr>
          <w:p w14:paraId="298C396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(0.112)</w:t>
            </w:r>
          </w:p>
        </w:tc>
        <w:tc>
          <w:tcPr>
            <w:tcW w:w="992" w:type="dxa"/>
            <w:tcBorders>
              <w:top w:val="nil"/>
              <w:left w:val="nil"/>
              <w:bottom w:val="nil"/>
              <w:right w:val="nil"/>
            </w:tcBorders>
            <w:shd w:val="clear" w:color="000000" w:fill="FFFFFF"/>
            <w:vAlign w:val="center"/>
            <w:hideMark/>
          </w:tcPr>
          <w:p w14:paraId="038371F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(0.107)</w:t>
            </w:r>
          </w:p>
        </w:tc>
        <w:tc>
          <w:tcPr>
            <w:tcW w:w="993" w:type="dxa"/>
            <w:vMerge/>
            <w:tcBorders>
              <w:top w:val="nil"/>
              <w:left w:val="nil"/>
              <w:bottom w:val="nil"/>
              <w:right w:val="nil"/>
            </w:tcBorders>
            <w:vAlign w:val="center"/>
            <w:hideMark/>
          </w:tcPr>
          <w:p w14:paraId="64B733F8"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63518FE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4B097BF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tcBorders>
              <w:top w:val="nil"/>
              <w:left w:val="nil"/>
              <w:bottom w:val="nil"/>
              <w:right w:val="nil"/>
            </w:tcBorders>
            <w:shd w:val="clear" w:color="000000" w:fill="FFFFFF"/>
            <w:vAlign w:val="center"/>
            <w:hideMark/>
          </w:tcPr>
          <w:p w14:paraId="45E5624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(0.179)</w:t>
            </w:r>
          </w:p>
        </w:tc>
        <w:tc>
          <w:tcPr>
            <w:tcW w:w="1060" w:type="dxa"/>
            <w:tcBorders>
              <w:top w:val="nil"/>
              <w:left w:val="nil"/>
              <w:bottom w:val="nil"/>
              <w:right w:val="nil"/>
            </w:tcBorders>
            <w:shd w:val="clear" w:color="000000" w:fill="FFFFFF"/>
            <w:vAlign w:val="center"/>
            <w:hideMark/>
          </w:tcPr>
          <w:p w14:paraId="0BF957A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(0.133)</w:t>
            </w:r>
          </w:p>
        </w:tc>
        <w:tc>
          <w:tcPr>
            <w:tcW w:w="1134" w:type="dxa"/>
            <w:vMerge/>
            <w:tcBorders>
              <w:top w:val="nil"/>
              <w:left w:val="nil"/>
              <w:bottom w:val="nil"/>
              <w:right w:val="nil"/>
            </w:tcBorders>
            <w:vAlign w:val="center"/>
            <w:hideMark/>
          </w:tcPr>
          <w:p w14:paraId="77A46B2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57CBBCE5" w14:textId="77777777" w:rsidTr="009E5A9F">
        <w:trPr>
          <w:trHeight w:val="68"/>
        </w:trPr>
        <w:tc>
          <w:tcPr>
            <w:tcW w:w="993" w:type="dxa"/>
            <w:tcBorders>
              <w:top w:val="nil"/>
              <w:left w:val="nil"/>
              <w:bottom w:val="nil"/>
              <w:right w:val="nil"/>
            </w:tcBorders>
            <w:shd w:val="clear" w:color="000000" w:fill="FFFFFF"/>
            <w:noWrap/>
            <w:vAlign w:val="bottom"/>
            <w:hideMark/>
          </w:tcPr>
          <w:p w14:paraId="7D3053C7"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Stock</w:t>
            </w:r>
          </w:p>
        </w:tc>
        <w:tc>
          <w:tcPr>
            <w:tcW w:w="1276" w:type="dxa"/>
            <w:tcBorders>
              <w:top w:val="nil"/>
              <w:left w:val="nil"/>
              <w:bottom w:val="nil"/>
              <w:right w:val="nil"/>
            </w:tcBorders>
            <w:shd w:val="clear" w:color="000000" w:fill="FFFFFF"/>
            <w:vAlign w:val="center"/>
            <w:hideMark/>
          </w:tcPr>
          <w:p w14:paraId="420AE90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-0.356***</w:t>
            </w:r>
          </w:p>
        </w:tc>
        <w:tc>
          <w:tcPr>
            <w:tcW w:w="1134" w:type="dxa"/>
            <w:vMerge w:val="restart"/>
            <w:tcBorders>
              <w:top w:val="nil"/>
              <w:left w:val="nil"/>
              <w:bottom w:val="nil"/>
              <w:right w:val="nil"/>
            </w:tcBorders>
            <w:shd w:val="clear" w:color="000000" w:fill="FFFFFF"/>
            <w:vAlign w:val="center"/>
            <w:hideMark/>
          </w:tcPr>
          <w:p w14:paraId="3799EB5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26E6148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vMerge w:val="restart"/>
            <w:tcBorders>
              <w:top w:val="nil"/>
              <w:left w:val="nil"/>
              <w:bottom w:val="nil"/>
              <w:right w:val="nil"/>
            </w:tcBorders>
            <w:shd w:val="clear" w:color="000000" w:fill="FFFFFF"/>
            <w:vAlign w:val="center"/>
            <w:hideMark/>
          </w:tcPr>
          <w:p w14:paraId="63ADD05C"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1E1F5368"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32CF8B88"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vMerge w:val="restart"/>
            <w:tcBorders>
              <w:top w:val="nil"/>
              <w:left w:val="nil"/>
              <w:bottom w:val="nil"/>
              <w:right w:val="nil"/>
            </w:tcBorders>
            <w:shd w:val="clear" w:color="000000" w:fill="FFFFFF"/>
            <w:vAlign w:val="center"/>
            <w:hideMark/>
          </w:tcPr>
          <w:p w14:paraId="5F28B69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vMerge w:val="restart"/>
            <w:tcBorders>
              <w:top w:val="nil"/>
              <w:left w:val="nil"/>
              <w:bottom w:val="nil"/>
              <w:right w:val="nil"/>
            </w:tcBorders>
            <w:shd w:val="clear" w:color="000000" w:fill="FFFFFF"/>
            <w:vAlign w:val="center"/>
            <w:hideMark/>
          </w:tcPr>
          <w:p w14:paraId="37F0FAE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32D606B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0.173</w:t>
            </w:r>
          </w:p>
        </w:tc>
      </w:tr>
      <w:tr w:rsidR="009E5A9F" w:rsidRPr="00BA7CB0" w14:paraId="16BFC0B0" w14:textId="77777777" w:rsidTr="009E5A9F">
        <w:trPr>
          <w:trHeight w:val="68"/>
        </w:trPr>
        <w:tc>
          <w:tcPr>
            <w:tcW w:w="993" w:type="dxa"/>
            <w:tcBorders>
              <w:top w:val="nil"/>
              <w:left w:val="nil"/>
              <w:bottom w:val="nil"/>
              <w:right w:val="nil"/>
            </w:tcBorders>
            <w:shd w:val="clear" w:color="000000" w:fill="FFFFFF"/>
            <w:noWrap/>
            <w:vAlign w:val="bottom"/>
            <w:hideMark/>
          </w:tcPr>
          <w:p w14:paraId="3E1A7C0D"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Market</w:t>
            </w:r>
          </w:p>
        </w:tc>
        <w:tc>
          <w:tcPr>
            <w:tcW w:w="1276" w:type="dxa"/>
            <w:tcBorders>
              <w:top w:val="nil"/>
              <w:left w:val="nil"/>
              <w:bottom w:val="nil"/>
              <w:right w:val="nil"/>
            </w:tcBorders>
            <w:shd w:val="clear" w:color="000000" w:fill="FFFFFF"/>
            <w:vAlign w:val="center"/>
            <w:hideMark/>
          </w:tcPr>
          <w:p w14:paraId="1915D6E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(0.118)</w:t>
            </w:r>
          </w:p>
        </w:tc>
        <w:tc>
          <w:tcPr>
            <w:tcW w:w="1134" w:type="dxa"/>
            <w:vMerge/>
            <w:tcBorders>
              <w:top w:val="nil"/>
              <w:left w:val="nil"/>
              <w:bottom w:val="nil"/>
              <w:right w:val="nil"/>
            </w:tcBorders>
            <w:vAlign w:val="center"/>
            <w:hideMark/>
          </w:tcPr>
          <w:p w14:paraId="75E2A0D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1240CC58"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vMerge/>
            <w:tcBorders>
              <w:top w:val="nil"/>
              <w:left w:val="nil"/>
              <w:bottom w:val="nil"/>
              <w:right w:val="nil"/>
            </w:tcBorders>
            <w:vAlign w:val="center"/>
            <w:hideMark/>
          </w:tcPr>
          <w:p w14:paraId="5AEC120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2D7C6A0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18FBDC45"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vMerge/>
            <w:tcBorders>
              <w:top w:val="nil"/>
              <w:left w:val="nil"/>
              <w:bottom w:val="nil"/>
              <w:right w:val="nil"/>
            </w:tcBorders>
            <w:vAlign w:val="center"/>
            <w:hideMark/>
          </w:tcPr>
          <w:p w14:paraId="113DFB1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vMerge/>
            <w:tcBorders>
              <w:top w:val="nil"/>
              <w:left w:val="nil"/>
              <w:bottom w:val="nil"/>
              <w:right w:val="nil"/>
            </w:tcBorders>
            <w:vAlign w:val="center"/>
            <w:hideMark/>
          </w:tcPr>
          <w:p w14:paraId="11D75C48"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0DFBFA58"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1D86E257" w14:textId="77777777" w:rsidTr="009E5A9F">
        <w:trPr>
          <w:trHeight w:val="68"/>
        </w:trPr>
        <w:tc>
          <w:tcPr>
            <w:tcW w:w="993" w:type="dxa"/>
            <w:tcBorders>
              <w:top w:val="nil"/>
              <w:left w:val="nil"/>
              <w:bottom w:val="nil"/>
              <w:right w:val="nil"/>
            </w:tcBorders>
            <w:shd w:val="clear" w:color="000000" w:fill="FFFFFF"/>
            <w:noWrap/>
            <w:vAlign w:val="bottom"/>
            <w:hideMark/>
          </w:tcPr>
          <w:p w14:paraId="554FD4B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Dev</w:t>
            </w:r>
          </w:p>
        </w:tc>
        <w:tc>
          <w:tcPr>
            <w:tcW w:w="1276" w:type="dxa"/>
            <w:tcBorders>
              <w:top w:val="nil"/>
              <w:left w:val="nil"/>
              <w:bottom w:val="nil"/>
              <w:right w:val="nil"/>
            </w:tcBorders>
            <w:shd w:val="clear" w:color="000000" w:fill="FFFFFF"/>
            <w:vAlign w:val="center"/>
            <w:hideMark/>
          </w:tcPr>
          <w:p w14:paraId="729F38F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-0.278***</w:t>
            </w:r>
          </w:p>
        </w:tc>
        <w:tc>
          <w:tcPr>
            <w:tcW w:w="1134" w:type="dxa"/>
            <w:tcBorders>
              <w:top w:val="nil"/>
              <w:left w:val="nil"/>
              <w:bottom w:val="nil"/>
              <w:right w:val="nil"/>
            </w:tcBorders>
            <w:shd w:val="clear" w:color="000000" w:fill="FFFFFF"/>
            <w:vAlign w:val="center"/>
            <w:hideMark/>
          </w:tcPr>
          <w:p w14:paraId="6159D53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-0.242**</w:t>
            </w:r>
          </w:p>
        </w:tc>
        <w:tc>
          <w:tcPr>
            <w:tcW w:w="992" w:type="dxa"/>
            <w:tcBorders>
              <w:top w:val="nil"/>
              <w:left w:val="nil"/>
              <w:bottom w:val="nil"/>
              <w:right w:val="nil"/>
            </w:tcBorders>
            <w:shd w:val="clear" w:color="000000" w:fill="FFFFFF"/>
            <w:vAlign w:val="center"/>
            <w:hideMark/>
          </w:tcPr>
          <w:p w14:paraId="4E56804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-0.312**</w:t>
            </w:r>
          </w:p>
        </w:tc>
        <w:tc>
          <w:tcPr>
            <w:tcW w:w="993" w:type="dxa"/>
            <w:vMerge w:val="restart"/>
            <w:tcBorders>
              <w:top w:val="nil"/>
              <w:left w:val="nil"/>
              <w:bottom w:val="nil"/>
              <w:right w:val="nil"/>
            </w:tcBorders>
            <w:shd w:val="clear" w:color="000000" w:fill="FFFFFF"/>
            <w:vAlign w:val="center"/>
            <w:hideMark/>
          </w:tcPr>
          <w:p w14:paraId="67839B40"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3EE7CB5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5D7030A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vMerge w:val="restart"/>
            <w:tcBorders>
              <w:top w:val="nil"/>
              <w:left w:val="nil"/>
              <w:bottom w:val="nil"/>
              <w:right w:val="nil"/>
            </w:tcBorders>
            <w:shd w:val="clear" w:color="000000" w:fill="FFFFFF"/>
            <w:vAlign w:val="center"/>
            <w:hideMark/>
          </w:tcPr>
          <w:p w14:paraId="34066588"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vMerge w:val="restart"/>
            <w:tcBorders>
              <w:top w:val="nil"/>
              <w:left w:val="nil"/>
              <w:bottom w:val="nil"/>
              <w:right w:val="nil"/>
            </w:tcBorders>
            <w:shd w:val="clear" w:color="000000" w:fill="FFFFFF"/>
            <w:vAlign w:val="center"/>
            <w:hideMark/>
          </w:tcPr>
          <w:p w14:paraId="7471F27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526F93D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0.24</w:t>
            </w:r>
          </w:p>
        </w:tc>
      </w:tr>
      <w:tr w:rsidR="009E5A9F" w:rsidRPr="00BA7CB0" w14:paraId="2FF636EA" w14:textId="77777777" w:rsidTr="009E5A9F">
        <w:trPr>
          <w:trHeight w:val="68"/>
        </w:trPr>
        <w:tc>
          <w:tcPr>
            <w:tcW w:w="993" w:type="dxa"/>
            <w:tcBorders>
              <w:top w:val="nil"/>
              <w:left w:val="nil"/>
              <w:bottom w:val="nil"/>
              <w:right w:val="nil"/>
            </w:tcBorders>
            <w:shd w:val="clear" w:color="000000" w:fill="FFFFFF"/>
            <w:noWrap/>
            <w:vAlign w:val="bottom"/>
            <w:hideMark/>
          </w:tcPr>
          <w:p w14:paraId="5AA5F188"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2B2FC4A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(0.101)</w:t>
            </w:r>
          </w:p>
        </w:tc>
        <w:tc>
          <w:tcPr>
            <w:tcW w:w="1134" w:type="dxa"/>
            <w:tcBorders>
              <w:top w:val="nil"/>
              <w:left w:val="nil"/>
              <w:bottom w:val="nil"/>
              <w:right w:val="nil"/>
            </w:tcBorders>
            <w:shd w:val="clear" w:color="000000" w:fill="FFFFFF"/>
            <w:vAlign w:val="center"/>
            <w:hideMark/>
          </w:tcPr>
          <w:p w14:paraId="6297F0C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(0.128)</w:t>
            </w:r>
          </w:p>
        </w:tc>
        <w:tc>
          <w:tcPr>
            <w:tcW w:w="992" w:type="dxa"/>
            <w:tcBorders>
              <w:top w:val="nil"/>
              <w:left w:val="nil"/>
              <w:bottom w:val="nil"/>
              <w:right w:val="nil"/>
            </w:tcBorders>
            <w:shd w:val="clear" w:color="000000" w:fill="FFFFFF"/>
            <w:vAlign w:val="center"/>
            <w:hideMark/>
          </w:tcPr>
          <w:p w14:paraId="79FC6E9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(0.143)</w:t>
            </w:r>
          </w:p>
        </w:tc>
        <w:tc>
          <w:tcPr>
            <w:tcW w:w="993" w:type="dxa"/>
            <w:vMerge/>
            <w:tcBorders>
              <w:top w:val="nil"/>
              <w:left w:val="nil"/>
              <w:bottom w:val="nil"/>
              <w:right w:val="nil"/>
            </w:tcBorders>
            <w:vAlign w:val="center"/>
            <w:hideMark/>
          </w:tcPr>
          <w:p w14:paraId="642B5319"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6D1FC16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764C0FD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vMerge/>
            <w:tcBorders>
              <w:top w:val="nil"/>
              <w:left w:val="nil"/>
              <w:bottom w:val="nil"/>
              <w:right w:val="nil"/>
            </w:tcBorders>
            <w:vAlign w:val="center"/>
            <w:hideMark/>
          </w:tcPr>
          <w:p w14:paraId="5F07BF22"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vMerge/>
            <w:tcBorders>
              <w:top w:val="nil"/>
              <w:left w:val="nil"/>
              <w:bottom w:val="nil"/>
              <w:right w:val="nil"/>
            </w:tcBorders>
            <w:vAlign w:val="center"/>
            <w:hideMark/>
          </w:tcPr>
          <w:p w14:paraId="473C5F15"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7218796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50196B14" w14:textId="77777777" w:rsidTr="009E5A9F">
        <w:trPr>
          <w:trHeight w:val="68"/>
        </w:trPr>
        <w:tc>
          <w:tcPr>
            <w:tcW w:w="993" w:type="dxa"/>
            <w:tcBorders>
              <w:top w:val="nil"/>
              <w:left w:val="nil"/>
              <w:bottom w:val="nil"/>
              <w:right w:val="nil"/>
            </w:tcBorders>
            <w:shd w:val="clear" w:color="000000" w:fill="FFFFFF"/>
            <w:noWrap/>
            <w:vAlign w:val="bottom"/>
            <w:hideMark/>
          </w:tcPr>
          <w:p w14:paraId="13A5886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506E7F4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-0.265***</w:t>
            </w:r>
          </w:p>
        </w:tc>
        <w:tc>
          <w:tcPr>
            <w:tcW w:w="1134" w:type="dxa"/>
            <w:vMerge w:val="restart"/>
            <w:tcBorders>
              <w:top w:val="nil"/>
              <w:left w:val="nil"/>
              <w:bottom w:val="nil"/>
              <w:right w:val="nil"/>
            </w:tcBorders>
            <w:shd w:val="clear" w:color="000000" w:fill="FFFFFF"/>
            <w:vAlign w:val="center"/>
            <w:hideMark/>
          </w:tcPr>
          <w:p w14:paraId="3A15B8E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6E638E9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tcBorders>
              <w:top w:val="nil"/>
              <w:left w:val="nil"/>
              <w:bottom w:val="nil"/>
              <w:right w:val="nil"/>
            </w:tcBorders>
            <w:shd w:val="clear" w:color="000000" w:fill="FFFFFF"/>
            <w:vAlign w:val="center"/>
            <w:hideMark/>
          </w:tcPr>
          <w:p w14:paraId="7C634AA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0.002</w:t>
            </w:r>
          </w:p>
        </w:tc>
        <w:tc>
          <w:tcPr>
            <w:tcW w:w="850" w:type="dxa"/>
            <w:tcBorders>
              <w:top w:val="nil"/>
              <w:left w:val="nil"/>
              <w:bottom w:val="nil"/>
              <w:right w:val="nil"/>
            </w:tcBorders>
            <w:shd w:val="clear" w:color="000000" w:fill="FFFFFF"/>
            <w:vAlign w:val="center"/>
            <w:hideMark/>
          </w:tcPr>
          <w:p w14:paraId="0833708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0.002</w:t>
            </w:r>
          </w:p>
        </w:tc>
        <w:tc>
          <w:tcPr>
            <w:tcW w:w="902" w:type="dxa"/>
            <w:tcBorders>
              <w:top w:val="nil"/>
              <w:left w:val="nil"/>
              <w:bottom w:val="nil"/>
              <w:right w:val="nil"/>
            </w:tcBorders>
            <w:shd w:val="clear" w:color="000000" w:fill="FFFFFF"/>
            <w:vAlign w:val="center"/>
            <w:hideMark/>
          </w:tcPr>
          <w:p w14:paraId="3871147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0.006</w:t>
            </w:r>
          </w:p>
        </w:tc>
        <w:tc>
          <w:tcPr>
            <w:tcW w:w="872" w:type="dxa"/>
            <w:vMerge w:val="restart"/>
            <w:tcBorders>
              <w:top w:val="nil"/>
              <w:left w:val="nil"/>
              <w:bottom w:val="nil"/>
              <w:right w:val="nil"/>
            </w:tcBorders>
            <w:shd w:val="clear" w:color="000000" w:fill="FFFFFF"/>
            <w:vAlign w:val="center"/>
            <w:hideMark/>
          </w:tcPr>
          <w:p w14:paraId="652A9A6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vMerge w:val="restart"/>
            <w:tcBorders>
              <w:top w:val="nil"/>
              <w:left w:val="nil"/>
              <w:bottom w:val="nil"/>
              <w:right w:val="nil"/>
            </w:tcBorders>
            <w:shd w:val="clear" w:color="000000" w:fill="FFFFFF"/>
            <w:vAlign w:val="center"/>
            <w:hideMark/>
          </w:tcPr>
          <w:p w14:paraId="2E73443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170C5B5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0.199</w:t>
            </w:r>
          </w:p>
        </w:tc>
      </w:tr>
      <w:tr w:rsidR="009E5A9F" w:rsidRPr="00BA7CB0" w14:paraId="47684555" w14:textId="77777777" w:rsidTr="009E5A9F">
        <w:trPr>
          <w:trHeight w:val="68"/>
        </w:trPr>
        <w:tc>
          <w:tcPr>
            <w:tcW w:w="993" w:type="dxa"/>
            <w:tcBorders>
              <w:top w:val="nil"/>
              <w:left w:val="nil"/>
              <w:bottom w:val="nil"/>
              <w:right w:val="nil"/>
            </w:tcBorders>
            <w:shd w:val="clear" w:color="000000" w:fill="FFFFFF"/>
            <w:noWrap/>
            <w:vAlign w:val="bottom"/>
            <w:hideMark/>
          </w:tcPr>
          <w:p w14:paraId="7A2DC0D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484D065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(0.107)</w:t>
            </w:r>
          </w:p>
        </w:tc>
        <w:tc>
          <w:tcPr>
            <w:tcW w:w="1134" w:type="dxa"/>
            <w:vMerge/>
            <w:tcBorders>
              <w:top w:val="nil"/>
              <w:left w:val="nil"/>
              <w:bottom w:val="nil"/>
              <w:right w:val="nil"/>
            </w:tcBorders>
            <w:vAlign w:val="center"/>
            <w:hideMark/>
          </w:tcPr>
          <w:p w14:paraId="4DF96E5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750B73B8"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tcBorders>
              <w:top w:val="nil"/>
              <w:left w:val="nil"/>
              <w:bottom w:val="nil"/>
              <w:right w:val="nil"/>
            </w:tcBorders>
            <w:shd w:val="clear" w:color="000000" w:fill="FFFFFF"/>
            <w:vAlign w:val="center"/>
            <w:hideMark/>
          </w:tcPr>
          <w:p w14:paraId="536351C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(0.004)</w:t>
            </w:r>
          </w:p>
        </w:tc>
        <w:tc>
          <w:tcPr>
            <w:tcW w:w="850" w:type="dxa"/>
            <w:tcBorders>
              <w:top w:val="nil"/>
              <w:left w:val="nil"/>
              <w:bottom w:val="nil"/>
              <w:right w:val="nil"/>
            </w:tcBorders>
            <w:shd w:val="clear" w:color="000000" w:fill="FFFFFF"/>
            <w:vAlign w:val="center"/>
            <w:hideMark/>
          </w:tcPr>
          <w:p w14:paraId="24461E5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(0.004)</w:t>
            </w:r>
          </w:p>
        </w:tc>
        <w:tc>
          <w:tcPr>
            <w:tcW w:w="902" w:type="dxa"/>
            <w:tcBorders>
              <w:top w:val="nil"/>
              <w:left w:val="nil"/>
              <w:bottom w:val="nil"/>
              <w:right w:val="nil"/>
            </w:tcBorders>
            <w:shd w:val="clear" w:color="000000" w:fill="FFFFFF"/>
            <w:vAlign w:val="center"/>
            <w:hideMark/>
          </w:tcPr>
          <w:p w14:paraId="31067C3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(-0.005)</w:t>
            </w:r>
          </w:p>
        </w:tc>
        <w:tc>
          <w:tcPr>
            <w:tcW w:w="872" w:type="dxa"/>
            <w:vMerge/>
            <w:tcBorders>
              <w:top w:val="nil"/>
              <w:left w:val="nil"/>
              <w:bottom w:val="nil"/>
              <w:right w:val="nil"/>
            </w:tcBorders>
            <w:vAlign w:val="center"/>
            <w:hideMark/>
          </w:tcPr>
          <w:p w14:paraId="60D7516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vMerge/>
            <w:tcBorders>
              <w:top w:val="nil"/>
              <w:left w:val="nil"/>
              <w:bottom w:val="nil"/>
              <w:right w:val="nil"/>
            </w:tcBorders>
            <w:vAlign w:val="center"/>
            <w:hideMark/>
          </w:tcPr>
          <w:p w14:paraId="3F5B6C1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314F39C7"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0B418A6F" w14:textId="77777777" w:rsidTr="009E5A9F">
        <w:trPr>
          <w:trHeight w:val="68"/>
        </w:trPr>
        <w:tc>
          <w:tcPr>
            <w:tcW w:w="993" w:type="dxa"/>
            <w:tcBorders>
              <w:top w:val="nil"/>
              <w:left w:val="nil"/>
              <w:bottom w:val="nil"/>
              <w:right w:val="nil"/>
            </w:tcBorders>
            <w:shd w:val="clear" w:color="000000" w:fill="FFFFFF"/>
            <w:noWrap/>
            <w:vAlign w:val="bottom"/>
            <w:hideMark/>
          </w:tcPr>
          <w:p w14:paraId="0638B702"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48D1752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-0.395***</w:t>
            </w:r>
          </w:p>
        </w:tc>
        <w:tc>
          <w:tcPr>
            <w:tcW w:w="1134" w:type="dxa"/>
            <w:vMerge w:val="restart"/>
            <w:tcBorders>
              <w:top w:val="nil"/>
              <w:left w:val="nil"/>
              <w:bottom w:val="nil"/>
              <w:right w:val="nil"/>
            </w:tcBorders>
            <w:shd w:val="clear" w:color="000000" w:fill="FFFFFF"/>
            <w:vAlign w:val="center"/>
            <w:hideMark/>
          </w:tcPr>
          <w:p w14:paraId="2687760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35C82B8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vMerge w:val="restart"/>
            <w:tcBorders>
              <w:top w:val="nil"/>
              <w:left w:val="nil"/>
              <w:bottom w:val="nil"/>
              <w:right w:val="nil"/>
            </w:tcBorders>
            <w:shd w:val="clear" w:color="000000" w:fill="FFFFFF"/>
            <w:vAlign w:val="center"/>
            <w:hideMark/>
          </w:tcPr>
          <w:p w14:paraId="5B3BE33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2387AB4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26C208B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tcBorders>
              <w:top w:val="nil"/>
              <w:left w:val="nil"/>
              <w:bottom w:val="nil"/>
              <w:right w:val="nil"/>
            </w:tcBorders>
            <w:shd w:val="clear" w:color="000000" w:fill="FFFFFF"/>
            <w:vAlign w:val="center"/>
            <w:hideMark/>
          </w:tcPr>
          <w:p w14:paraId="7CD583C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0.176**</w:t>
            </w:r>
          </w:p>
        </w:tc>
        <w:tc>
          <w:tcPr>
            <w:tcW w:w="1060" w:type="dxa"/>
            <w:vMerge w:val="restart"/>
            <w:tcBorders>
              <w:top w:val="nil"/>
              <w:left w:val="nil"/>
              <w:bottom w:val="nil"/>
              <w:right w:val="nil"/>
            </w:tcBorders>
            <w:shd w:val="clear" w:color="000000" w:fill="FFFFFF"/>
            <w:vAlign w:val="center"/>
            <w:hideMark/>
          </w:tcPr>
          <w:p w14:paraId="262E9DE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656C6A9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0.179</w:t>
            </w:r>
          </w:p>
        </w:tc>
      </w:tr>
      <w:tr w:rsidR="009E5A9F" w:rsidRPr="00BA7CB0" w14:paraId="130F0A92" w14:textId="77777777" w:rsidTr="009E5A9F">
        <w:trPr>
          <w:trHeight w:val="68"/>
        </w:trPr>
        <w:tc>
          <w:tcPr>
            <w:tcW w:w="993" w:type="dxa"/>
            <w:tcBorders>
              <w:top w:val="nil"/>
              <w:left w:val="nil"/>
              <w:bottom w:val="nil"/>
              <w:right w:val="nil"/>
            </w:tcBorders>
            <w:shd w:val="clear" w:color="000000" w:fill="FFFFFF"/>
            <w:noWrap/>
            <w:vAlign w:val="bottom"/>
            <w:hideMark/>
          </w:tcPr>
          <w:p w14:paraId="6C686F8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7D8C935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(0.111)</w:t>
            </w:r>
          </w:p>
        </w:tc>
        <w:tc>
          <w:tcPr>
            <w:tcW w:w="1134" w:type="dxa"/>
            <w:vMerge/>
            <w:tcBorders>
              <w:top w:val="nil"/>
              <w:left w:val="nil"/>
              <w:bottom w:val="nil"/>
              <w:right w:val="nil"/>
            </w:tcBorders>
            <w:vAlign w:val="center"/>
            <w:hideMark/>
          </w:tcPr>
          <w:p w14:paraId="14FE75D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00FC446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vMerge/>
            <w:tcBorders>
              <w:top w:val="nil"/>
              <w:left w:val="nil"/>
              <w:bottom w:val="nil"/>
              <w:right w:val="nil"/>
            </w:tcBorders>
            <w:vAlign w:val="center"/>
            <w:hideMark/>
          </w:tcPr>
          <w:p w14:paraId="68D7ED57"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3EB913F9"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5D4015F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tcBorders>
              <w:top w:val="nil"/>
              <w:left w:val="nil"/>
              <w:bottom w:val="nil"/>
              <w:right w:val="nil"/>
            </w:tcBorders>
            <w:shd w:val="clear" w:color="000000" w:fill="FFFFFF"/>
            <w:vAlign w:val="center"/>
            <w:hideMark/>
          </w:tcPr>
          <w:p w14:paraId="7E969A4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(0.082)</w:t>
            </w:r>
          </w:p>
        </w:tc>
        <w:tc>
          <w:tcPr>
            <w:tcW w:w="1060" w:type="dxa"/>
            <w:vMerge/>
            <w:tcBorders>
              <w:top w:val="nil"/>
              <w:left w:val="nil"/>
              <w:bottom w:val="nil"/>
              <w:right w:val="nil"/>
            </w:tcBorders>
            <w:vAlign w:val="center"/>
            <w:hideMark/>
          </w:tcPr>
          <w:p w14:paraId="72A8E2C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54105EB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0CC84F47" w14:textId="77777777" w:rsidTr="009E5A9F">
        <w:trPr>
          <w:trHeight w:val="68"/>
        </w:trPr>
        <w:tc>
          <w:tcPr>
            <w:tcW w:w="993" w:type="dxa"/>
            <w:tcBorders>
              <w:top w:val="nil"/>
              <w:left w:val="nil"/>
              <w:bottom w:val="nil"/>
              <w:right w:val="nil"/>
            </w:tcBorders>
            <w:shd w:val="clear" w:color="000000" w:fill="FFFFFF"/>
            <w:noWrap/>
            <w:vAlign w:val="bottom"/>
            <w:hideMark/>
          </w:tcPr>
          <w:p w14:paraId="43154653"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2237BC5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-0.362***</w:t>
            </w:r>
          </w:p>
        </w:tc>
        <w:tc>
          <w:tcPr>
            <w:tcW w:w="1134" w:type="dxa"/>
            <w:vMerge w:val="restart"/>
            <w:tcBorders>
              <w:top w:val="nil"/>
              <w:left w:val="nil"/>
              <w:bottom w:val="nil"/>
              <w:right w:val="nil"/>
            </w:tcBorders>
            <w:shd w:val="clear" w:color="000000" w:fill="FFFFFF"/>
            <w:vAlign w:val="center"/>
            <w:hideMark/>
          </w:tcPr>
          <w:p w14:paraId="4F41157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0EE086F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vMerge w:val="restart"/>
            <w:tcBorders>
              <w:top w:val="nil"/>
              <w:left w:val="nil"/>
              <w:bottom w:val="nil"/>
              <w:right w:val="nil"/>
            </w:tcBorders>
            <w:shd w:val="clear" w:color="000000" w:fill="FFFFFF"/>
            <w:vAlign w:val="center"/>
            <w:hideMark/>
          </w:tcPr>
          <w:p w14:paraId="56A66F5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4A09827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69DEFBB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vMerge w:val="restart"/>
            <w:tcBorders>
              <w:top w:val="nil"/>
              <w:left w:val="nil"/>
              <w:bottom w:val="nil"/>
              <w:right w:val="nil"/>
            </w:tcBorders>
            <w:shd w:val="clear" w:color="000000" w:fill="FFFFFF"/>
            <w:vAlign w:val="center"/>
            <w:hideMark/>
          </w:tcPr>
          <w:p w14:paraId="2A6BE90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tcBorders>
              <w:top w:val="nil"/>
              <w:left w:val="nil"/>
              <w:bottom w:val="nil"/>
              <w:right w:val="nil"/>
            </w:tcBorders>
            <w:shd w:val="clear" w:color="000000" w:fill="FFFFFF"/>
            <w:vAlign w:val="center"/>
            <w:hideMark/>
          </w:tcPr>
          <w:p w14:paraId="08D6D4C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-0.121</w:t>
            </w:r>
          </w:p>
        </w:tc>
        <w:tc>
          <w:tcPr>
            <w:tcW w:w="1134" w:type="dxa"/>
            <w:vMerge w:val="restart"/>
            <w:tcBorders>
              <w:top w:val="nil"/>
              <w:left w:val="nil"/>
              <w:bottom w:val="nil"/>
              <w:right w:val="nil"/>
            </w:tcBorders>
            <w:shd w:val="clear" w:color="000000" w:fill="FFFFFF"/>
            <w:vAlign w:val="center"/>
            <w:hideMark/>
          </w:tcPr>
          <w:p w14:paraId="34ADDB7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0.17</w:t>
            </w:r>
          </w:p>
        </w:tc>
      </w:tr>
      <w:tr w:rsidR="009E5A9F" w:rsidRPr="00BA7CB0" w14:paraId="6796FA51" w14:textId="77777777" w:rsidTr="009E5A9F">
        <w:trPr>
          <w:trHeight w:val="68"/>
        </w:trPr>
        <w:tc>
          <w:tcPr>
            <w:tcW w:w="993" w:type="dxa"/>
            <w:tcBorders>
              <w:top w:val="nil"/>
              <w:left w:val="nil"/>
              <w:bottom w:val="nil"/>
              <w:right w:val="nil"/>
            </w:tcBorders>
            <w:shd w:val="clear" w:color="000000" w:fill="FFFFFF"/>
            <w:noWrap/>
            <w:vAlign w:val="bottom"/>
            <w:hideMark/>
          </w:tcPr>
          <w:p w14:paraId="7B96065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457F517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(0.117)</w:t>
            </w:r>
          </w:p>
        </w:tc>
        <w:tc>
          <w:tcPr>
            <w:tcW w:w="1134" w:type="dxa"/>
            <w:vMerge/>
            <w:tcBorders>
              <w:top w:val="nil"/>
              <w:left w:val="nil"/>
              <w:bottom w:val="nil"/>
              <w:right w:val="nil"/>
            </w:tcBorders>
            <w:vAlign w:val="center"/>
            <w:hideMark/>
          </w:tcPr>
          <w:p w14:paraId="40650BE3"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7F85CC2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vMerge/>
            <w:tcBorders>
              <w:top w:val="nil"/>
              <w:left w:val="nil"/>
              <w:bottom w:val="nil"/>
              <w:right w:val="nil"/>
            </w:tcBorders>
            <w:vAlign w:val="center"/>
            <w:hideMark/>
          </w:tcPr>
          <w:p w14:paraId="4AF588A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48872C3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04B89F9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vMerge/>
            <w:tcBorders>
              <w:top w:val="nil"/>
              <w:left w:val="nil"/>
              <w:bottom w:val="nil"/>
              <w:right w:val="nil"/>
            </w:tcBorders>
            <w:vAlign w:val="center"/>
            <w:hideMark/>
          </w:tcPr>
          <w:p w14:paraId="39CE1FC5"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tcBorders>
              <w:top w:val="nil"/>
              <w:left w:val="nil"/>
              <w:bottom w:val="nil"/>
              <w:right w:val="nil"/>
            </w:tcBorders>
            <w:shd w:val="clear" w:color="000000" w:fill="FFFFFF"/>
            <w:vAlign w:val="center"/>
            <w:hideMark/>
          </w:tcPr>
          <w:p w14:paraId="33A594D8"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(0.122)</w:t>
            </w:r>
          </w:p>
        </w:tc>
        <w:tc>
          <w:tcPr>
            <w:tcW w:w="1134" w:type="dxa"/>
            <w:vMerge/>
            <w:tcBorders>
              <w:top w:val="nil"/>
              <w:left w:val="nil"/>
              <w:bottom w:val="nil"/>
              <w:right w:val="nil"/>
            </w:tcBorders>
            <w:vAlign w:val="center"/>
            <w:hideMark/>
          </w:tcPr>
          <w:p w14:paraId="724BF8D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1FF01333" w14:textId="77777777" w:rsidTr="009E5A9F">
        <w:trPr>
          <w:trHeight w:val="68"/>
        </w:trPr>
        <w:tc>
          <w:tcPr>
            <w:tcW w:w="993" w:type="dxa"/>
            <w:tcBorders>
              <w:top w:val="nil"/>
              <w:left w:val="nil"/>
              <w:bottom w:val="nil"/>
              <w:right w:val="nil"/>
            </w:tcBorders>
            <w:shd w:val="clear" w:color="000000" w:fill="FFFFFF"/>
            <w:noWrap/>
            <w:vAlign w:val="bottom"/>
            <w:hideMark/>
          </w:tcPr>
          <w:p w14:paraId="260DF2EF"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002D77D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-0.308***</w:t>
            </w:r>
          </w:p>
        </w:tc>
        <w:tc>
          <w:tcPr>
            <w:tcW w:w="1134" w:type="dxa"/>
            <w:tcBorders>
              <w:top w:val="nil"/>
              <w:left w:val="nil"/>
              <w:bottom w:val="nil"/>
              <w:right w:val="nil"/>
            </w:tcBorders>
            <w:shd w:val="clear" w:color="000000" w:fill="FFFFFF"/>
            <w:vAlign w:val="center"/>
            <w:hideMark/>
          </w:tcPr>
          <w:p w14:paraId="6B5A6138"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-0.299***</w:t>
            </w:r>
          </w:p>
        </w:tc>
        <w:tc>
          <w:tcPr>
            <w:tcW w:w="992" w:type="dxa"/>
            <w:tcBorders>
              <w:top w:val="nil"/>
              <w:left w:val="nil"/>
              <w:bottom w:val="nil"/>
              <w:right w:val="nil"/>
            </w:tcBorders>
            <w:shd w:val="clear" w:color="000000" w:fill="FFFFFF"/>
            <w:vAlign w:val="center"/>
            <w:hideMark/>
          </w:tcPr>
          <w:p w14:paraId="0550887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-0.315*</w:t>
            </w:r>
          </w:p>
        </w:tc>
        <w:tc>
          <w:tcPr>
            <w:tcW w:w="993" w:type="dxa"/>
            <w:vMerge w:val="restart"/>
            <w:tcBorders>
              <w:top w:val="nil"/>
              <w:left w:val="nil"/>
              <w:bottom w:val="nil"/>
              <w:right w:val="nil"/>
            </w:tcBorders>
            <w:shd w:val="clear" w:color="000000" w:fill="FFFFFF"/>
            <w:vAlign w:val="center"/>
            <w:hideMark/>
          </w:tcPr>
          <w:p w14:paraId="7D8F633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00DF159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094C3A9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tcBorders>
              <w:top w:val="nil"/>
              <w:left w:val="nil"/>
              <w:bottom w:val="nil"/>
              <w:right w:val="nil"/>
            </w:tcBorders>
            <w:shd w:val="clear" w:color="000000" w:fill="FFFFFF"/>
            <w:vAlign w:val="center"/>
            <w:hideMark/>
          </w:tcPr>
          <w:p w14:paraId="4C6F980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0.224</w:t>
            </w:r>
          </w:p>
        </w:tc>
        <w:tc>
          <w:tcPr>
            <w:tcW w:w="1060" w:type="dxa"/>
            <w:tcBorders>
              <w:top w:val="nil"/>
              <w:left w:val="nil"/>
              <w:bottom w:val="nil"/>
              <w:right w:val="nil"/>
            </w:tcBorders>
            <w:shd w:val="clear" w:color="000000" w:fill="FFFFFF"/>
            <w:vAlign w:val="center"/>
            <w:hideMark/>
          </w:tcPr>
          <w:p w14:paraId="70292C1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0.087</w:t>
            </w:r>
          </w:p>
        </w:tc>
        <w:tc>
          <w:tcPr>
            <w:tcW w:w="1134" w:type="dxa"/>
            <w:vMerge w:val="restart"/>
            <w:tcBorders>
              <w:top w:val="nil"/>
              <w:left w:val="nil"/>
              <w:bottom w:val="nil"/>
              <w:right w:val="nil"/>
            </w:tcBorders>
            <w:shd w:val="clear" w:color="000000" w:fill="FFFFFF"/>
            <w:vAlign w:val="center"/>
            <w:hideMark/>
          </w:tcPr>
          <w:p w14:paraId="768D25C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0.237</w:t>
            </w:r>
          </w:p>
        </w:tc>
      </w:tr>
      <w:tr w:rsidR="009E5A9F" w:rsidRPr="00BA7CB0" w14:paraId="74949B1A" w14:textId="77777777" w:rsidTr="009E5A9F">
        <w:trPr>
          <w:trHeight w:val="68"/>
        </w:trPr>
        <w:tc>
          <w:tcPr>
            <w:tcW w:w="993" w:type="dxa"/>
            <w:tcBorders>
              <w:top w:val="nil"/>
              <w:left w:val="nil"/>
              <w:bottom w:val="nil"/>
              <w:right w:val="nil"/>
            </w:tcBorders>
            <w:shd w:val="clear" w:color="000000" w:fill="FFFFFF"/>
            <w:noWrap/>
            <w:vAlign w:val="bottom"/>
            <w:hideMark/>
          </w:tcPr>
          <w:p w14:paraId="581D4A6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76BBC760"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(0.102)</w:t>
            </w:r>
          </w:p>
        </w:tc>
        <w:tc>
          <w:tcPr>
            <w:tcW w:w="1134" w:type="dxa"/>
            <w:tcBorders>
              <w:top w:val="nil"/>
              <w:left w:val="nil"/>
              <w:bottom w:val="nil"/>
              <w:right w:val="nil"/>
            </w:tcBorders>
            <w:shd w:val="clear" w:color="000000" w:fill="FFFFFF"/>
            <w:vAlign w:val="center"/>
            <w:hideMark/>
          </w:tcPr>
          <w:p w14:paraId="1CDCA10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(0.104)</w:t>
            </w:r>
          </w:p>
        </w:tc>
        <w:tc>
          <w:tcPr>
            <w:tcW w:w="992" w:type="dxa"/>
            <w:tcBorders>
              <w:top w:val="nil"/>
              <w:left w:val="nil"/>
              <w:bottom w:val="nil"/>
              <w:right w:val="nil"/>
            </w:tcBorders>
            <w:shd w:val="clear" w:color="000000" w:fill="FFFFFF"/>
            <w:vAlign w:val="center"/>
            <w:hideMark/>
          </w:tcPr>
          <w:p w14:paraId="571ADD8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(0.177)</w:t>
            </w:r>
          </w:p>
        </w:tc>
        <w:tc>
          <w:tcPr>
            <w:tcW w:w="993" w:type="dxa"/>
            <w:vMerge/>
            <w:tcBorders>
              <w:top w:val="nil"/>
              <w:left w:val="nil"/>
              <w:bottom w:val="nil"/>
              <w:right w:val="nil"/>
            </w:tcBorders>
            <w:vAlign w:val="center"/>
            <w:hideMark/>
          </w:tcPr>
          <w:p w14:paraId="3CB0E579"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69602899"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2902670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tcBorders>
              <w:top w:val="nil"/>
              <w:left w:val="nil"/>
              <w:bottom w:val="nil"/>
              <w:right w:val="nil"/>
            </w:tcBorders>
            <w:shd w:val="clear" w:color="000000" w:fill="FFFFFF"/>
            <w:vAlign w:val="center"/>
            <w:hideMark/>
          </w:tcPr>
          <w:p w14:paraId="5C372B2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(0.150)</w:t>
            </w:r>
          </w:p>
        </w:tc>
        <w:tc>
          <w:tcPr>
            <w:tcW w:w="1060" w:type="dxa"/>
            <w:tcBorders>
              <w:top w:val="nil"/>
              <w:left w:val="nil"/>
              <w:bottom w:val="nil"/>
              <w:right w:val="nil"/>
            </w:tcBorders>
            <w:shd w:val="clear" w:color="000000" w:fill="FFFFFF"/>
            <w:vAlign w:val="center"/>
            <w:hideMark/>
          </w:tcPr>
          <w:p w14:paraId="4B7FF03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(0.176)</w:t>
            </w:r>
          </w:p>
        </w:tc>
        <w:tc>
          <w:tcPr>
            <w:tcW w:w="1134" w:type="dxa"/>
            <w:vMerge/>
            <w:tcBorders>
              <w:top w:val="nil"/>
              <w:left w:val="nil"/>
              <w:bottom w:val="nil"/>
              <w:right w:val="nil"/>
            </w:tcBorders>
            <w:vAlign w:val="center"/>
            <w:hideMark/>
          </w:tcPr>
          <w:p w14:paraId="062FD89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57B535AA" w14:textId="77777777" w:rsidTr="009E5A9F">
        <w:trPr>
          <w:trHeight w:val="68"/>
        </w:trPr>
        <w:tc>
          <w:tcPr>
            <w:tcW w:w="993" w:type="dxa"/>
            <w:tcBorders>
              <w:top w:val="nil"/>
              <w:left w:val="nil"/>
              <w:bottom w:val="nil"/>
              <w:right w:val="nil"/>
            </w:tcBorders>
            <w:shd w:val="clear" w:color="000000" w:fill="FFFFFF"/>
            <w:noWrap/>
            <w:vAlign w:val="bottom"/>
            <w:hideMark/>
          </w:tcPr>
          <w:p w14:paraId="040F1F8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Property</w:t>
            </w:r>
          </w:p>
        </w:tc>
        <w:tc>
          <w:tcPr>
            <w:tcW w:w="1276" w:type="dxa"/>
            <w:tcBorders>
              <w:top w:val="nil"/>
              <w:left w:val="nil"/>
              <w:bottom w:val="nil"/>
              <w:right w:val="nil"/>
            </w:tcBorders>
            <w:shd w:val="clear" w:color="000000" w:fill="FFFFFF"/>
            <w:vAlign w:val="center"/>
            <w:hideMark/>
          </w:tcPr>
          <w:p w14:paraId="5338FA8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-0.947***</w:t>
            </w:r>
          </w:p>
        </w:tc>
        <w:tc>
          <w:tcPr>
            <w:tcW w:w="1134" w:type="dxa"/>
            <w:vMerge w:val="restart"/>
            <w:tcBorders>
              <w:top w:val="nil"/>
              <w:left w:val="nil"/>
              <w:bottom w:val="nil"/>
              <w:right w:val="nil"/>
            </w:tcBorders>
            <w:shd w:val="clear" w:color="000000" w:fill="FFFFFF"/>
            <w:vAlign w:val="center"/>
            <w:hideMark/>
          </w:tcPr>
          <w:p w14:paraId="4BEFABE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44A3038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vMerge w:val="restart"/>
            <w:tcBorders>
              <w:top w:val="nil"/>
              <w:left w:val="nil"/>
              <w:bottom w:val="nil"/>
              <w:right w:val="nil"/>
            </w:tcBorders>
            <w:shd w:val="clear" w:color="000000" w:fill="FFFFFF"/>
            <w:vAlign w:val="center"/>
            <w:hideMark/>
          </w:tcPr>
          <w:p w14:paraId="3CCC265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7EE8BE6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41DEA3C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vMerge w:val="restart"/>
            <w:tcBorders>
              <w:top w:val="nil"/>
              <w:left w:val="nil"/>
              <w:bottom w:val="nil"/>
              <w:right w:val="nil"/>
            </w:tcBorders>
            <w:shd w:val="clear" w:color="000000" w:fill="FFFFFF"/>
            <w:vAlign w:val="center"/>
            <w:hideMark/>
          </w:tcPr>
          <w:p w14:paraId="153EFCD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vMerge w:val="restart"/>
            <w:tcBorders>
              <w:top w:val="nil"/>
              <w:left w:val="nil"/>
              <w:bottom w:val="nil"/>
              <w:right w:val="nil"/>
            </w:tcBorders>
            <w:shd w:val="clear" w:color="000000" w:fill="FFFFFF"/>
            <w:vAlign w:val="center"/>
            <w:hideMark/>
          </w:tcPr>
          <w:p w14:paraId="2C777AC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7EAD417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0.198</w:t>
            </w:r>
          </w:p>
        </w:tc>
      </w:tr>
      <w:tr w:rsidR="009E5A9F" w:rsidRPr="00BA7CB0" w14:paraId="738FFCD3" w14:textId="77777777" w:rsidTr="009E5A9F">
        <w:trPr>
          <w:trHeight w:val="68"/>
        </w:trPr>
        <w:tc>
          <w:tcPr>
            <w:tcW w:w="993" w:type="dxa"/>
            <w:tcBorders>
              <w:top w:val="nil"/>
              <w:left w:val="nil"/>
              <w:bottom w:val="nil"/>
              <w:right w:val="nil"/>
            </w:tcBorders>
            <w:shd w:val="clear" w:color="000000" w:fill="FFFFFF"/>
            <w:noWrap/>
            <w:vAlign w:val="bottom"/>
            <w:hideMark/>
          </w:tcPr>
          <w:p w14:paraId="5DD8A6E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Rights</w:t>
            </w:r>
          </w:p>
        </w:tc>
        <w:tc>
          <w:tcPr>
            <w:tcW w:w="1276" w:type="dxa"/>
            <w:tcBorders>
              <w:top w:val="nil"/>
              <w:left w:val="nil"/>
              <w:bottom w:val="nil"/>
              <w:right w:val="nil"/>
            </w:tcBorders>
            <w:shd w:val="clear" w:color="000000" w:fill="FFFFFF"/>
            <w:vAlign w:val="center"/>
            <w:hideMark/>
          </w:tcPr>
          <w:p w14:paraId="5B86E3B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(0.241)</w:t>
            </w:r>
          </w:p>
        </w:tc>
        <w:tc>
          <w:tcPr>
            <w:tcW w:w="1134" w:type="dxa"/>
            <w:vMerge/>
            <w:tcBorders>
              <w:top w:val="nil"/>
              <w:left w:val="nil"/>
              <w:bottom w:val="nil"/>
              <w:right w:val="nil"/>
            </w:tcBorders>
            <w:vAlign w:val="center"/>
            <w:hideMark/>
          </w:tcPr>
          <w:p w14:paraId="60DA1B53"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2A571C1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vMerge/>
            <w:tcBorders>
              <w:top w:val="nil"/>
              <w:left w:val="nil"/>
              <w:bottom w:val="nil"/>
              <w:right w:val="nil"/>
            </w:tcBorders>
            <w:vAlign w:val="center"/>
            <w:hideMark/>
          </w:tcPr>
          <w:p w14:paraId="6ADC74A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2673A7D3"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3DFA010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vMerge/>
            <w:tcBorders>
              <w:top w:val="nil"/>
              <w:left w:val="nil"/>
              <w:bottom w:val="nil"/>
              <w:right w:val="nil"/>
            </w:tcBorders>
            <w:vAlign w:val="center"/>
            <w:hideMark/>
          </w:tcPr>
          <w:p w14:paraId="3B0625F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vMerge/>
            <w:tcBorders>
              <w:top w:val="nil"/>
              <w:left w:val="nil"/>
              <w:bottom w:val="nil"/>
              <w:right w:val="nil"/>
            </w:tcBorders>
            <w:vAlign w:val="center"/>
            <w:hideMark/>
          </w:tcPr>
          <w:p w14:paraId="75EA2B18"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33843FCA"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584A2A96" w14:textId="77777777" w:rsidTr="009E5A9F">
        <w:trPr>
          <w:trHeight w:val="68"/>
        </w:trPr>
        <w:tc>
          <w:tcPr>
            <w:tcW w:w="993" w:type="dxa"/>
            <w:tcBorders>
              <w:top w:val="nil"/>
              <w:left w:val="nil"/>
              <w:bottom w:val="nil"/>
              <w:right w:val="nil"/>
            </w:tcBorders>
            <w:shd w:val="clear" w:color="000000" w:fill="FFFFFF"/>
            <w:noWrap/>
            <w:vAlign w:val="bottom"/>
            <w:hideMark/>
          </w:tcPr>
          <w:p w14:paraId="75E31FB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254398A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-0.836***</w:t>
            </w:r>
          </w:p>
        </w:tc>
        <w:tc>
          <w:tcPr>
            <w:tcW w:w="1134" w:type="dxa"/>
            <w:tcBorders>
              <w:top w:val="nil"/>
              <w:left w:val="nil"/>
              <w:bottom w:val="nil"/>
              <w:right w:val="nil"/>
            </w:tcBorders>
            <w:shd w:val="clear" w:color="000000" w:fill="FFFFFF"/>
            <w:vAlign w:val="center"/>
            <w:hideMark/>
          </w:tcPr>
          <w:p w14:paraId="2D43FFE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-0.250</w:t>
            </w:r>
          </w:p>
        </w:tc>
        <w:tc>
          <w:tcPr>
            <w:tcW w:w="992" w:type="dxa"/>
            <w:tcBorders>
              <w:top w:val="nil"/>
              <w:left w:val="nil"/>
              <w:bottom w:val="nil"/>
              <w:right w:val="nil"/>
            </w:tcBorders>
            <w:shd w:val="clear" w:color="000000" w:fill="FFFFFF"/>
            <w:vAlign w:val="center"/>
            <w:hideMark/>
          </w:tcPr>
          <w:p w14:paraId="24BE2F5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-0.969***</w:t>
            </w:r>
          </w:p>
        </w:tc>
        <w:tc>
          <w:tcPr>
            <w:tcW w:w="993" w:type="dxa"/>
            <w:vMerge w:val="restart"/>
            <w:tcBorders>
              <w:top w:val="nil"/>
              <w:left w:val="nil"/>
              <w:bottom w:val="nil"/>
              <w:right w:val="nil"/>
            </w:tcBorders>
            <w:shd w:val="clear" w:color="000000" w:fill="FFFFFF"/>
            <w:vAlign w:val="center"/>
            <w:hideMark/>
          </w:tcPr>
          <w:p w14:paraId="2F2A18C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7D0683A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7DF4ADCC"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vMerge w:val="restart"/>
            <w:tcBorders>
              <w:top w:val="nil"/>
              <w:left w:val="nil"/>
              <w:bottom w:val="nil"/>
              <w:right w:val="nil"/>
            </w:tcBorders>
            <w:shd w:val="clear" w:color="000000" w:fill="FFFFFF"/>
            <w:vAlign w:val="center"/>
            <w:hideMark/>
          </w:tcPr>
          <w:p w14:paraId="2EBC641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vMerge w:val="restart"/>
            <w:tcBorders>
              <w:top w:val="nil"/>
              <w:left w:val="nil"/>
              <w:bottom w:val="nil"/>
              <w:right w:val="nil"/>
            </w:tcBorders>
            <w:shd w:val="clear" w:color="000000" w:fill="FFFFFF"/>
            <w:vAlign w:val="center"/>
            <w:hideMark/>
          </w:tcPr>
          <w:p w14:paraId="0C59BA3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694A090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0.351</w:t>
            </w:r>
          </w:p>
        </w:tc>
      </w:tr>
      <w:tr w:rsidR="009E5A9F" w:rsidRPr="00BA7CB0" w14:paraId="5DF8B57D" w14:textId="77777777" w:rsidTr="009E5A9F">
        <w:trPr>
          <w:trHeight w:val="68"/>
        </w:trPr>
        <w:tc>
          <w:tcPr>
            <w:tcW w:w="993" w:type="dxa"/>
            <w:tcBorders>
              <w:top w:val="nil"/>
              <w:left w:val="nil"/>
              <w:bottom w:val="nil"/>
              <w:right w:val="nil"/>
            </w:tcBorders>
            <w:shd w:val="clear" w:color="000000" w:fill="FFFFFF"/>
            <w:noWrap/>
            <w:vAlign w:val="bottom"/>
            <w:hideMark/>
          </w:tcPr>
          <w:p w14:paraId="3050A7CA"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2141CE6C"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(0.206)</w:t>
            </w:r>
          </w:p>
        </w:tc>
        <w:tc>
          <w:tcPr>
            <w:tcW w:w="1134" w:type="dxa"/>
            <w:tcBorders>
              <w:top w:val="nil"/>
              <w:left w:val="nil"/>
              <w:bottom w:val="nil"/>
              <w:right w:val="nil"/>
            </w:tcBorders>
            <w:shd w:val="clear" w:color="000000" w:fill="FFFFFF"/>
            <w:vAlign w:val="center"/>
            <w:hideMark/>
          </w:tcPr>
          <w:p w14:paraId="7498B72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(0.265)</w:t>
            </w:r>
          </w:p>
        </w:tc>
        <w:tc>
          <w:tcPr>
            <w:tcW w:w="992" w:type="dxa"/>
            <w:tcBorders>
              <w:top w:val="nil"/>
              <w:left w:val="nil"/>
              <w:bottom w:val="nil"/>
              <w:right w:val="nil"/>
            </w:tcBorders>
            <w:shd w:val="clear" w:color="000000" w:fill="FFFFFF"/>
            <w:vAlign w:val="center"/>
            <w:hideMark/>
          </w:tcPr>
          <w:p w14:paraId="21B6928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(0.243)</w:t>
            </w:r>
          </w:p>
        </w:tc>
        <w:tc>
          <w:tcPr>
            <w:tcW w:w="993" w:type="dxa"/>
            <w:vMerge/>
            <w:tcBorders>
              <w:top w:val="nil"/>
              <w:left w:val="nil"/>
              <w:bottom w:val="nil"/>
              <w:right w:val="nil"/>
            </w:tcBorders>
            <w:vAlign w:val="center"/>
            <w:hideMark/>
          </w:tcPr>
          <w:p w14:paraId="741F422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6E3952C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2829146D"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vMerge/>
            <w:tcBorders>
              <w:top w:val="nil"/>
              <w:left w:val="nil"/>
              <w:bottom w:val="nil"/>
              <w:right w:val="nil"/>
            </w:tcBorders>
            <w:vAlign w:val="center"/>
            <w:hideMark/>
          </w:tcPr>
          <w:p w14:paraId="4B0170BD"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vMerge/>
            <w:tcBorders>
              <w:top w:val="nil"/>
              <w:left w:val="nil"/>
              <w:bottom w:val="nil"/>
              <w:right w:val="nil"/>
            </w:tcBorders>
            <w:vAlign w:val="center"/>
            <w:hideMark/>
          </w:tcPr>
          <w:p w14:paraId="114EE605"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1ADAFBC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47E94AE4" w14:textId="77777777" w:rsidTr="009E5A9F">
        <w:trPr>
          <w:trHeight w:val="68"/>
        </w:trPr>
        <w:tc>
          <w:tcPr>
            <w:tcW w:w="993" w:type="dxa"/>
            <w:tcBorders>
              <w:top w:val="nil"/>
              <w:left w:val="nil"/>
              <w:bottom w:val="nil"/>
              <w:right w:val="nil"/>
            </w:tcBorders>
            <w:shd w:val="clear" w:color="000000" w:fill="FFFFFF"/>
            <w:noWrap/>
            <w:vAlign w:val="bottom"/>
            <w:hideMark/>
          </w:tcPr>
          <w:p w14:paraId="295753DA"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1638AB10"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-1.065***</w:t>
            </w:r>
          </w:p>
        </w:tc>
        <w:tc>
          <w:tcPr>
            <w:tcW w:w="1134" w:type="dxa"/>
            <w:vMerge w:val="restart"/>
            <w:tcBorders>
              <w:top w:val="nil"/>
              <w:left w:val="nil"/>
              <w:bottom w:val="nil"/>
              <w:right w:val="nil"/>
            </w:tcBorders>
            <w:shd w:val="clear" w:color="000000" w:fill="FFFFFF"/>
            <w:vAlign w:val="center"/>
            <w:hideMark/>
          </w:tcPr>
          <w:p w14:paraId="170748A0"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0D79E45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tcBorders>
              <w:top w:val="nil"/>
              <w:left w:val="nil"/>
              <w:bottom w:val="nil"/>
              <w:right w:val="nil"/>
            </w:tcBorders>
            <w:shd w:val="clear" w:color="000000" w:fill="FFFFFF"/>
            <w:vAlign w:val="center"/>
            <w:hideMark/>
          </w:tcPr>
          <w:p w14:paraId="183A8D2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-0.002</w:t>
            </w:r>
          </w:p>
        </w:tc>
        <w:tc>
          <w:tcPr>
            <w:tcW w:w="850" w:type="dxa"/>
            <w:tcBorders>
              <w:top w:val="nil"/>
              <w:left w:val="nil"/>
              <w:bottom w:val="nil"/>
              <w:right w:val="nil"/>
            </w:tcBorders>
            <w:shd w:val="clear" w:color="000000" w:fill="FFFFFF"/>
            <w:vAlign w:val="center"/>
            <w:hideMark/>
          </w:tcPr>
          <w:p w14:paraId="19457140"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-0.005</w:t>
            </w:r>
          </w:p>
        </w:tc>
        <w:tc>
          <w:tcPr>
            <w:tcW w:w="902" w:type="dxa"/>
            <w:tcBorders>
              <w:top w:val="nil"/>
              <w:left w:val="nil"/>
              <w:bottom w:val="nil"/>
              <w:right w:val="nil"/>
            </w:tcBorders>
            <w:shd w:val="clear" w:color="000000" w:fill="FFFFFF"/>
            <w:vAlign w:val="center"/>
            <w:hideMark/>
          </w:tcPr>
          <w:p w14:paraId="18166F8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-0.007</w:t>
            </w:r>
          </w:p>
        </w:tc>
        <w:tc>
          <w:tcPr>
            <w:tcW w:w="872" w:type="dxa"/>
            <w:vMerge w:val="restart"/>
            <w:tcBorders>
              <w:top w:val="nil"/>
              <w:left w:val="nil"/>
              <w:bottom w:val="nil"/>
              <w:right w:val="nil"/>
            </w:tcBorders>
            <w:shd w:val="clear" w:color="000000" w:fill="FFFFFF"/>
            <w:vAlign w:val="center"/>
            <w:hideMark/>
          </w:tcPr>
          <w:p w14:paraId="2FC2631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vMerge w:val="restart"/>
            <w:tcBorders>
              <w:top w:val="nil"/>
              <w:left w:val="nil"/>
              <w:bottom w:val="nil"/>
              <w:right w:val="nil"/>
            </w:tcBorders>
            <w:shd w:val="clear" w:color="000000" w:fill="FFFFFF"/>
            <w:vAlign w:val="center"/>
            <w:hideMark/>
          </w:tcPr>
          <w:p w14:paraId="4F614925"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623FE2B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0.182</w:t>
            </w:r>
          </w:p>
        </w:tc>
      </w:tr>
      <w:tr w:rsidR="009E5A9F" w:rsidRPr="00BA7CB0" w14:paraId="05D25C8B" w14:textId="77777777" w:rsidTr="009E5A9F">
        <w:trPr>
          <w:trHeight w:val="288"/>
        </w:trPr>
        <w:tc>
          <w:tcPr>
            <w:tcW w:w="993" w:type="dxa"/>
            <w:tcBorders>
              <w:top w:val="nil"/>
              <w:left w:val="nil"/>
              <w:bottom w:val="nil"/>
              <w:right w:val="nil"/>
            </w:tcBorders>
            <w:shd w:val="clear" w:color="000000" w:fill="FFFFFF"/>
            <w:noWrap/>
            <w:vAlign w:val="bottom"/>
            <w:hideMark/>
          </w:tcPr>
          <w:p w14:paraId="5BEAE072"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5CB16A8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(0.291)</w:t>
            </w:r>
          </w:p>
        </w:tc>
        <w:tc>
          <w:tcPr>
            <w:tcW w:w="1134" w:type="dxa"/>
            <w:vMerge/>
            <w:tcBorders>
              <w:top w:val="nil"/>
              <w:left w:val="nil"/>
              <w:bottom w:val="nil"/>
              <w:right w:val="nil"/>
            </w:tcBorders>
            <w:vAlign w:val="center"/>
            <w:hideMark/>
          </w:tcPr>
          <w:p w14:paraId="1D509337"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372C541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tcBorders>
              <w:top w:val="nil"/>
              <w:left w:val="nil"/>
              <w:bottom w:val="nil"/>
              <w:right w:val="nil"/>
            </w:tcBorders>
            <w:shd w:val="clear" w:color="000000" w:fill="FFFFFF"/>
            <w:vAlign w:val="center"/>
            <w:hideMark/>
          </w:tcPr>
          <w:p w14:paraId="3AA399A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(0.009)</w:t>
            </w:r>
          </w:p>
        </w:tc>
        <w:tc>
          <w:tcPr>
            <w:tcW w:w="850" w:type="dxa"/>
            <w:tcBorders>
              <w:top w:val="nil"/>
              <w:left w:val="nil"/>
              <w:bottom w:val="nil"/>
              <w:right w:val="nil"/>
            </w:tcBorders>
            <w:shd w:val="clear" w:color="000000" w:fill="FFFFFF"/>
            <w:vAlign w:val="center"/>
            <w:hideMark/>
          </w:tcPr>
          <w:p w14:paraId="314B6414"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(0.009)</w:t>
            </w:r>
          </w:p>
        </w:tc>
        <w:tc>
          <w:tcPr>
            <w:tcW w:w="902" w:type="dxa"/>
            <w:tcBorders>
              <w:top w:val="nil"/>
              <w:left w:val="nil"/>
              <w:bottom w:val="nil"/>
              <w:right w:val="nil"/>
            </w:tcBorders>
            <w:shd w:val="clear" w:color="000000" w:fill="FFFFFF"/>
            <w:vAlign w:val="center"/>
            <w:hideMark/>
          </w:tcPr>
          <w:p w14:paraId="344B3220"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(-0.011)</w:t>
            </w:r>
          </w:p>
        </w:tc>
        <w:tc>
          <w:tcPr>
            <w:tcW w:w="872" w:type="dxa"/>
            <w:vMerge/>
            <w:tcBorders>
              <w:top w:val="nil"/>
              <w:left w:val="nil"/>
              <w:bottom w:val="nil"/>
              <w:right w:val="nil"/>
            </w:tcBorders>
            <w:vAlign w:val="center"/>
            <w:hideMark/>
          </w:tcPr>
          <w:p w14:paraId="43CECDD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vMerge/>
            <w:tcBorders>
              <w:top w:val="nil"/>
              <w:left w:val="nil"/>
              <w:bottom w:val="nil"/>
              <w:right w:val="nil"/>
            </w:tcBorders>
            <w:vAlign w:val="center"/>
            <w:hideMark/>
          </w:tcPr>
          <w:p w14:paraId="6FBA9CBF"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651C32B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38C15C92" w14:textId="77777777" w:rsidTr="009E5A9F">
        <w:trPr>
          <w:trHeight w:val="68"/>
        </w:trPr>
        <w:tc>
          <w:tcPr>
            <w:tcW w:w="993" w:type="dxa"/>
            <w:tcBorders>
              <w:top w:val="nil"/>
              <w:left w:val="nil"/>
              <w:bottom w:val="nil"/>
              <w:right w:val="nil"/>
            </w:tcBorders>
            <w:shd w:val="clear" w:color="000000" w:fill="FFFFFF"/>
            <w:noWrap/>
            <w:vAlign w:val="bottom"/>
            <w:hideMark/>
          </w:tcPr>
          <w:p w14:paraId="7234ED9A"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738C141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-1.103***</w:t>
            </w:r>
          </w:p>
        </w:tc>
        <w:tc>
          <w:tcPr>
            <w:tcW w:w="1134" w:type="dxa"/>
            <w:vMerge w:val="restart"/>
            <w:tcBorders>
              <w:top w:val="nil"/>
              <w:left w:val="nil"/>
              <w:bottom w:val="nil"/>
              <w:right w:val="nil"/>
            </w:tcBorders>
            <w:shd w:val="clear" w:color="000000" w:fill="FFFFFF"/>
            <w:vAlign w:val="center"/>
            <w:hideMark/>
          </w:tcPr>
          <w:p w14:paraId="5FECC7BF"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19B7C62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vMerge w:val="restart"/>
            <w:tcBorders>
              <w:top w:val="nil"/>
              <w:left w:val="nil"/>
              <w:bottom w:val="nil"/>
              <w:right w:val="nil"/>
            </w:tcBorders>
            <w:shd w:val="clear" w:color="000000" w:fill="FFFFFF"/>
            <w:vAlign w:val="center"/>
            <w:hideMark/>
          </w:tcPr>
          <w:p w14:paraId="3A3A736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6F69319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319F8602"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tcBorders>
              <w:top w:val="nil"/>
              <w:left w:val="nil"/>
              <w:bottom w:val="nil"/>
              <w:right w:val="nil"/>
            </w:tcBorders>
            <w:shd w:val="clear" w:color="000000" w:fill="FFFFFF"/>
            <w:vAlign w:val="center"/>
            <w:hideMark/>
          </w:tcPr>
          <w:p w14:paraId="4FE4B7C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0.692**</w:t>
            </w:r>
          </w:p>
        </w:tc>
        <w:tc>
          <w:tcPr>
            <w:tcW w:w="1060" w:type="dxa"/>
            <w:vMerge w:val="restart"/>
            <w:tcBorders>
              <w:top w:val="nil"/>
              <w:left w:val="nil"/>
              <w:bottom w:val="nil"/>
              <w:right w:val="nil"/>
            </w:tcBorders>
            <w:shd w:val="clear" w:color="000000" w:fill="FFFFFF"/>
            <w:vAlign w:val="center"/>
            <w:hideMark/>
          </w:tcPr>
          <w:p w14:paraId="146BC20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134" w:type="dxa"/>
            <w:vMerge w:val="restart"/>
            <w:tcBorders>
              <w:top w:val="nil"/>
              <w:left w:val="nil"/>
              <w:bottom w:val="nil"/>
              <w:right w:val="nil"/>
            </w:tcBorders>
            <w:shd w:val="clear" w:color="000000" w:fill="FFFFFF"/>
            <w:vAlign w:val="center"/>
            <w:hideMark/>
          </w:tcPr>
          <w:p w14:paraId="04FEA9B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0.232</w:t>
            </w:r>
          </w:p>
        </w:tc>
      </w:tr>
      <w:tr w:rsidR="009E5A9F" w:rsidRPr="00BA7CB0" w14:paraId="69444C04" w14:textId="77777777" w:rsidTr="009E5A9F">
        <w:trPr>
          <w:trHeight w:val="288"/>
        </w:trPr>
        <w:tc>
          <w:tcPr>
            <w:tcW w:w="993" w:type="dxa"/>
            <w:tcBorders>
              <w:top w:val="nil"/>
              <w:left w:val="nil"/>
              <w:bottom w:val="nil"/>
              <w:right w:val="nil"/>
            </w:tcBorders>
            <w:shd w:val="clear" w:color="000000" w:fill="FFFFFF"/>
            <w:noWrap/>
            <w:vAlign w:val="bottom"/>
            <w:hideMark/>
          </w:tcPr>
          <w:p w14:paraId="6D09226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1278DF2C"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(0.235)</w:t>
            </w:r>
          </w:p>
        </w:tc>
        <w:tc>
          <w:tcPr>
            <w:tcW w:w="1134" w:type="dxa"/>
            <w:vMerge/>
            <w:tcBorders>
              <w:top w:val="nil"/>
              <w:left w:val="nil"/>
              <w:bottom w:val="nil"/>
              <w:right w:val="nil"/>
            </w:tcBorders>
            <w:vAlign w:val="center"/>
            <w:hideMark/>
          </w:tcPr>
          <w:p w14:paraId="42165F3F"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6F50B99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vMerge/>
            <w:tcBorders>
              <w:top w:val="nil"/>
              <w:left w:val="nil"/>
              <w:bottom w:val="nil"/>
              <w:right w:val="nil"/>
            </w:tcBorders>
            <w:vAlign w:val="center"/>
            <w:hideMark/>
          </w:tcPr>
          <w:p w14:paraId="06EBED09"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23F12167"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749B298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tcBorders>
              <w:top w:val="nil"/>
              <w:left w:val="nil"/>
              <w:bottom w:val="nil"/>
              <w:right w:val="nil"/>
            </w:tcBorders>
            <w:shd w:val="clear" w:color="000000" w:fill="FFFFFF"/>
            <w:vAlign w:val="center"/>
            <w:hideMark/>
          </w:tcPr>
          <w:p w14:paraId="7F96352D"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(0.346)</w:t>
            </w:r>
          </w:p>
        </w:tc>
        <w:tc>
          <w:tcPr>
            <w:tcW w:w="1060" w:type="dxa"/>
            <w:vMerge/>
            <w:tcBorders>
              <w:top w:val="nil"/>
              <w:left w:val="nil"/>
              <w:bottom w:val="nil"/>
              <w:right w:val="nil"/>
            </w:tcBorders>
            <w:vAlign w:val="center"/>
            <w:hideMark/>
          </w:tcPr>
          <w:p w14:paraId="408304A5"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134" w:type="dxa"/>
            <w:vMerge/>
            <w:tcBorders>
              <w:top w:val="nil"/>
              <w:left w:val="nil"/>
              <w:bottom w:val="nil"/>
              <w:right w:val="nil"/>
            </w:tcBorders>
            <w:vAlign w:val="center"/>
            <w:hideMark/>
          </w:tcPr>
          <w:p w14:paraId="7D560D2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0E167202" w14:textId="77777777" w:rsidTr="009E5A9F">
        <w:trPr>
          <w:trHeight w:val="68"/>
        </w:trPr>
        <w:tc>
          <w:tcPr>
            <w:tcW w:w="993" w:type="dxa"/>
            <w:tcBorders>
              <w:top w:val="nil"/>
              <w:left w:val="nil"/>
              <w:bottom w:val="nil"/>
              <w:right w:val="nil"/>
            </w:tcBorders>
            <w:shd w:val="clear" w:color="000000" w:fill="FFFFFF"/>
            <w:noWrap/>
            <w:vAlign w:val="bottom"/>
            <w:hideMark/>
          </w:tcPr>
          <w:p w14:paraId="7C25192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3643F0D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-0.995***</w:t>
            </w:r>
          </w:p>
        </w:tc>
        <w:tc>
          <w:tcPr>
            <w:tcW w:w="1134" w:type="dxa"/>
            <w:vMerge w:val="restart"/>
            <w:tcBorders>
              <w:top w:val="nil"/>
              <w:left w:val="nil"/>
              <w:bottom w:val="nil"/>
              <w:right w:val="nil"/>
            </w:tcBorders>
            <w:shd w:val="clear" w:color="000000" w:fill="FFFFFF"/>
            <w:vAlign w:val="center"/>
            <w:hideMark/>
          </w:tcPr>
          <w:p w14:paraId="677B877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2" w:type="dxa"/>
            <w:vMerge w:val="restart"/>
            <w:tcBorders>
              <w:top w:val="nil"/>
              <w:left w:val="nil"/>
              <w:bottom w:val="nil"/>
              <w:right w:val="nil"/>
            </w:tcBorders>
            <w:shd w:val="clear" w:color="000000" w:fill="FFFFFF"/>
            <w:vAlign w:val="center"/>
            <w:hideMark/>
          </w:tcPr>
          <w:p w14:paraId="09093A9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93" w:type="dxa"/>
            <w:vMerge w:val="restart"/>
            <w:tcBorders>
              <w:top w:val="nil"/>
              <w:left w:val="nil"/>
              <w:bottom w:val="nil"/>
              <w:right w:val="nil"/>
            </w:tcBorders>
            <w:shd w:val="clear" w:color="000000" w:fill="FFFFFF"/>
            <w:vAlign w:val="center"/>
            <w:hideMark/>
          </w:tcPr>
          <w:p w14:paraId="4218D86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nil"/>
              <w:right w:val="nil"/>
            </w:tcBorders>
            <w:shd w:val="clear" w:color="000000" w:fill="FFFFFF"/>
            <w:vAlign w:val="center"/>
            <w:hideMark/>
          </w:tcPr>
          <w:p w14:paraId="4E33517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nil"/>
              <w:right w:val="nil"/>
            </w:tcBorders>
            <w:shd w:val="clear" w:color="000000" w:fill="FFFFFF"/>
            <w:vAlign w:val="center"/>
            <w:hideMark/>
          </w:tcPr>
          <w:p w14:paraId="21CA39B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vMerge w:val="restart"/>
            <w:tcBorders>
              <w:top w:val="nil"/>
              <w:left w:val="nil"/>
              <w:bottom w:val="nil"/>
              <w:right w:val="nil"/>
            </w:tcBorders>
            <w:shd w:val="clear" w:color="000000" w:fill="FFFFFF"/>
            <w:vAlign w:val="center"/>
            <w:hideMark/>
          </w:tcPr>
          <w:p w14:paraId="66144338"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60" w:type="dxa"/>
            <w:tcBorders>
              <w:top w:val="nil"/>
              <w:left w:val="nil"/>
              <w:bottom w:val="nil"/>
              <w:right w:val="nil"/>
            </w:tcBorders>
            <w:shd w:val="clear" w:color="000000" w:fill="FFFFFF"/>
            <w:vAlign w:val="center"/>
            <w:hideMark/>
          </w:tcPr>
          <w:p w14:paraId="3263A83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-0.813**</w:t>
            </w:r>
          </w:p>
        </w:tc>
        <w:tc>
          <w:tcPr>
            <w:tcW w:w="1134" w:type="dxa"/>
            <w:vMerge w:val="restart"/>
            <w:tcBorders>
              <w:top w:val="nil"/>
              <w:left w:val="nil"/>
              <w:bottom w:val="nil"/>
              <w:right w:val="nil"/>
            </w:tcBorders>
            <w:shd w:val="clear" w:color="000000" w:fill="FFFFFF"/>
            <w:vAlign w:val="center"/>
            <w:hideMark/>
          </w:tcPr>
          <w:p w14:paraId="34391CE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0.253</w:t>
            </w:r>
          </w:p>
        </w:tc>
      </w:tr>
      <w:tr w:rsidR="009E5A9F" w:rsidRPr="00BA7CB0" w14:paraId="16DED9BA" w14:textId="77777777" w:rsidTr="009E5A9F">
        <w:trPr>
          <w:trHeight w:val="288"/>
        </w:trPr>
        <w:tc>
          <w:tcPr>
            <w:tcW w:w="993" w:type="dxa"/>
            <w:tcBorders>
              <w:top w:val="nil"/>
              <w:left w:val="nil"/>
              <w:bottom w:val="nil"/>
              <w:right w:val="nil"/>
            </w:tcBorders>
            <w:shd w:val="clear" w:color="000000" w:fill="FFFFFF"/>
            <w:noWrap/>
            <w:vAlign w:val="bottom"/>
            <w:hideMark/>
          </w:tcPr>
          <w:p w14:paraId="0E20710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0D9CB2CC"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(0.232)</w:t>
            </w:r>
          </w:p>
        </w:tc>
        <w:tc>
          <w:tcPr>
            <w:tcW w:w="1134" w:type="dxa"/>
            <w:vMerge/>
            <w:tcBorders>
              <w:top w:val="nil"/>
              <w:left w:val="nil"/>
              <w:bottom w:val="nil"/>
              <w:right w:val="nil"/>
            </w:tcBorders>
            <w:vAlign w:val="center"/>
            <w:hideMark/>
          </w:tcPr>
          <w:p w14:paraId="4F83F7C0"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2" w:type="dxa"/>
            <w:vMerge/>
            <w:tcBorders>
              <w:top w:val="nil"/>
              <w:left w:val="nil"/>
              <w:bottom w:val="nil"/>
              <w:right w:val="nil"/>
            </w:tcBorders>
            <w:vAlign w:val="center"/>
            <w:hideMark/>
          </w:tcPr>
          <w:p w14:paraId="14C47112"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93" w:type="dxa"/>
            <w:vMerge/>
            <w:tcBorders>
              <w:top w:val="nil"/>
              <w:left w:val="nil"/>
              <w:bottom w:val="nil"/>
              <w:right w:val="nil"/>
            </w:tcBorders>
            <w:vAlign w:val="center"/>
            <w:hideMark/>
          </w:tcPr>
          <w:p w14:paraId="4F327DBB"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nil"/>
              <w:right w:val="nil"/>
            </w:tcBorders>
            <w:vAlign w:val="center"/>
            <w:hideMark/>
          </w:tcPr>
          <w:p w14:paraId="5F0E3FA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nil"/>
              <w:right w:val="nil"/>
            </w:tcBorders>
            <w:vAlign w:val="center"/>
            <w:hideMark/>
          </w:tcPr>
          <w:p w14:paraId="40ABF561"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vMerge/>
            <w:tcBorders>
              <w:top w:val="nil"/>
              <w:left w:val="nil"/>
              <w:bottom w:val="nil"/>
              <w:right w:val="nil"/>
            </w:tcBorders>
            <w:vAlign w:val="center"/>
            <w:hideMark/>
          </w:tcPr>
          <w:p w14:paraId="1FF167AD"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1060" w:type="dxa"/>
            <w:tcBorders>
              <w:top w:val="nil"/>
              <w:left w:val="nil"/>
              <w:bottom w:val="nil"/>
              <w:right w:val="nil"/>
            </w:tcBorders>
            <w:shd w:val="clear" w:color="000000" w:fill="FFFFFF"/>
            <w:vAlign w:val="center"/>
            <w:hideMark/>
          </w:tcPr>
          <w:p w14:paraId="0B231EBC"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(0.339)</w:t>
            </w:r>
          </w:p>
        </w:tc>
        <w:tc>
          <w:tcPr>
            <w:tcW w:w="1134" w:type="dxa"/>
            <w:vMerge/>
            <w:tcBorders>
              <w:top w:val="nil"/>
              <w:left w:val="nil"/>
              <w:bottom w:val="nil"/>
              <w:right w:val="nil"/>
            </w:tcBorders>
            <w:vAlign w:val="center"/>
            <w:hideMark/>
          </w:tcPr>
          <w:p w14:paraId="5D5EBF54"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r w:rsidR="009E5A9F" w:rsidRPr="00BA7CB0" w14:paraId="1DE40AC4" w14:textId="77777777" w:rsidTr="009E5A9F">
        <w:trPr>
          <w:trHeight w:val="68"/>
        </w:trPr>
        <w:tc>
          <w:tcPr>
            <w:tcW w:w="993" w:type="dxa"/>
            <w:tcBorders>
              <w:top w:val="nil"/>
              <w:left w:val="nil"/>
              <w:bottom w:val="nil"/>
              <w:right w:val="nil"/>
            </w:tcBorders>
            <w:shd w:val="clear" w:color="000000" w:fill="FFFFFF"/>
            <w:noWrap/>
            <w:vAlign w:val="bottom"/>
            <w:hideMark/>
          </w:tcPr>
          <w:p w14:paraId="7E5370BC"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nil"/>
              <w:right w:val="nil"/>
            </w:tcBorders>
            <w:shd w:val="clear" w:color="000000" w:fill="FFFFFF"/>
            <w:vAlign w:val="center"/>
            <w:hideMark/>
          </w:tcPr>
          <w:p w14:paraId="6218D70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-0.856***</w:t>
            </w:r>
          </w:p>
        </w:tc>
        <w:tc>
          <w:tcPr>
            <w:tcW w:w="1134" w:type="dxa"/>
            <w:tcBorders>
              <w:top w:val="nil"/>
              <w:left w:val="nil"/>
              <w:bottom w:val="nil"/>
              <w:right w:val="nil"/>
            </w:tcBorders>
            <w:shd w:val="clear" w:color="000000" w:fill="FFFFFF"/>
            <w:vAlign w:val="center"/>
            <w:hideMark/>
          </w:tcPr>
          <w:p w14:paraId="6DFE15C3"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0.286</w:t>
            </w:r>
          </w:p>
        </w:tc>
        <w:tc>
          <w:tcPr>
            <w:tcW w:w="992" w:type="dxa"/>
            <w:tcBorders>
              <w:top w:val="nil"/>
              <w:left w:val="nil"/>
              <w:bottom w:val="nil"/>
              <w:right w:val="nil"/>
            </w:tcBorders>
            <w:shd w:val="clear" w:color="000000" w:fill="FFFFFF"/>
            <w:vAlign w:val="center"/>
            <w:hideMark/>
          </w:tcPr>
          <w:p w14:paraId="4795BB1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-1.014***</w:t>
            </w:r>
          </w:p>
        </w:tc>
        <w:tc>
          <w:tcPr>
            <w:tcW w:w="993" w:type="dxa"/>
            <w:vMerge w:val="restart"/>
            <w:tcBorders>
              <w:top w:val="nil"/>
              <w:left w:val="nil"/>
              <w:bottom w:val="single" w:sz="4" w:space="0" w:color="000000"/>
              <w:right w:val="nil"/>
            </w:tcBorders>
            <w:shd w:val="clear" w:color="000000" w:fill="FFFFFF"/>
            <w:vAlign w:val="center"/>
            <w:hideMark/>
          </w:tcPr>
          <w:p w14:paraId="56377F3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50" w:type="dxa"/>
            <w:vMerge w:val="restart"/>
            <w:tcBorders>
              <w:top w:val="nil"/>
              <w:left w:val="nil"/>
              <w:bottom w:val="single" w:sz="4" w:space="0" w:color="000000"/>
              <w:right w:val="nil"/>
            </w:tcBorders>
            <w:shd w:val="clear" w:color="000000" w:fill="FFFFFF"/>
            <w:vAlign w:val="center"/>
            <w:hideMark/>
          </w:tcPr>
          <w:p w14:paraId="2A18C969"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902" w:type="dxa"/>
            <w:vMerge w:val="restart"/>
            <w:tcBorders>
              <w:top w:val="nil"/>
              <w:left w:val="nil"/>
              <w:bottom w:val="single" w:sz="4" w:space="0" w:color="000000"/>
              <w:right w:val="nil"/>
            </w:tcBorders>
            <w:shd w:val="clear" w:color="000000" w:fill="FFFFFF"/>
            <w:vAlign w:val="center"/>
            <w:hideMark/>
          </w:tcPr>
          <w:p w14:paraId="13F385DB"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872" w:type="dxa"/>
            <w:tcBorders>
              <w:top w:val="nil"/>
              <w:left w:val="nil"/>
              <w:bottom w:val="nil"/>
              <w:right w:val="nil"/>
            </w:tcBorders>
            <w:shd w:val="clear" w:color="000000" w:fill="FFFFFF"/>
            <w:vAlign w:val="center"/>
            <w:hideMark/>
          </w:tcPr>
          <w:p w14:paraId="0062EBB1"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0.182</w:t>
            </w:r>
          </w:p>
        </w:tc>
        <w:tc>
          <w:tcPr>
            <w:tcW w:w="1060" w:type="dxa"/>
            <w:tcBorders>
              <w:top w:val="nil"/>
              <w:left w:val="nil"/>
              <w:bottom w:val="nil"/>
              <w:right w:val="nil"/>
            </w:tcBorders>
            <w:shd w:val="clear" w:color="000000" w:fill="FFFFFF"/>
            <w:vAlign w:val="center"/>
            <w:hideMark/>
          </w:tcPr>
          <w:p w14:paraId="6DF8A390"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0.178</w:t>
            </w:r>
          </w:p>
        </w:tc>
        <w:tc>
          <w:tcPr>
            <w:tcW w:w="1134" w:type="dxa"/>
            <w:vMerge w:val="restart"/>
            <w:tcBorders>
              <w:top w:val="nil"/>
              <w:left w:val="nil"/>
              <w:bottom w:val="single" w:sz="4" w:space="0" w:color="000000"/>
              <w:right w:val="nil"/>
            </w:tcBorders>
            <w:shd w:val="clear" w:color="000000" w:fill="FFFFFF"/>
            <w:vAlign w:val="center"/>
            <w:hideMark/>
          </w:tcPr>
          <w:p w14:paraId="76A7C957"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0.334</w:t>
            </w:r>
          </w:p>
        </w:tc>
      </w:tr>
      <w:tr w:rsidR="009E5A9F" w:rsidRPr="00BA7CB0" w14:paraId="636EAD84" w14:textId="77777777" w:rsidTr="009E5A9F">
        <w:trPr>
          <w:trHeight w:val="58"/>
        </w:trPr>
        <w:tc>
          <w:tcPr>
            <w:tcW w:w="993" w:type="dxa"/>
            <w:tcBorders>
              <w:top w:val="nil"/>
              <w:left w:val="nil"/>
              <w:bottom w:val="single" w:sz="4" w:space="0" w:color="auto"/>
              <w:right w:val="nil"/>
            </w:tcBorders>
            <w:shd w:val="clear" w:color="auto" w:fill="auto"/>
            <w:noWrap/>
            <w:vAlign w:val="bottom"/>
            <w:hideMark/>
          </w:tcPr>
          <w:p w14:paraId="507DB3EE"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276" w:type="dxa"/>
            <w:tcBorders>
              <w:top w:val="nil"/>
              <w:left w:val="nil"/>
              <w:bottom w:val="single" w:sz="4" w:space="0" w:color="auto"/>
              <w:right w:val="nil"/>
            </w:tcBorders>
            <w:shd w:val="clear" w:color="000000" w:fill="FFFFFF"/>
            <w:vAlign w:val="center"/>
            <w:hideMark/>
          </w:tcPr>
          <w:p w14:paraId="016C8A2E"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(0.203)</w:t>
            </w:r>
          </w:p>
        </w:tc>
        <w:tc>
          <w:tcPr>
            <w:tcW w:w="1134" w:type="dxa"/>
            <w:tcBorders>
              <w:top w:val="nil"/>
              <w:left w:val="nil"/>
              <w:bottom w:val="single" w:sz="4" w:space="0" w:color="auto"/>
              <w:right w:val="nil"/>
            </w:tcBorders>
            <w:shd w:val="clear" w:color="000000" w:fill="FFFFFF"/>
            <w:vAlign w:val="center"/>
            <w:hideMark/>
          </w:tcPr>
          <w:p w14:paraId="3BFDBC9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(0.297)</w:t>
            </w:r>
          </w:p>
        </w:tc>
        <w:tc>
          <w:tcPr>
            <w:tcW w:w="992" w:type="dxa"/>
            <w:tcBorders>
              <w:top w:val="nil"/>
              <w:left w:val="nil"/>
              <w:bottom w:val="single" w:sz="4" w:space="0" w:color="auto"/>
              <w:right w:val="nil"/>
            </w:tcBorders>
            <w:shd w:val="clear" w:color="000000" w:fill="FFFFFF"/>
            <w:vAlign w:val="center"/>
            <w:hideMark/>
          </w:tcPr>
          <w:p w14:paraId="103890FA"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(0.293)</w:t>
            </w:r>
          </w:p>
        </w:tc>
        <w:tc>
          <w:tcPr>
            <w:tcW w:w="993" w:type="dxa"/>
            <w:vMerge/>
            <w:tcBorders>
              <w:top w:val="nil"/>
              <w:left w:val="nil"/>
              <w:bottom w:val="single" w:sz="4" w:space="0" w:color="000000"/>
              <w:right w:val="nil"/>
            </w:tcBorders>
            <w:vAlign w:val="center"/>
            <w:hideMark/>
          </w:tcPr>
          <w:p w14:paraId="651E7486"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50" w:type="dxa"/>
            <w:vMerge/>
            <w:tcBorders>
              <w:top w:val="nil"/>
              <w:left w:val="nil"/>
              <w:bottom w:val="single" w:sz="4" w:space="0" w:color="000000"/>
              <w:right w:val="nil"/>
            </w:tcBorders>
            <w:vAlign w:val="center"/>
            <w:hideMark/>
          </w:tcPr>
          <w:p w14:paraId="5C69313D"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902" w:type="dxa"/>
            <w:vMerge/>
            <w:tcBorders>
              <w:top w:val="nil"/>
              <w:left w:val="nil"/>
              <w:bottom w:val="single" w:sz="4" w:space="0" w:color="000000"/>
              <w:right w:val="nil"/>
            </w:tcBorders>
            <w:vAlign w:val="center"/>
            <w:hideMark/>
          </w:tcPr>
          <w:p w14:paraId="4A92D4F7"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c>
          <w:tcPr>
            <w:tcW w:w="872" w:type="dxa"/>
            <w:tcBorders>
              <w:top w:val="nil"/>
              <w:left w:val="nil"/>
              <w:bottom w:val="single" w:sz="4" w:space="0" w:color="auto"/>
              <w:right w:val="nil"/>
            </w:tcBorders>
            <w:shd w:val="clear" w:color="000000" w:fill="FFFFFF"/>
            <w:vAlign w:val="center"/>
            <w:hideMark/>
          </w:tcPr>
          <w:p w14:paraId="7E00DF78"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(0.393)</w:t>
            </w:r>
          </w:p>
        </w:tc>
        <w:tc>
          <w:tcPr>
            <w:tcW w:w="1060" w:type="dxa"/>
            <w:tcBorders>
              <w:top w:val="nil"/>
              <w:left w:val="nil"/>
              <w:bottom w:val="single" w:sz="4" w:space="0" w:color="auto"/>
              <w:right w:val="nil"/>
            </w:tcBorders>
            <w:shd w:val="clear" w:color="000000" w:fill="FFFFFF"/>
            <w:vAlign w:val="center"/>
            <w:hideMark/>
          </w:tcPr>
          <w:p w14:paraId="0289F356" w14:textId="77777777" w:rsidR="009E5A9F" w:rsidRPr="00BA7CB0" w:rsidRDefault="009E5A9F" w:rsidP="009E5A9F">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xml:space="preserve">(0.477) </w:t>
            </w:r>
          </w:p>
        </w:tc>
        <w:tc>
          <w:tcPr>
            <w:tcW w:w="1134" w:type="dxa"/>
            <w:vMerge/>
            <w:tcBorders>
              <w:top w:val="nil"/>
              <w:left w:val="nil"/>
              <w:bottom w:val="single" w:sz="4" w:space="0" w:color="000000"/>
              <w:right w:val="nil"/>
            </w:tcBorders>
            <w:vAlign w:val="center"/>
            <w:hideMark/>
          </w:tcPr>
          <w:p w14:paraId="0148DDB9" w14:textId="77777777" w:rsidR="009E5A9F" w:rsidRPr="00BA7CB0" w:rsidRDefault="009E5A9F" w:rsidP="009E5A9F">
            <w:pPr>
              <w:spacing w:after="0" w:line="240" w:lineRule="auto"/>
              <w:rPr>
                <w:rFonts w:ascii="Times New Roman" w:eastAsia="Times New Roman" w:hAnsi="Times New Roman" w:cs="Times New Roman"/>
                <w:color w:val="000000"/>
                <w:kern w:val="0"/>
                <w:sz w:val="19"/>
                <w:szCs w:val="19"/>
                <w:lang w:eastAsia="en-GB"/>
                <w14:ligatures w14:val="none"/>
              </w:rPr>
            </w:pPr>
          </w:p>
        </w:tc>
      </w:tr>
    </w:tbl>
    <w:p w14:paraId="58485434" w14:textId="77777777" w:rsidR="009E5A9F" w:rsidRPr="00BA7CB0" w:rsidRDefault="009E5A9F" w:rsidP="009E5A9F">
      <w:pPr>
        <w:spacing w:line="480" w:lineRule="auto"/>
        <w:rPr>
          <w:rFonts w:ascii="Times New Roman" w:hAnsi="Times New Roman" w:cs="Times New Roman"/>
          <w:sz w:val="24"/>
          <w:szCs w:val="24"/>
        </w:rPr>
      </w:pPr>
      <w:r w:rsidRPr="00BA7CB0">
        <w:rPr>
          <w:rFonts w:ascii="Times New Roman" w:hAnsi="Times New Roman" w:cs="Times New Roman"/>
          <w:sz w:val="24"/>
          <w:szCs w:val="24"/>
        </w:rPr>
        <w:t>Table 2</w:t>
      </w:r>
    </w:p>
    <w:p w14:paraId="44696F52" w14:textId="77777777" w:rsidR="009E5A9F" w:rsidRPr="00BA7CB0" w:rsidRDefault="009E5A9F" w:rsidP="009E5A9F">
      <w:pPr>
        <w:widowControl w:val="0"/>
        <w:autoSpaceDE w:val="0"/>
        <w:autoSpaceDN w:val="0"/>
        <w:adjustRightInd w:val="0"/>
        <w:spacing w:after="0" w:line="240" w:lineRule="auto"/>
        <w:rPr>
          <w:rFonts w:ascii="Times New Roman" w:hAnsi="Times New Roman" w:cs="Times New Roman"/>
          <w:kern w:val="0"/>
          <w:sz w:val="19"/>
          <w:szCs w:val="19"/>
        </w:rPr>
      </w:pPr>
      <w:r w:rsidRPr="00BA7CB0">
        <w:rPr>
          <w:rFonts w:ascii="Times New Roman" w:hAnsi="Times New Roman" w:cs="Times New Roman"/>
          <w:kern w:val="0"/>
          <w:sz w:val="19"/>
          <w:szCs w:val="19"/>
        </w:rPr>
        <w:t>Standard errors in parentheses</w:t>
      </w:r>
    </w:p>
    <w:p w14:paraId="1BE08072" w14:textId="77777777" w:rsidR="009E5A9F" w:rsidRPr="00BA7CB0" w:rsidRDefault="009E5A9F" w:rsidP="009E5A9F">
      <w:pPr>
        <w:widowControl w:val="0"/>
        <w:autoSpaceDE w:val="0"/>
        <w:autoSpaceDN w:val="0"/>
        <w:adjustRightInd w:val="0"/>
        <w:spacing w:after="0" w:line="240" w:lineRule="auto"/>
        <w:rPr>
          <w:rFonts w:ascii="Times New Roman" w:hAnsi="Times New Roman" w:cs="Times New Roman"/>
          <w:kern w:val="0"/>
          <w:sz w:val="19"/>
          <w:szCs w:val="19"/>
        </w:rPr>
      </w:pPr>
      <w:bookmarkStart w:id="1" w:name="_Hlk161759843"/>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0.1,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0.05,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0.01</w:t>
      </w:r>
    </w:p>
    <w:bookmarkEnd w:id="1"/>
    <w:p w14:paraId="50AEF848" w14:textId="4C0FF4E5" w:rsidR="00CD41A9" w:rsidRPr="00CD41A9" w:rsidRDefault="000D12C8" w:rsidP="009E5A9F">
      <w:pPr>
        <w:spacing w:line="480" w:lineRule="auto"/>
        <w:rPr>
          <w:rFonts w:ascii="Times New Roman" w:hAnsi="Times New Roman" w:cs="Times New Roman"/>
          <w:sz w:val="24"/>
          <w:szCs w:val="24"/>
        </w:rPr>
      </w:pPr>
      <w:r>
        <w:rPr>
          <w:rFonts w:ascii="Times New Roman" w:hAnsi="Times New Roman" w:cs="Times New Roman"/>
          <w:sz w:val="24"/>
          <w:szCs w:val="24"/>
        </w:rPr>
        <w:t>Table 2’s</w:t>
      </w:r>
      <w:r w:rsidRPr="00BA7CB0">
        <w:rPr>
          <w:rFonts w:ascii="Times New Roman" w:hAnsi="Times New Roman" w:cs="Times New Roman"/>
          <w:sz w:val="24"/>
          <w:szCs w:val="24"/>
        </w:rPr>
        <w:t xml:space="preserve"> results show that French legal origin has a significant and negative impact on financial development of at least 5% level</w:t>
      </w:r>
      <w:r w:rsidR="00E51AEC">
        <w:rPr>
          <w:rFonts w:ascii="Times New Roman" w:hAnsi="Times New Roman" w:cs="Times New Roman"/>
          <w:sz w:val="24"/>
          <w:szCs w:val="24"/>
        </w:rPr>
        <w:t xml:space="preserve"> on</w:t>
      </w:r>
      <w:r w:rsidRPr="00BA7CB0">
        <w:rPr>
          <w:rFonts w:ascii="Times New Roman" w:hAnsi="Times New Roman" w:cs="Times New Roman"/>
          <w:sz w:val="24"/>
          <w:szCs w:val="24"/>
        </w:rPr>
        <w:t xml:space="preserve"> all the financial development indicators. Furthermore, it enters negatively at the 1% level for both stock market development and property rights even when controlling for other sources of variation as listed above. This can be quantified by stating if Zaire, the country with the lowest private credit ratio, originated from common law instead of civil law, the ratio would’ve jumped from 0.005 to 0.1815, like that of Cameroon, a country in the 35</w:t>
      </w:r>
      <w:r w:rsidRPr="00BA7CB0">
        <w:rPr>
          <w:rFonts w:ascii="Times New Roman" w:hAnsi="Times New Roman" w:cs="Times New Roman"/>
          <w:sz w:val="24"/>
          <w:szCs w:val="24"/>
          <w:vertAlign w:val="superscript"/>
        </w:rPr>
        <w:t>th</w:t>
      </w:r>
      <w:r w:rsidRPr="00BA7CB0">
        <w:rPr>
          <w:rFonts w:ascii="Times New Roman" w:hAnsi="Times New Roman" w:cs="Times New Roman"/>
          <w:sz w:val="24"/>
          <w:szCs w:val="24"/>
        </w:rPr>
        <w:t xml:space="preserve"> percentile of Private Credit.</w:t>
      </w:r>
      <w:r>
        <w:rPr>
          <w:rFonts w:ascii="Times New Roman" w:hAnsi="Times New Roman" w:cs="Times New Roman"/>
          <w:sz w:val="24"/>
          <w:szCs w:val="24"/>
        </w:rPr>
        <w:t xml:space="preserve">. </w:t>
      </w:r>
      <w:r w:rsidRPr="00BA7CB0">
        <w:rPr>
          <w:rFonts w:ascii="Times New Roman" w:hAnsi="Times New Roman" w:cs="Times New Roman"/>
          <w:sz w:val="24"/>
          <w:szCs w:val="24"/>
        </w:rPr>
        <w:t xml:space="preserve">Overall, this shows that legal origins have an impact on the level of current financial development. </w:t>
      </w:r>
    </w:p>
    <w:p w14:paraId="71D842F3" w14:textId="27442DF9" w:rsidR="003B7514" w:rsidRDefault="003B7514" w:rsidP="003B7514">
      <w:pPr>
        <w:spacing w:line="480" w:lineRule="auto"/>
        <w:rPr>
          <w:rFonts w:ascii="Times New Roman" w:hAnsi="Times New Roman" w:cs="Times New Roman"/>
          <w:sz w:val="24"/>
          <w:szCs w:val="24"/>
        </w:rPr>
      </w:pPr>
      <w:r w:rsidRPr="00BA7CB0">
        <w:rPr>
          <w:rFonts w:ascii="Times New Roman" w:hAnsi="Times New Roman" w:cs="Times New Roman"/>
          <w:sz w:val="24"/>
          <w:szCs w:val="24"/>
        </w:rPr>
        <w:lastRenderedPageBreak/>
        <w:t>Next, we run the regression</w:t>
      </w:r>
      <w:r w:rsidR="006A738F">
        <w:rPr>
          <w:rFonts w:ascii="Times New Roman" w:hAnsi="Times New Roman" w:cs="Times New Roman"/>
          <w:sz w:val="24"/>
          <w:szCs w:val="24"/>
        </w:rPr>
        <w:t xml:space="preserve"> showing</w:t>
      </w:r>
      <w:r w:rsidRPr="00BA7CB0">
        <w:rPr>
          <w:rFonts w:ascii="Times New Roman" w:hAnsi="Times New Roman" w:cs="Times New Roman"/>
          <w:sz w:val="24"/>
          <w:szCs w:val="24"/>
        </w:rPr>
        <w:t xml:space="preserve"> the effect of settler mortality, and therefore initial endowments, on the financial development indicators. We use the same controls as before, continuing to follow Beck et al’ (2003) specification as sh</w:t>
      </w:r>
      <w:r w:rsidR="002423D5">
        <w:rPr>
          <w:rFonts w:ascii="Times New Roman" w:hAnsi="Times New Roman" w:cs="Times New Roman"/>
          <w:sz w:val="24"/>
          <w:szCs w:val="24"/>
        </w:rPr>
        <w:t>own in equation</w:t>
      </w:r>
      <w:r w:rsidR="00EA487A">
        <w:rPr>
          <w:rFonts w:ascii="Times New Roman" w:hAnsi="Times New Roman" w:cs="Times New Roman"/>
          <w:sz w:val="24"/>
          <w:szCs w:val="24"/>
        </w:rPr>
        <w:t xml:space="preserve"> (5)</w:t>
      </w:r>
      <w:r w:rsidRPr="00BA7CB0">
        <w:rPr>
          <w:rFonts w:ascii="Times New Roman" w:hAnsi="Times New Roman" w:cs="Times New Roman"/>
          <w:sz w:val="24"/>
          <w:szCs w:val="24"/>
        </w:rPr>
        <w:t xml:space="preserve">. </w:t>
      </w:r>
    </w:p>
    <w:p w14:paraId="1E37551B" w14:textId="06891795" w:rsidR="00B43E8A" w:rsidRPr="00BA7CB0" w:rsidRDefault="00C61B99" w:rsidP="00EA487A">
      <w:pPr>
        <w:spacing w:line="480" w:lineRule="auto"/>
        <w:jc w:val="center"/>
        <w:rPr>
          <w:rFonts w:ascii="Times New Roman" w:hAnsi="Times New Roman" w:cs="Times New Roman"/>
          <w:sz w:val="24"/>
          <w:szCs w:val="24"/>
        </w:rPr>
      </w:pPr>
      <m:oMath>
        <m:sSub>
          <m:sSubPr>
            <m:ctrlPr>
              <w:rPr>
                <w:rFonts w:ascii="Cambria Math" w:hAnsi="Cambria Math"/>
                <w:i/>
                <w:sz w:val="24"/>
                <w:szCs w:val="24"/>
              </w:rPr>
            </m:ctrlPr>
          </m:sSubPr>
          <m:e>
            <m:r>
              <w:rPr>
                <w:rFonts w:ascii="Cambria Math" w:hAnsi="Cambria Math"/>
                <w:sz w:val="24"/>
                <w:szCs w:val="24"/>
              </w:rPr>
              <m:t>Financial Indicator</m:t>
            </m:r>
          </m:e>
          <m:sub>
            <m:r>
              <w:rPr>
                <w:rFonts w:ascii="Cambria Math" w:hAnsi="Cambria Math"/>
                <w:sz w:val="24"/>
                <w:szCs w:val="24"/>
              </w:rPr>
              <m:t>i</m:t>
            </m:r>
          </m:sub>
        </m:sSub>
        <m:r>
          <w:rPr>
            <w:rFonts w:ascii="Cambria Math" w:hAnsi="Cambria Math"/>
            <w:sz w:val="24"/>
            <w:szCs w:val="24"/>
          </w:rPr>
          <m:t xml:space="preserve">= α+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 xml:space="preserve">1 </m:t>
            </m:r>
          </m:sub>
        </m:sSub>
        <m:r>
          <w:rPr>
            <w:rFonts w:ascii="Cambria Math" w:hAnsi="Cambria Math"/>
            <w:sz w:val="24"/>
            <w:szCs w:val="24"/>
          </w:rPr>
          <m:t xml:space="preserve">Settler Mortality+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2</m:t>
            </m:r>
          </m:sub>
        </m:sSub>
        <m:r>
          <w:rPr>
            <w:rFonts w:ascii="Cambria Math" w:hAnsi="Cambria Math"/>
            <w:sz w:val="24"/>
            <w:szCs w:val="24"/>
          </w:rPr>
          <m:t xml:space="preserve"> Latin America+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3</m:t>
            </m:r>
          </m:sub>
        </m:sSub>
        <m:r>
          <w:rPr>
            <w:rFonts w:ascii="Cambria Math" w:hAnsi="Cambria Math"/>
            <w:sz w:val="24"/>
            <w:szCs w:val="24"/>
          </w:rPr>
          <m:t xml:space="preserve"> Africa+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4</m:t>
            </m:r>
          </m:sub>
        </m:sSub>
        <m:r>
          <w:rPr>
            <w:rFonts w:ascii="Cambria Math" w:hAnsi="Cambria Math"/>
            <w:sz w:val="24"/>
            <w:szCs w:val="24"/>
          </w:rPr>
          <m:t xml:space="preserve"> Catholic+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5</m:t>
            </m:r>
          </m:sub>
        </m:sSub>
        <m:r>
          <w:rPr>
            <w:rFonts w:ascii="Cambria Math" w:hAnsi="Cambria Math"/>
            <w:sz w:val="24"/>
            <w:szCs w:val="24"/>
          </w:rPr>
          <m:t xml:space="preserve"> Muslim+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6</m:t>
            </m:r>
          </m:sub>
        </m:sSub>
        <m:r>
          <w:rPr>
            <w:rFonts w:ascii="Cambria Math" w:hAnsi="Cambria Math"/>
            <w:sz w:val="24"/>
            <w:szCs w:val="24"/>
          </w:rPr>
          <m:t xml:space="preserve"> Other Religion+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7</m:t>
            </m:r>
          </m:sub>
        </m:sSub>
        <m:r>
          <w:rPr>
            <w:rFonts w:ascii="Cambria Math" w:hAnsi="Cambria Math"/>
            <w:sz w:val="24"/>
            <w:szCs w:val="24"/>
          </w:rPr>
          <m:t xml:space="preserve"> Indy+ </m:t>
        </m:r>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8</m:t>
            </m:r>
          </m:sub>
        </m:sSub>
        <m:r>
          <w:rPr>
            <w:rFonts w:ascii="Cambria Math" w:hAnsi="Cambria Math"/>
            <w:sz w:val="24"/>
            <w:szCs w:val="24"/>
          </w:rPr>
          <m:t xml:space="preserve"> Ethnic Fration</m:t>
        </m:r>
      </m:oMath>
      <w:r w:rsidR="00EA487A">
        <w:rPr>
          <w:rFonts w:ascii="Times New Roman" w:eastAsiaTheme="minorEastAsia" w:hAnsi="Times New Roman" w:cs="Times New Roman"/>
          <w:sz w:val="24"/>
          <w:szCs w:val="24"/>
        </w:rPr>
        <w:t xml:space="preserve"> (5)</w:t>
      </w:r>
    </w:p>
    <w:tbl>
      <w:tblPr>
        <w:tblpPr w:leftFromText="180" w:rightFromText="180" w:vertAnchor="text" w:horzAnchor="margin" w:tblpY="345"/>
        <w:tblW w:w="9928" w:type="dxa"/>
        <w:tblLook w:val="04A0" w:firstRow="1" w:lastRow="0" w:firstColumn="1" w:lastColumn="0" w:noHBand="0" w:noVBand="1"/>
      </w:tblPr>
      <w:tblGrid>
        <w:gridCol w:w="918"/>
        <w:gridCol w:w="1001"/>
        <w:gridCol w:w="1064"/>
        <w:gridCol w:w="933"/>
        <w:gridCol w:w="992"/>
        <w:gridCol w:w="903"/>
        <w:gridCol w:w="903"/>
        <w:gridCol w:w="1227"/>
        <w:gridCol w:w="860"/>
        <w:gridCol w:w="1127"/>
      </w:tblGrid>
      <w:tr w:rsidR="00283EC0" w:rsidRPr="00BA7CB0" w14:paraId="3C27A797" w14:textId="77777777" w:rsidTr="00283EC0">
        <w:trPr>
          <w:trHeight w:val="288"/>
        </w:trPr>
        <w:tc>
          <w:tcPr>
            <w:tcW w:w="918" w:type="dxa"/>
            <w:tcBorders>
              <w:top w:val="single" w:sz="4" w:space="0" w:color="auto"/>
              <w:left w:val="nil"/>
              <w:bottom w:val="single" w:sz="4" w:space="0" w:color="auto"/>
              <w:right w:val="nil"/>
            </w:tcBorders>
            <w:shd w:val="clear" w:color="000000" w:fill="FFFFFF"/>
            <w:noWrap/>
            <w:vAlign w:val="bottom"/>
            <w:hideMark/>
          </w:tcPr>
          <w:p w14:paraId="2B990894"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single" w:sz="4" w:space="0" w:color="auto"/>
              <w:left w:val="nil"/>
              <w:bottom w:val="single" w:sz="4" w:space="0" w:color="auto"/>
              <w:right w:val="nil"/>
            </w:tcBorders>
            <w:shd w:val="clear" w:color="000000" w:fill="FFFFFF"/>
            <w:noWrap/>
            <w:vAlign w:val="bottom"/>
            <w:hideMark/>
          </w:tcPr>
          <w:p w14:paraId="28EAD8E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Settler Mortality</w:t>
            </w:r>
          </w:p>
        </w:tc>
        <w:tc>
          <w:tcPr>
            <w:tcW w:w="1064" w:type="dxa"/>
            <w:tcBorders>
              <w:top w:val="single" w:sz="4" w:space="0" w:color="auto"/>
              <w:left w:val="nil"/>
              <w:bottom w:val="single" w:sz="4" w:space="0" w:color="auto"/>
              <w:right w:val="nil"/>
            </w:tcBorders>
            <w:shd w:val="clear" w:color="000000" w:fill="FFFFFF"/>
            <w:noWrap/>
            <w:vAlign w:val="bottom"/>
            <w:hideMark/>
          </w:tcPr>
          <w:p w14:paraId="548FE62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Latin America</w:t>
            </w:r>
          </w:p>
        </w:tc>
        <w:tc>
          <w:tcPr>
            <w:tcW w:w="933" w:type="dxa"/>
            <w:tcBorders>
              <w:top w:val="single" w:sz="4" w:space="0" w:color="auto"/>
              <w:left w:val="nil"/>
              <w:bottom w:val="single" w:sz="4" w:space="0" w:color="auto"/>
              <w:right w:val="nil"/>
            </w:tcBorders>
            <w:shd w:val="clear" w:color="000000" w:fill="FFFFFF"/>
            <w:noWrap/>
            <w:vAlign w:val="bottom"/>
            <w:hideMark/>
          </w:tcPr>
          <w:p w14:paraId="2F7DC7B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Africa</w:t>
            </w:r>
          </w:p>
        </w:tc>
        <w:tc>
          <w:tcPr>
            <w:tcW w:w="992" w:type="dxa"/>
            <w:tcBorders>
              <w:top w:val="single" w:sz="4" w:space="0" w:color="auto"/>
              <w:left w:val="nil"/>
              <w:bottom w:val="single" w:sz="4" w:space="0" w:color="auto"/>
              <w:right w:val="nil"/>
            </w:tcBorders>
            <w:shd w:val="clear" w:color="000000" w:fill="FFFFFF"/>
            <w:noWrap/>
            <w:vAlign w:val="bottom"/>
            <w:hideMark/>
          </w:tcPr>
          <w:p w14:paraId="0763143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Catholic</w:t>
            </w:r>
          </w:p>
        </w:tc>
        <w:tc>
          <w:tcPr>
            <w:tcW w:w="903" w:type="dxa"/>
            <w:tcBorders>
              <w:top w:val="single" w:sz="4" w:space="0" w:color="auto"/>
              <w:left w:val="nil"/>
              <w:bottom w:val="single" w:sz="4" w:space="0" w:color="auto"/>
              <w:right w:val="nil"/>
            </w:tcBorders>
            <w:shd w:val="clear" w:color="000000" w:fill="FFFFFF"/>
            <w:noWrap/>
            <w:vAlign w:val="bottom"/>
            <w:hideMark/>
          </w:tcPr>
          <w:p w14:paraId="7F0A606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Muslim</w:t>
            </w:r>
          </w:p>
        </w:tc>
        <w:tc>
          <w:tcPr>
            <w:tcW w:w="903" w:type="dxa"/>
            <w:tcBorders>
              <w:top w:val="single" w:sz="4" w:space="0" w:color="auto"/>
              <w:left w:val="nil"/>
              <w:bottom w:val="single" w:sz="4" w:space="0" w:color="auto"/>
              <w:right w:val="nil"/>
            </w:tcBorders>
            <w:shd w:val="clear" w:color="000000" w:fill="FFFFFF"/>
            <w:noWrap/>
            <w:vAlign w:val="bottom"/>
            <w:hideMark/>
          </w:tcPr>
          <w:p w14:paraId="4C226AD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Other Religion</w:t>
            </w:r>
          </w:p>
        </w:tc>
        <w:tc>
          <w:tcPr>
            <w:tcW w:w="1227" w:type="dxa"/>
            <w:tcBorders>
              <w:top w:val="single" w:sz="4" w:space="0" w:color="auto"/>
              <w:left w:val="nil"/>
              <w:bottom w:val="single" w:sz="4" w:space="0" w:color="auto"/>
              <w:right w:val="nil"/>
            </w:tcBorders>
            <w:shd w:val="clear" w:color="000000" w:fill="FFFFFF"/>
            <w:noWrap/>
            <w:vAlign w:val="bottom"/>
            <w:hideMark/>
          </w:tcPr>
          <w:p w14:paraId="5F69EFA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Indy</w:t>
            </w:r>
          </w:p>
        </w:tc>
        <w:tc>
          <w:tcPr>
            <w:tcW w:w="860" w:type="dxa"/>
            <w:tcBorders>
              <w:top w:val="single" w:sz="4" w:space="0" w:color="auto"/>
              <w:left w:val="nil"/>
              <w:bottom w:val="single" w:sz="4" w:space="0" w:color="auto"/>
              <w:right w:val="nil"/>
            </w:tcBorders>
            <w:shd w:val="clear" w:color="000000" w:fill="FFFFFF"/>
            <w:noWrap/>
            <w:vAlign w:val="bottom"/>
            <w:hideMark/>
          </w:tcPr>
          <w:p w14:paraId="7E1BDE4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Ethnic Fraction</w:t>
            </w:r>
          </w:p>
        </w:tc>
        <w:tc>
          <w:tcPr>
            <w:tcW w:w="1127" w:type="dxa"/>
            <w:tcBorders>
              <w:top w:val="single" w:sz="4" w:space="0" w:color="auto"/>
              <w:left w:val="nil"/>
              <w:bottom w:val="single" w:sz="4" w:space="0" w:color="auto"/>
              <w:right w:val="nil"/>
            </w:tcBorders>
            <w:shd w:val="clear" w:color="000000" w:fill="FFFFFF"/>
            <w:noWrap/>
            <w:vAlign w:val="bottom"/>
            <w:hideMark/>
          </w:tcPr>
          <w:p w14:paraId="0E2BAA0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vertAlign w:val="superscript"/>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Adjusted R</w:t>
            </w:r>
            <w:r w:rsidRPr="00BA7CB0">
              <w:rPr>
                <w:rFonts w:ascii="Times New Roman" w:eastAsia="Times New Roman" w:hAnsi="Times New Roman" w:cs="Times New Roman"/>
                <w:color w:val="000000"/>
                <w:kern w:val="0"/>
                <w:sz w:val="19"/>
                <w:szCs w:val="19"/>
                <w:vertAlign w:val="superscript"/>
                <w:lang w:eastAsia="en-GB"/>
                <w14:ligatures w14:val="none"/>
              </w:rPr>
              <w:t>2</w:t>
            </w:r>
          </w:p>
        </w:tc>
      </w:tr>
      <w:tr w:rsidR="00283EC0" w:rsidRPr="00BA7CB0" w14:paraId="4C29563B" w14:textId="77777777" w:rsidTr="00283EC0">
        <w:trPr>
          <w:trHeight w:val="58"/>
        </w:trPr>
        <w:tc>
          <w:tcPr>
            <w:tcW w:w="918" w:type="dxa"/>
            <w:tcBorders>
              <w:top w:val="nil"/>
              <w:left w:val="nil"/>
              <w:bottom w:val="nil"/>
              <w:right w:val="nil"/>
            </w:tcBorders>
            <w:shd w:val="clear" w:color="000000" w:fill="FFFFFF"/>
            <w:noWrap/>
            <w:vAlign w:val="bottom"/>
            <w:hideMark/>
          </w:tcPr>
          <w:p w14:paraId="585510CA"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Private</w:t>
            </w:r>
          </w:p>
        </w:tc>
        <w:tc>
          <w:tcPr>
            <w:tcW w:w="1001" w:type="dxa"/>
            <w:tcBorders>
              <w:top w:val="nil"/>
              <w:left w:val="nil"/>
              <w:bottom w:val="nil"/>
              <w:right w:val="nil"/>
            </w:tcBorders>
            <w:shd w:val="clear" w:color="000000" w:fill="FFFFFF"/>
            <w:noWrap/>
            <w:vAlign w:val="bottom"/>
            <w:hideMark/>
          </w:tcPr>
          <w:p w14:paraId="5271F36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-0.164***</w:t>
            </w:r>
          </w:p>
        </w:tc>
        <w:tc>
          <w:tcPr>
            <w:tcW w:w="1064" w:type="dxa"/>
            <w:tcBorders>
              <w:top w:val="nil"/>
              <w:left w:val="nil"/>
              <w:bottom w:val="nil"/>
              <w:right w:val="nil"/>
            </w:tcBorders>
            <w:shd w:val="clear" w:color="000000" w:fill="FFFFFF"/>
            <w:noWrap/>
            <w:vAlign w:val="bottom"/>
            <w:hideMark/>
          </w:tcPr>
          <w:p w14:paraId="7894282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66D49F8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05F7FB2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156A87C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32E7556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6FC50DA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75AA0F2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1813D6E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0.440</w:t>
            </w:r>
          </w:p>
        </w:tc>
      </w:tr>
      <w:tr w:rsidR="00283EC0" w:rsidRPr="00BA7CB0" w14:paraId="42FB4DE0" w14:textId="77777777" w:rsidTr="00283EC0">
        <w:trPr>
          <w:trHeight w:val="68"/>
        </w:trPr>
        <w:tc>
          <w:tcPr>
            <w:tcW w:w="918" w:type="dxa"/>
            <w:tcBorders>
              <w:top w:val="nil"/>
              <w:left w:val="nil"/>
              <w:bottom w:val="nil"/>
              <w:right w:val="nil"/>
            </w:tcBorders>
            <w:shd w:val="clear" w:color="000000" w:fill="FFFFFF"/>
            <w:noWrap/>
            <w:vAlign w:val="bottom"/>
            <w:hideMark/>
          </w:tcPr>
          <w:p w14:paraId="68DDF33E"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Credit</w:t>
            </w:r>
          </w:p>
        </w:tc>
        <w:tc>
          <w:tcPr>
            <w:tcW w:w="1001" w:type="dxa"/>
            <w:tcBorders>
              <w:top w:val="nil"/>
              <w:left w:val="nil"/>
              <w:bottom w:val="nil"/>
              <w:right w:val="nil"/>
            </w:tcBorders>
            <w:shd w:val="clear" w:color="000000" w:fill="FFFFFF"/>
            <w:noWrap/>
            <w:vAlign w:val="bottom"/>
            <w:hideMark/>
          </w:tcPr>
          <w:p w14:paraId="25C97B4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(0.030)</w:t>
            </w:r>
          </w:p>
        </w:tc>
        <w:tc>
          <w:tcPr>
            <w:tcW w:w="1064" w:type="dxa"/>
            <w:tcBorders>
              <w:top w:val="nil"/>
              <w:left w:val="nil"/>
              <w:bottom w:val="nil"/>
              <w:right w:val="nil"/>
            </w:tcBorders>
            <w:shd w:val="clear" w:color="000000" w:fill="FFFFFF"/>
            <w:noWrap/>
            <w:vAlign w:val="bottom"/>
            <w:hideMark/>
          </w:tcPr>
          <w:p w14:paraId="3D8A050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72F032B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03D6676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349BAD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4E920E4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543A351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5812E2B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67910F0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4608CBAF" w14:textId="77777777" w:rsidTr="00283EC0">
        <w:trPr>
          <w:trHeight w:val="68"/>
        </w:trPr>
        <w:tc>
          <w:tcPr>
            <w:tcW w:w="918" w:type="dxa"/>
            <w:tcBorders>
              <w:top w:val="nil"/>
              <w:left w:val="nil"/>
              <w:bottom w:val="nil"/>
              <w:right w:val="nil"/>
            </w:tcBorders>
            <w:shd w:val="clear" w:color="000000" w:fill="FFFFFF"/>
            <w:noWrap/>
            <w:vAlign w:val="bottom"/>
            <w:hideMark/>
          </w:tcPr>
          <w:p w14:paraId="3DE75049"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6DFFC60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-0.137***</w:t>
            </w:r>
          </w:p>
        </w:tc>
        <w:tc>
          <w:tcPr>
            <w:tcW w:w="1064" w:type="dxa"/>
            <w:tcBorders>
              <w:top w:val="nil"/>
              <w:left w:val="nil"/>
              <w:bottom w:val="nil"/>
              <w:right w:val="nil"/>
            </w:tcBorders>
            <w:shd w:val="clear" w:color="000000" w:fill="FFFFFF"/>
            <w:noWrap/>
            <w:vAlign w:val="bottom"/>
            <w:hideMark/>
          </w:tcPr>
          <w:p w14:paraId="085DD02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-0.230***</w:t>
            </w:r>
          </w:p>
        </w:tc>
        <w:tc>
          <w:tcPr>
            <w:tcW w:w="933" w:type="dxa"/>
            <w:tcBorders>
              <w:top w:val="nil"/>
              <w:left w:val="nil"/>
              <w:bottom w:val="nil"/>
              <w:right w:val="nil"/>
            </w:tcBorders>
            <w:shd w:val="clear" w:color="000000" w:fill="FFFFFF"/>
            <w:noWrap/>
            <w:vAlign w:val="bottom"/>
            <w:hideMark/>
          </w:tcPr>
          <w:p w14:paraId="1206D2D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-0.163</w:t>
            </w:r>
          </w:p>
        </w:tc>
        <w:tc>
          <w:tcPr>
            <w:tcW w:w="992" w:type="dxa"/>
            <w:tcBorders>
              <w:top w:val="nil"/>
              <w:left w:val="nil"/>
              <w:bottom w:val="nil"/>
              <w:right w:val="nil"/>
            </w:tcBorders>
            <w:shd w:val="clear" w:color="000000" w:fill="FFFFFF"/>
            <w:noWrap/>
            <w:vAlign w:val="bottom"/>
            <w:hideMark/>
          </w:tcPr>
          <w:p w14:paraId="2AD2585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629304B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3D2828B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48AF88B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111DAFB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3AEA353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0.500</w:t>
            </w:r>
          </w:p>
        </w:tc>
      </w:tr>
      <w:tr w:rsidR="00283EC0" w:rsidRPr="00BA7CB0" w14:paraId="408D5313" w14:textId="77777777" w:rsidTr="00283EC0">
        <w:trPr>
          <w:trHeight w:val="68"/>
        </w:trPr>
        <w:tc>
          <w:tcPr>
            <w:tcW w:w="918" w:type="dxa"/>
            <w:tcBorders>
              <w:top w:val="nil"/>
              <w:left w:val="nil"/>
              <w:bottom w:val="nil"/>
              <w:right w:val="nil"/>
            </w:tcBorders>
            <w:shd w:val="clear" w:color="000000" w:fill="FFFFFF"/>
            <w:noWrap/>
            <w:vAlign w:val="bottom"/>
            <w:hideMark/>
          </w:tcPr>
          <w:p w14:paraId="5A7ADBB4"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364B6E2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(0.038)</w:t>
            </w:r>
          </w:p>
        </w:tc>
        <w:tc>
          <w:tcPr>
            <w:tcW w:w="1064" w:type="dxa"/>
            <w:tcBorders>
              <w:top w:val="nil"/>
              <w:left w:val="nil"/>
              <w:bottom w:val="nil"/>
              <w:right w:val="nil"/>
            </w:tcBorders>
            <w:shd w:val="clear" w:color="000000" w:fill="FFFFFF"/>
            <w:noWrap/>
            <w:vAlign w:val="bottom"/>
            <w:hideMark/>
          </w:tcPr>
          <w:p w14:paraId="06CD4E8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(0.086)</w:t>
            </w:r>
          </w:p>
        </w:tc>
        <w:tc>
          <w:tcPr>
            <w:tcW w:w="933" w:type="dxa"/>
            <w:tcBorders>
              <w:top w:val="nil"/>
              <w:left w:val="nil"/>
              <w:bottom w:val="nil"/>
              <w:right w:val="nil"/>
            </w:tcBorders>
            <w:shd w:val="clear" w:color="000000" w:fill="FFFFFF"/>
            <w:noWrap/>
            <w:vAlign w:val="bottom"/>
            <w:hideMark/>
          </w:tcPr>
          <w:p w14:paraId="0D4B00D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(0.113)</w:t>
            </w:r>
          </w:p>
        </w:tc>
        <w:tc>
          <w:tcPr>
            <w:tcW w:w="992" w:type="dxa"/>
            <w:tcBorders>
              <w:top w:val="nil"/>
              <w:left w:val="nil"/>
              <w:bottom w:val="nil"/>
              <w:right w:val="nil"/>
            </w:tcBorders>
            <w:shd w:val="clear" w:color="000000" w:fill="FFFFFF"/>
            <w:noWrap/>
            <w:vAlign w:val="bottom"/>
            <w:hideMark/>
          </w:tcPr>
          <w:p w14:paraId="116B0EF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32B018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33E6C7C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3789E89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40ABD80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1B8B0D6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43039C7C" w14:textId="77777777" w:rsidTr="00283EC0">
        <w:trPr>
          <w:trHeight w:val="68"/>
        </w:trPr>
        <w:tc>
          <w:tcPr>
            <w:tcW w:w="918" w:type="dxa"/>
            <w:tcBorders>
              <w:top w:val="nil"/>
              <w:left w:val="nil"/>
              <w:bottom w:val="nil"/>
              <w:right w:val="nil"/>
            </w:tcBorders>
            <w:shd w:val="clear" w:color="000000" w:fill="FFFFFF"/>
            <w:noWrap/>
            <w:vAlign w:val="bottom"/>
            <w:hideMark/>
          </w:tcPr>
          <w:p w14:paraId="08B8DE04"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3729F85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-0.161***</w:t>
            </w:r>
          </w:p>
        </w:tc>
        <w:tc>
          <w:tcPr>
            <w:tcW w:w="1064" w:type="dxa"/>
            <w:tcBorders>
              <w:top w:val="nil"/>
              <w:left w:val="nil"/>
              <w:bottom w:val="nil"/>
              <w:right w:val="nil"/>
            </w:tcBorders>
            <w:shd w:val="clear" w:color="000000" w:fill="FFFFFF"/>
            <w:noWrap/>
            <w:vAlign w:val="bottom"/>
            <w:hideMark/>
          </w:tcPr>
          <w:p w14:paraId="60285CD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077DC7D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7F6978D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-0.004</w:t>
            </w:r>
          </w:p>
        </w:tc>
        <w:tc>
          <w:tcPr>
            <w:tcW w:w="903" w:type="dxa"/>
            <w:tcBorders>
              <w:top w:val="nil"/>
              <w:left w:val="nil"/>
              <w:bottom w:val="nil"/>
              <w:right w:val="nil"/>
            </w:tcBorders>
            <w:shd w:val="clear" w:color="000000" w:fill="FFFFFF"/>
            <w:noWrap/>
            <w:vAlign w:val="bottom"/>
            <w:hideMark/>
          </w:tcPr>
          <w:p w14:paraId="0C4DF79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-0.003</w:t>
            </w:r>
          </w:p>
        </w:tc>
        <w:tc>
          <w:tcPr>
            <w:tcW w:w="903" w:type="dxa"/>
            <w:tcBorders>
              <w:top w:val="nil"/>
              <w:left w:val="nil"/>
              <w:bottom w:val="nil"/>
              <w:right w:val="nil"/>
            </w:tcBorders>
            <w:shd w:val="clear" w:color="000000" w:fill="FFFFFF"/>
            <w:noWrap/>
            <w:vAlign w:val="bottom"/>
            <w:hideMark/>
          </w:tcPr>
          <w:p w14:paraId="261F74A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-0.002</w:t>
            </w:r>
          </w:p>
        </w:tc>
        <w:tc>
          <w:tcPr>
            <w:tcW w:w="1227" w:type="dxa"/>
            <w:tcBorders>
              <w:top w:val="nil"/>
              <w:left w:val="nil"/>
              <w:bottom w:val="nil"/>
              <w:right w:val="nil"/>
            </w:tcBorders>
            <w:shd w:val="clear" w:color="000000" w:fill="FFFFFF"/>
            <w:noWrap/>
            <w:vAlign w:val="bottom"/>
            <w:hideMark/>
          </w:tcPr>
          <w:p w14:paraId="1FCC0C7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7207994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28904DC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0.490</w:t>
            </w:r>
          </w:p>
        </w:tc>
      </w:tr>
      <w:tr w:rsidR="00283EC0" w:rsidRPr="00BA7CB0" w14:paraId="7226109E" w14:textId="77777777" w:rsidTr="00283EC0">
        <w:trPr>
          <w:trHeight w:val="68"/>
        </w:trPr>
        <w:tc>
          <w:tcPr>
            <w:tcW w:w="918" w:type="dxa"/>
            <w:tcBorders>
              <w:top w:val="nil"/>
              <w:left w:val="nil"/>
              <w:bottom w:val="nil"/>
              <w:right w:val="nil"/>
            </w:tcBorders>
            <w:shd w:val="clear" w:color="000000" w:fill="FFFFFF"/>
            <w:noWrap/>
            <w:vAlign w:val="bottom"/>
            <w:hideMark/>
          </w:tcPr>
          <w:p w14:paraId="7C9723CD"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4D4558B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(0.028)</w:t>
            </w:r>
          </w:p>
        </w:tc>
        <w:tc>
          <w:tcPr>
            <w:tcW w:w="1064" w:type="dxa"/>
            <w:tcBorders>
              <w:top w:val="nil"/>
              <w:left w:val="nil"/>
              <w:bottom w:val="nil"/>
              <w:right w:val="nil"/>
            </w:tcBorders>
            <w:shd w:val="clear" w:color="000000" w:fill="FFFFFF"/>
            <w:noWrap/>
            <w:vAlign w:val="bottom"/>
            <w:hideMark/>
          </w:tcPr>
          <w:p w14:paraId="786A792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27B7420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3C6D1DD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(0.003)</w:t>
            </w:r>
          </w:p>
        </w:tc>
        <w:tc>
          <w:tcPr>
            <w:tcW w:w="903" w:type="dxa"/>
            <w:tcBorders>
              <w:top w:val="nil"/>
              <w:left w:val="nil"/>
              <w:bottom w:val="nil"/>
              <w:right w:val="nil"/>
            </w:tcBorders>
            <w:shd w:val="clear" w:color="000000" w:fill="FFFFFF"/>
            <w:noWrap/>
            <w:vAlign w:val="bottom"/>
            <w:hideMark/>
          </w:tcPr>
          <w:p w14:paraId="411DF73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(0.210)</w:t>
            </w:r>
          </w:p>
        </w:tc>
        <w:tc>
          <w:tcPr>
            <w:tcW w:w="903" w:type="dxa"/>
            <w:tcBorders>
              <w:top w:val="nil"/>
              <w:left w:val="nil"/>
              <w:bottom w:val="nil"/>
              <w:right w:val="nil"/>
            </w:tcBorders>
            <w:shd w:val="clear" w:color="000000" w:fill="FFFFFF"/>
            <w:noWrap/>
            <w:vAlign w:val="bottom"/>
            <w:hideMark/>
          </w:tcPr>
          <w:p w14:paraId="35A2422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(0.004)</w:t>
            </w:r>
          </w:p>
        </w:tc>
        <w:tc>
          <w:tcPr>
            <w:tcW w:w="1227" w:type="dxa"/>
            <w:tcBorders>
              <w:top w:val="nil"/>
              <w:left w:val="nil"/>
              <w:bottom w:val="nil"/>
              <w:right w:val="nil"/>
            </w:tcBorders>
            <w:shd w:val="clear" w:color="000000" w:fill="FFFFFF"/>
            <w:noWrap/>
            <w:vAlign w:val="bottom"/>
            <w:hideMark/>
          </w:tcPr>
          <w:p w14:paraId="2CD113C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6BF0C74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0F19F70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1FBFF4A9" w14:textId="77777777" w:rsidTr="00283EC0">
        <w:trPr>
          <w:trHeight w:val="68"/>
        </w:trPr>
        <w:tc>
          <w:tcPr>
            <w:tcW w:w="918" w:type="dxa"/>
            <w:tcBorders>
              <w:top w:val="nil"/>
              <w:left w:val="nil"/>
              <w:bottom w:val="nil"/>
              <w:right w:val="nil"/>
            </w:tcBorders>
            <w:shd w:val="clear" w:color="000000" w:fill="FFFFFF"/>
            <w:noWrap/>
            <w:vAlign w:val="bottom"/>
            <w:hideMark/>
          </w:tcPr>
          <w:p w14:paraId="39587822"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1205783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-0.178***</w:t>
            </w:r>
          </w:p>
        </w:tc>
        <w:tc>
          <w:tcPr>
            <w:tcW w:w="1064" w:type="dxa"/>
            <w:tcBorders>
              <w:top w:val="nil"/>
              <w:left w:val="nil"/>
              <w:bottom w:val="nil"/>
              <w:right w:val="nil"/>
            </w:tcBorders>
            <w:shd w:val="clear" w:color="000000" w:fill="FFFFFF"/>
            <w:noWrap/>
            <w:vAlign w:val="bottom"/>
            <w:hideMark/>
          </w:tcPr>
          <w:p w14:paraId="76E16A8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40BFF49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1F1705F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14CCF0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AAE90B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65F2822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-0.168</w:t>
            </w:r>
          </w:p>
        </w:tc>
        <w:tc>
          <w:tcPr>
            <w:tcW w:w="860" w:type="dxa"/>
            <w:tcBorders>
              <w:top w:val="nil"/>
              <w:left w:val="nil"/>
              <w:bottom w:val="nil"/>
              <w:right w:val="nil"/>
            </w:tcBorders>
            <w:shd w:val="clear" w:color="000000" w:fill="FFFFFF"/>
            <w:noWrap/>
            <w:vAlign w:val="bottom"/>
            <w:hideMark/>
          </w:tcPr>
          <w:p w14:paraId="23785C4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5B77D8A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0.460</w:t>
            </w:r>
          </w:p>
        </w:tc>
      </w:tr>
      <w:tr w:rsidR="00283EC0" w:rsidRPr="00BA7CB0" w14:paraId="370FA324" w14:textId="77777777" w:rsidTr="00283EC0">
        <w:trPr>
          <w:trHeight w:val="68"/>
        </w:trPr>
        <w:tc>
          <w:tcPr>
            <w:tcW w:w="918" w:type="dxa"/>
            <w:tcBorders>
              <w:top w:val="nil"/>
              <w:left w:val="nil"/>
              <w:bottom w:val="nil"/>
              <w:right w:val="nil"/>
            </w:tcBorders>
            <w:shd w:val="clear" w:color="000000" w:fill="FFFFFF"/>
            <w:noWrap/>
            <w:vAlign w:val="bottom"/>
            <w:hideMark/>
          </w:tcPr>
          <w:p w14:paraId="2219B763"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4F9D091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(0.031)</w:t>
            </w:r>
          </w:p>
        </w:tc>
        <w:tc>
          <w:tcPr>
            <w:tcW w:w="1064" w:type="dxa"/>
            <w:tcBorders>
              <w:top w:val="nil"/>
              <w:left w:val="nil"/>
              <w:bottom w:val="nil"/>
              <w:right w:val="nil"/>
            </w:tcBorders>
            <w:shd w:val="clear" w:color="000000" w:fill="FFFFFF"/>
            <w:noWrap/>
            <w:vAlign w:val="bottom"/>
            <w:hideMark/>
          </w:tcPr>
          <w:p w14:paraId="56726CB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7EC11BD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5155066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45E28EF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1F94019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0C0CA4A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(0.138)</w:t>
            </w:r>
          </w:p>
        </w:tc>
        <w:tc>
          <w:tcPr>
            <w:tcW w:w="860" w:type="dxa"/>
            <w:tcBorders>
              <w:top w:val="nil"/>
              <w:left w:val="nil"/>
              <w:bottom w:val="nil"/>
              <w:right w:val="nil"/>
            </w:tcBorders>
            <w:shd w:val="clear" w:color="000000" w:fill="FFFFFF"/>
            <w:noWrap/>
            <w:vAlign w:val="bottom"/>
          </w:tcPr>
          <w:p w14:paraId="5C14EB5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29943DB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39FD5AD9" w14:textId="77777777" w:rsidTr="00283EC0">
        <w:trPr>
          <w:trHeight w:val="68"/>
        </w:trPr>
        <w:tc>
          <w:tcPr>
            <w:tcW w:w="918" w:type="dxa"/>
            <w:tcBorders>
              <w:top w:val="nil"/>
              <w:left w:val="nil"/>
              <w:bottom w:val="nil"/>
              <w:right w:val="nil"/>
            </w:tcBorders>
            <w:shd w:val="clear" w:color="000000" w:fill="FFFFFF"/>
            <w:noWrap/>
            <w:vAlign w:val="bottom"/>
            <w:hideMark/>
          </w:tcPr>
          <w:p w14:paraId="6DF26EDF"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0894563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-0.166***</w:t>
            </w:r>
          </w:p>
        </w:tc>
        <w:tc>
          <w:tcPr>
            <w:tcW w:w="1064" w:type="dxa"/>
            <w:tcBorders>
              <w:top w:val="nil"/>
              <w:left w:val="nil"/>
              <w:bottom w:val="nil"/>
              <w:right w:val="nil"/>
            </w:tcBorders>
            <w:shd w:val="clear" w:color="000000" w:fill="FFFFFF"/>
            <w:noWrap/>
            <w:vAlign w:val="bottom"/>
            <w:hideMark/>
          </w:tcPr>
          <w:p w14:paraId="3DBBBFA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66B4AE2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3C890BD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7099225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3DC7EDA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39F5DFF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tcPr>
          <w:p w14:paraId="289EB41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0.025</w:t>
            </w:r>
          </w:p>
        </w:tc>
        <w:tc>
          <w:tcPr>
            <w:tcW w:w="1127" w:type="dxa"/>
            <w:tcBorders>
              <w:top w:val="nil"/>
              <w:left w:val="nil"/>
              <w:bottom w:val="nil"/>
              <w:right w:val="nil"/>
            </w:tcBorders>
            <w:shd w:val="clear" w:color="000000" w:fill="FFFFFF"/>
            <w:noWrap/>
            <w:vAlign w:val="bottom"/>
            <w:hideMark/>
          </w:tcPr>
          <w:p w14:paraId="6B6FC59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0.432</w:t>
            </w:r>
          </w:p>
        </w:tc>
      </w:tr>
      <w:tr w:rsidR="00283EC0" w:rsidRPr="00BA7CB0" w14:paraId="44541B4C" w14:textId="77777777" w:rsidTr="00283EC0">
        <w:trPr>
          <w:trHeight w:val="68"/>
        </w:trPr>
        <w:tc>
          <w:tcPr>
            <w:tcW w:w="918" w:type="dxa"/>
            <w:tcBorders>
              <w:top w:val="nil"/>
              <w:left w:val="nil"/>
              <w:bottom w:val="nil"/>
              <w:right w:val="nil"/>
            </w:tcBorders>
            <w:shd w:val="clear" w:color="000000" w:fill="FFFFFF"/>
            <w:noWrap/>
            <w:vAlign w:val="bottom"/>
            <w:hideMark/>
          </w:tcPr>
          <w:p w14:paraId="47931ADC"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717A569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(0.033)</w:t>
            </w:r>
          </w:p>
        </w:tc>
        <w:tc>
          <w:tcPr>
            <w:tcW w:w="1064" w:type="dxa"/>
            <w:tcBorders>
              <w:top w:val="nil"/>
              <w:left w:val="nil"/>
              <w:bottom w:val="nil"/>
              <w:right w:val="nil"/>
            </w:tcBorders>
            <w:shd w:val="clear" w:color="000000" w:fill="FFFFFF"/>
            <w:noWrap/>
            <w:vAlign w:val="bottom"/>
            <w:hideMark/>
          </w:tcPr>
          <w:p w14:paraId="7D57E10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2F618A9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4C0F694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645894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34B0382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6766A4A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67C68F6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(0.076)</w:t>
            </w:r>
          </w:p>
        </w:tc>
        <w:tc>
          <w:tcPr>
            <w:tcW w:w="1127" w:type="dxa"/>
            <w:tcBorders>
              <w:top w:val="nil"/>
              <w:left w:val="nil"/>
              <w:bottom w:val="nil"/>
              <w:right w:val="nil"/>
            </w:tcBorders>
            <w:shd w:val="clear" w:color="000000" w:fill="FFFFFF"/>
            <w:noWrap/>
            <w:vAlign w:val="bottom"/>
            <w:hideMark/>
          </w:tcPr>
          <w:p w14:paraId="47773C6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4B9D017B" w14:textId="77777777" w:rsidTr="00283EC0">
        <w:trPr>
          <w:trHeight w:val="68"/>
        </w:trPr>
        <w:tc>
          <w:tcPr>
            <w:tcW w:w="918" w:type="dxa"/>
            <w:tcBorders>
              <w:top w:val="nil"/>
              <w:left w:val="nil"/>
              <w:bottom w:val="nil"/>
              <w:right w:val="nil"/>
            </w:tcBorders>
            <w:shd w:val="clear" w:color="000000" w:fill="FFFFFF"/>
            <w:noWrap/>
            <w:vAlign w:val="bottom"/>
            <w:hideMark/>
          </w:tcPr>
          <w:p w14:paraId="69A80614"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6DFE147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-0.140***</w:t>
            </w:r>
          </w:p>
        </w:tc>
        <w:tc>
          <w:tcPr>
            <w:tcW w:w="1064" w:type="dxa"/>
            <w:tcBorders>
              <w:top w:val="nil"/>
              <w:left w:val="nil"/>
              <w:bottom w:val="nil"/>
              <w:right w:val="nil"/>
            </w:tcBorders>
            <w:shd w:val="clear" w:color="000000" w:fill="FFFFFF"/>
            <w:noWrap/>
            <w:vAlign w:val="bottom"/>
            <w:hideMark/>
          </w:tcPr>
          <w:p w14:paraId="4763117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-0.224*</w:t>
            </w:r>
          </w:p>
        </w:tc>
        <w:tc>
          <w:tcPr>
            <w:tcW w:w="933" w:type="dxa"/>
            <w:tcBorders>
              <w:top w:val="nil"/>
              <w:left w:val="nil"/>
              <w:bottom w:val="nil"/>
              <w:right w:val="nil"/>
            </w:tcBorders>
            <w:shd w:val="clear" w:color="000000" w:fill="FFFFFF"/>
            <w:noWrap/>
            <w:vAlign w:val="bottom"/>
            <w:hideMark/>
          </w:tcPr>
          <w:p w14:paraId="3EA1B09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-0.131</w:t>
            </w:r>
          </w:p>
        </w:tc>
        <w:tc>
          <w:tcPr>
            <w:tcW w:w="992" w:type="dxa"/>
            <w:tcBorders>
              <w:top w:val="nil"/>
              <w:left w:val="nil"/>
              <w:bottom w:val="nil"/>
              <w:right w:val="nil"/>
            </w:tcBorders>
            <w:shd w:val="clear" w:color="000000" w:fill="FFFFFF"/>
            <w:noWrap/>
            <w:vAlign w:val="bottom"/>
            <w:hideMark/>
          </w:tcPr>
          <w:p w14:paraId="5C013B3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3649B86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4534E25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18DC456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-0.038</w:t>
            </w:r>
          </w:p>
        </w:tc>
        <w:tc>
          <w:tcPr>
            <w:tcW w:w="860" w:type="dxa"/>
            <w:tcBorders>
              <w:top w:val="nil"/>
              <w:left w:val="nil"/>
              <w:bottom w:val="nil"/>
              <w:right w:val="nil"/>
            </w:tcBorders>
            <w:shd w:val="clear" w:color="000000" w:fill="FFFFFF"/>
            <w:noWrap/>
            <w:vAlign w:val="bottom"/>
            <w:hideMark/>
          </w:tcPr>
          <w:p w14:paraId="555E53E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-0.080</w:t>
            </w:r>
          </w:p>
        </w:tc>
        <w:tc>
          <w:tcPr>
            <w:tcW w:w="1127" w:type="dxa"/>
            <w:tcBorders>
              <w:top w:val="nil"/>
              <w:left w:val="nil"/>
              <w:bottom w:val="nil"/>
              <w:right w:val="nil"/>
            </w:tcBorders>
            <w:shd w:val="clear" w:color="000000" w:fill="FFFFFF"/>
            <w:noWrap/>
            <w:vAlign w:val="bottom"/>
            <w:hideMark/>
          </w:tcPr>
          <w:p w14:paraId="1EC6CC6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0.489</w:t>
            </w:r>
          </w:p>
        </w:tc>
      </w:tr>
      <w:tr w:rsidR="00283EC0" w:rsidRPr="00BA7CB0" w14:paraId="5BFB7522" w14:textId="77777777" w:rsidTr="00283EC0">
        <w:trPr>
          <w:trHeight w:val="68"/>
        </w:trPr>
        <w:tc>
          <w:tcPr>
            <w:tcW w:w="918" w:type="dxa"/>
            <w:tcBorders>
              <w:top w:val="nil"/>
              <w:left w:val="nil"/>
              <w:bottom w:val="nil"/>
              <w:right w:val="nil"/>
            </w:tcBorders>
            <w:shd w:val="clear" w:color="000000" w:fill="FFFFFF"/>
            <w:noWrap/>
            <w:vAlign w:val="bottom"/>
            <w:hideMark/>
          </w:tcPr>
          <w:p w14:paraId="614EB901"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241C35B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(0.038)</w:t>
            </w:r>
          </w:p>
        </w:tc>
        <w:tc>
          <w:tcPr>
            <w:tcW w:w="1064" w:type="dxa"/>
            <w:tcBorders>
              <w:top w:val="nil"/>
              <w:left w:val="nil"/>
              <w:bottom w:val="nil"/>
              <w:right w:val="nil"/>
            </w:tcBorders>
            <w:shd w:val="clear" w:color="000000" w:fill="FFFFFF"/>
            <w:noWrap/>
            <w:vAlign w:val="bottom"/>
            <w:hideMark/>
          </w:tcPr>
          <w:p w14:paraId="6945FCA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(0.128)</w:t>
            </w:r>
          </w:p>
        </w:tc>
        <w:tc>
          <w:tcPr>
            <w:tcW w:w="933" w:type="dxa"/>
            <w:tcBorders>
              <w:top w:val="nil"/>
              <w:left w:val="nil"/>
              <w:bottom w:val="nil"/>
              <w:right w:val="nil"/>
            </w:tcBorders>
            <w:shd w:val="clear" w:color="000000" w:fill="FFFFFF"/>
            <w:noWrap/>
            <w:vAlign w:val="bottom"/>
            <w:hideMark/>
          </w:tcPr>
          <w:p w14:paraId="3CFA9BF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(0.121)</w:t>
            </w:r>
          </w:p>
        </w:tc>
        <w:tc>
          <w:tcPr>
            <w:tcW w:w="992" w:type="dxa"/>
            <w:tcBorders>
              <w:top w:val="nil"/>
              <w:left w:val="nil"/>
              <w:bottom w:val="nil"/>
              <w:right w:val="nil"/>
            </w:tcBorders>
            <w:shd w:val="clear" w:color="000000" w:fill="FFFFFF"/>
            <w:noWrap/>
            <w:vAlign w:val="bottom"/>
            <w:hideMark/>
          </w:tcPr>
          <w:p w14:paraId="753D170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43A98DB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AAF3AA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0F697B2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(0.176)</w:t>
            </w:r>
          </w:p>
        </w:tc>
        <w:tc>
          <w:tcPr>
            <w:tcW w:w="860" w:type="dxa"/>
            <w:tcBorders>
              <w:top w:val="nil"/>
              <w:left w:val="nil"/>
              <w:bottom w:val="nil"/>
              <w:right w:val="nil"/>
            </w:tcBorders>
            <w:shd w:val="clear" w:color="000000" w:fill="FFFFFF"/>
            <w:noWrap/>
            <w:vAlign w:val="bottom"/>
            <w:hideMark/>
          </w:tcPr>
          <w:p w14:paraId="5CA624E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(0.103)</w:t>
            </w:r>
          </w:p>
        </w:tc>
        <w:tc>
          <w:tcPr>
            <w:tcW w:w="1127" w:type="dxa"/>
            <w:tcBorders>
              <w:top w:val="nil"/>
              <w:left w:val="nil"/>
              <w:bottom w:val="nil"/>
              <w:right w:val="nil"/>
            </w:tcBorders>
            <w:shd w:val="clear" w:color="000000" w:fill="FFFFFF"/>
            <w:noWrap/>
            <w:vAlign w:val="bottom"/>
            <w:hideMark/>
          </w:tcPr>
          <w:p w14:paraId="6CE3031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77666086" w14:textId="77777777" w:rsidTr="00283EC0">
        <w:trPr>
          <w:trHeight w:val="68"/>
        </w:trPr>
        <w:tc>
          <w:tcPr>
            <w:tcW w:w="918" w:type="dxa"/>
            <w:tcBorders>
              <w:top w:val="nil"/>
              <w:left w:val="nil"/>
              <w:bottom w:val="nil"/>
              <w:right w:val="nil"/>
            </w:tcBorders>
            <w:shd w:val="clear" w:color="000000" w:fill="FFFFFF"/>
            <w:noWrap/>
            <w:vAlign w:val="bottom"/>
            <w:hideMark/>
          </w:tcPr>
          <w:p w14:paraId="58C96E18"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Stock</w:t>
            </w:r>
          </w:p>
        </w:tc>
        <w:tc>
          <w:tcPr>
            <w:tcW w:w="1001" w:type="dxa"/>
            <w:tcBorders>
              <w:top w:val="nil"/>
              <w:left w:val="nil"/>
              <w:bottom w:val="nil"/>
              <w:right w:val="nil"/>
            </w:tcBorders>
            <w:shd w:val="clear" w:color="000000" w:fill="FFFFFF"/>
            <w:noWrap/>
            <w:vAlign w:val="bottom"/>
            <w:hideMark/>
          </w:tcPr>
          <w:p w14:paraId="4291794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-0.170***</w:t>
            </w:r>
          </w:p>
        </w:tc>
        <w:tc>
          <w:tcPr>
            <w:tcW w:w="1064" w:type="dxa"/>
            <w:tcBorders>
              <w:top w:val="nil"/>
              <w:left w:val="nil"/>
              <w:bottom w:val="nil"/>
              <w:right w:val="nil"/>
            </w:tcBorders>
            <w:shd w:val="clear" w:color="000000" w:fill="FFFFFF"/>
            <w:noWrap/>
            <w:vAlign w:val="bottom"/>
            <w:hideMark/>
          </w:tcPr>
          <w:p w14:paraId="61E60AC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513875C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7E0ADB9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197CFB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38090DA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4E5E906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1CD6633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67A9C7E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0.267</w:t>
            </w:r>
          </w:p>
        </w:tc>
      </w:tr>
      <w:tr w:rsidR="00283EC0" w:rsidRPr="00BA7CB0" w14:paraId="3DB1DCED" w14:textId="77777777" w:rsidTr="00283EC0">
        <w:trPr>
          <w:trHeight w:val="68"/>
        </w:trPr>
        <w:tc>
          <w:tcPr>
            <w:tcW w:w="918" w:type="dxa"/>
            <w:tcBorders>
              <w:top w:val="nil"/>
              <w:left w:val="nil"/>
              <w:bottom w:val="nil"/>
              <w:right w:val="nil"/>
            </w:tcBorders>
            <w:shd w:val="clear" w:color="000000" w:fill="FFFFFF"/>
            <w:noWrap/>
            <w:vAlign w:val="bottom"/>
            <w:hideMark/>
          </w:tcPr>
          <w:p w14:paraId="2D91E7B2"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Market</w:t>
            </w:r>
          </w:p>
        </w:tc>
        <w:tc>
          <w:tcPr>
            <w:tcW w:w="1001" w:type="dxa"/>
            <w:tcBorders>
              <w:top w:val="nil"/>
              <w:left w:val="nil"/>
              <w:bottom w:val="nil"/>
              <w:right w:val="nil"/>
            </w:tcBorders>
            <w:shd w:val="clear" w:color="000000" w:fill="FFFFFF"/>
            <w:noWrap/>
            <w:vAlign w:val="bottom"/>
            <w:hideMark/>
          </w:tcPr>
          <w:p w14:paraId="51726A9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(0.047)</w:t>
            </w:r>
          </w:p>
        </w:tc>
        <w:tc>
          <w:tcPr>
            <w:tcW w:w="1064" w:type="dxa"/>
            <w:tcBorders>
              <w:top w:val="nil"/>
              <w:left w:val="nil"/>
              <w:bottom w:val="nil"/>
              <w:right w:val="nil"/>
            </w:tcBorders>
            <w:shd w:val="clear" w:color="000000" w:fill="FFFFFF"/>
            <w:noWrap/>
            <w:vAlign w:val="bottom"/>
          </w:tcPr>
          <w:p w14:paraId="2D70BF6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tcPr>
          <w:p w14:paraId="596CDA3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tcPr>
          <w:p w14:paraId="3FFC687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tcPr>
          <w:p w14:paraId="51407A1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tcPr>
          <w:p w14:paraId="3197BA0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tcPr>
          <w:p w14:paraId="24C8DFA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4938271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0A3F692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76C414E7" w14:textId="77777777" w:rsidTr="00283EC0">
        <w:trPr>
          <w:trHeight w:val="68"/>
        </w:trPr>
        <w:tc>
          <w:tcPr>
            <w:tcW w:w="918" w:type="dxa"/>
            <w:tcBorders>
              <w:top w:val="nil"/>
              <w:left w:val="nil"/>
              <w:bottom w:val="nil"/>
              <w:right w:val="nil"/>
            </w:tcBorders>
            <w:shd w:val="clear" w:color="000000" w:fill="FFFFFF"/>
            <w:noWrap/>
            <w:vAlign w:val="bottom"/>
            <w:hideMark/>
          </w:tcPr>
          <w:p w14:paraId="6B754F2E"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Dev</w:t>
            </w:r>
          </w:p>
        </w:tc>
        <w:tc>
          <w:tcPr>
            <w:tcW w:w="1001" w:type="dxa"/>
            <w:tcBorders>
              <w:top w:val="nil"/>
              <w:left w:val="nil"/>
              <w:bottom w:val="nil"/>
              <w:right w:val="nil"/>
            </w:tcBorders>
            <w:shd w:val="clear" w:color="000000" w:fill="FFFFFF"/>
            <w:noWrap/>
            <w:vAlign w:val="bottom"/>
            <w:hideMark/>
          </w:tcPr>
          <w:p w14:paraId="0E6B84C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-0.182***</w:t>
            </w:r>
          </w:p>
        </w:tc>
        <w:tc>
          <w:tcPr>
            <w:tcW w:w="1064" w:type="dxa"/>
            <w:tcBorders>
              <w:top w:val="nil"/>
              <w:left w:val="nil"/>
              <w:bottom w:val="nil"/>
              <w:right w:val="nil"/>
            </w:tcBorders>
            <w:shd w:val="clear" w:color="000000" w:fill="FFFFFF"/>
            <w:noWrap/>
            <w:vAlign w:val="bottom"/>
          </w:tcPr>
          <w:p w14:paraId="4DD2BEA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-0.204</w:t>
            </w:r>
          </w:p>
        </w:tc>
        <w:tc>
          <w:tcPr>
            <w:tcW w:w="933" w:type="dxa"/>
            <w:tcBorders>
              <w:top w:val="nil"/>
              <w:left w:val="nil"/>
              <w:bottom w:val="nil"/>
              <w:right w:val="nil"/>
            </w:tcBorders>
            <w:shd w:val="clear" w:color="000000" w:fill="FFFFFF"/>
            <w:noWrap/>
            <w:vAlign w:val="bottom"/>
          </w:tcPr>
          <w:p w14:paraId="28E91B7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-0.008</w:t>
            </w:r>
          </w:p>
        </w:tc>
        <w:tc>
          <w:tcPr>
            <w:tcW w:w="992" w:type="dxa"/>
            <w:tcBorders>
              <w:top w:val="nil"/>
              <w:left w:val="nil"/>
              <w:bottom w:val="nil"/>
              <w:right w:val="nil"/>
            </w:tcBorders>
            <w:shd w:val="clear" w:color="000000" w:fill="FFFFFF"/>
            <w:noWrap/>
            <w:vAlign w:val="bottom"/>
          </w:tcPr>
          <w:p w14:paraId="11D01F7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tcPr>
          <w:p w14:paraId="7853F3A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tcPr>
          <w:p w14:paraId="47B6CB7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tcPr>
          <w:p w14:paraId="4AA996C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670A7A1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17FA420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0.305</w:t>
            </w:r>
          </w:p>
        </w:tc>
      </w:tr>
      <w:tr w:rsidR="00283EC0" w:rsidRPr="00BA7CB0" w14:paraId="7256C283" w14:textId="77777777" w:rsidTr="00283EC0">
        <w:trPr>
          <w:trHeight w:val="68"/>
        </w:trPr>
        <w:tc>
          <w:tcPr>
            <w:tcW w:w="918" w:type="dxa"/>
            <w:tcBorders>
              <w:top w:val="nil"/>
              <w:left w:val="nil"/>
              <w:bottom w:val="nil"/>
              <w:right w:val="nil"/>
            </w:tcBorders>
            <w:shd w:val="clear" w:color="000000" w:fill="FFFFFF"/>
            <w:noWrap/>
            <w:vAlign w:val="bottom"/>
            <w:hideMark/>
          </w:tcPr>
          <w:p w14:paraId="5B62E69D"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7C36093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(0.071)</w:t>
            </w:r>
          </w:p>
        </w:tc>
        <w:tc>
          <w:tcPr>
            <w:tcW w:w="1064" w:type="dxa"/>
            <w:tcBorders>
              <w:top w:val="nil"/>
              <w:left w:val="nil"/>
              <w:bottom w:val="nil"/>
              <w:right w:val="nil"/>
            </w:tcBorders>
            <w:shd w:val="clear" w:color="000000" w:fill="FFFFFF"/>
            <w:noWrap/>
            <w:vAlign w:val="bottom"/>
          </w:tcPr>
          <w:p w14:paraId="400DAB8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(0.132)</w:t>
            </w:r>
          </w:p>
        </w:tc>
        <w:tc>
          <w:tcPr>
            <w:tcW w:w="933" w:type="dxa"/>
            <w:tcBorders>
              <w:top w:val="nil"/>
              <w:left w:val="nil"/>
              <w:bottom w:val="nil"/>
              <w:right w:val="nil"/>
            </w:tcBorders>
            <w:shd w:val="clear" w:color="000000" w:fill="FFFFFF"/>
            <w:noWrap/>
            <w:vAlign w:val="bottom"/>
          </w:tcPr>
          <w:p w14:paraId="677A146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(0.199)</w:t>
            </w:r>
          </w:p>
        </w:tc>
        <w:tc>
          <w:tcPr>
            <w:tcW w:w="992" w:type="dxa"/>
            <w:tcBorders>
              <w:top w:val="nil"/>
              <w:left w:val="nil"/>
              <w:bottom w:val="nil"/>
              <w:right w:val="nil"/>
            </w:tcBorders>
            <w:shd w:val="clear" w:color="000000" w:fill="FFFFFF"/>
            <w:noWrap/>
            <w:vAlign w:val="bottom"/>
          </w:tcPr>
          <w:p w14:paraId="516DED1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tcPr>
          <w:p w14:paraId="012D693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tcPr>
          <w:p w14:paraId="462B39D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tcPr>
          <w:p w14:paraId="0357413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456E3BF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310044A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538A58F1" w14:textId="77777777" w:rsidTr="00283EC0">
        <w:trPr>
          <w:trHeight w:val="68"/>
        </w:trPr>
        <w:tc>
          <w:tcPr>
            <w:tcW w:w="918" w:type="dxa"/>
            <w:tcBorders>
              <w:top w:val="nil"/>
              <w:left w:val="nil"/>
              <w:bottom w:val="nil"/>
              <w:right w:val="nil"/>
            </w:tcBorders>
            <w:shd w:val="clear" w:color="000000" w:fill="FFFFFF"/>
            <w:noWrap/>
            <w:vAlign w:val="bottom"/>
            <w:hideMark/>
          </w:tcPr>
          <w:p w14:paraId="0571017F"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5B5319C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-0.159***</w:t>
            </w:r>
          </w:p>
        </w:tc>
        <w:tc>
          <w:tcPr>
            <w:tcW w:w="1064" w:type="dxa"/>
            <w:tcBorders>
              <w:top w:val="nil"/>
              <w:left w:val="nil"/>
              <w:bottom w:val="nil"/>
              <w:right w:val="nil"/>
            </w:tcBorders>
            <w:shd w:val="clear" w:color="000000" w:fill="FFFFFF"/>
            <w:noWrap/>
            <w:vAlign w:val="bottom"/>
          </w:tcPr>
          <w:p w14:paraId="1E120EA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tcPr>
          <w:p w14:paraId="35C8676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tcPr>
          <w:p w14:paraId="643361E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-0.001</w:t>
            </w:r>
          </w:p>
        </w:tc>
        <w:tc>
          <w:tcPr>
            <w:tcW w:w="903" w:type="dxa"/>
            <w:tcBorders>
              <w:top w:val="nil"/>
              <w:left w:val="nil"/>
              <w:bottom w:val="nil"/>
              <w:right w:val="nil"/>
            </w:tcBorders>
            <w:shd w:val="clear" w:color="000000" w:fill="FFFFFF"/>
            <w:noWrap/>
            <w:vAlign w:val="bottom"/>
          </w:tcPr>
          <w:p w14:paraId="224007C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-0.001</w:t>
            </w:r>
          </w:p>
        </w:tc>
        <w:tc>
          <w:tcPr>
            <w:tcW w:w="903" w:type="dxa"/>
            <w:tcBorders>
              <w:top w:val="nil"/>
              <w:left w:val="nil"/>
              <w:bottom w:val="nil"/>
              <w:right w:val="nil"/>
            </w:tcBorders>
            <w:shd w:val="clear" w:color="000000" w:fill="FFFFFF"/>
            <w:noWrap/>
            <w:vAlign w:val="bottom"/>
          </w:tcPr>
          <w:p w14:paraId="0D7738D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0.004</w:t>
            </w:r>
          </w:p>
        </w:tc>
        <w:tc>
          <w:tcPr>
            <w:tcW w:w="1227" w:type="dxa"/>
            <w:tcBorders>
              <w:top w:val="nil"/>
              <w:left w:val="nil"/>
              <w:bottom w:val="nil"/>
              <w:right w:val="nil"/>
            </w:tcBorders>
            <w:shd w:val="clear" w:color="000000" w:fill="FFFFFF"/>
            <w:noWrap/>
            <w:vAlign w:val="bottom"/>
          </w:tcPr>
          <w:p w14:paraId="31CD020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20D4740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117513E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0.372</w:t>
            </w:r>
          </w:p>
        </w:tc>
      </w:tr>
      <w:tr w:rsidR="00283EC0" w:rsidRPr="00BA7CB0" w14:paraId="30549AB1" w14:textId="77777777" w:rsidTr="00283EC0">
        <w:trPr>
          <w:trHeight w:val="68"/>
        </w:trPr>
        <w:tc>
          <w:tcPr>
            <w:tcW w:w="918" w:type="dxa"/>
            <w:tcBorders>
              <w:top w:val="nil"/>
              <w:left w:val="nil"/>
              <w:bottom w:val="nil"/>
              <w:right w:val="nil"/>
            </w:tcBorders>
            <w:shd w:val="clear" w:color="000000" w:fill="FFFFFF"/>
            <w:noWrap/>
            <w:vAlign w:val="bottom"/>
            <w:hideMark/>
          </w:tcPr>
          <w:p w14:paraId="7D82FA53"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24CA4E1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(0.042)</w:t>
            </w:r>
          </w:p>
        </w:tc>
        <w:tc>
          <w:tcPr>
            <w:tcW w:w="1064" w:type="dxa"/>
            <w:tcBorders>
              <w:top w:val="nil"/>
              <w:left w:val="nil"/>
              <w:bottom w:val="nil"/>
              <w:right w:val="nil"/>
            </w:tcBorders>
            <w:shd w:val="clear" w:color="000000" w:fill="FFFFFF"/>
            <w:noWrap/>
            <w:vAlign w:val="bottom"/>
          </w:tcPr>
          <w:p w14:paraId="0023BA6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tcPr>
          <w:p w14:paraId="75B3C62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tcPr>
          <w:p w14:paraId="0CC5CF3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(0.003)</w:t>
            </w:r>
          </w:p>
        </w:tc>
        <w:tc>
          <w:tcPr>
            <w:tcW w:w="903" w:type="dxa"/>
            <w:tcBorders>
              <w:top w:val="nil"/>
              <w:left w:val="nil"/>
              <w:bottom w:val="nil"/>
              <w:right w:val="nil"/>
            </w:tcBorders>
            <w:shd w:val="clear" w:color="000000" w:fill="FFFFFF"/>
            <w:noWrap/>
            <w:vAlign w:val="bottom"/>
          </w:tcPr>
          <w:p w14:paraId="1BAB3B6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(0.003)</w:t>
            </w:r>
          </w:p>
        </w:tc>
        <w:tc>
          <w:tcPr>
            <w:tcW w:w="903" w:type="dxa"/>
            <w:tcBorders>
              <w:top w:val="nil"/>
              <w:left w:val="nil"/>
              <w:bottom w:val="nil"/>
              <w:right w:val="nil"/>
            </w:tcBorders>
            <w:shd w:val="clear" w:color="000000" w:fill="FFFFFF"/>
            <w:noWrap/>
            <w:vAlign w:val="bottom"/>
          </w:tcPr>
          <w:p w14:paraId="1312069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(0.005)</w:t>
            </w:r>
          </w:p>
        </w:tc>
        <w:tc>
          <w:tcPr>
            <w:tcW w:w="1227" w:type="dxa"/>
            <w:tcBorders>
              <w:top w:val="nil"/>
              <w:left w:val="nil"/>
              <w:bottom w:val="nil"/>
              <w:right w:val="nil"/>
            </w:tcBorders>
            <w:shd w:val="clear" w:color="000000" w:fill="FFFFFF"/>
            <w:noWrap/>
            <w:vAlign w:val="bottom"/>
          </w:tcPr>
          <w:p w14:paraId="3594204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0EA737E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4019942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0F96B834" w14:textId="77777777" w:rsidTr="00283EC0">
        <w:trPr>
          <w:trHeight w:val="68"/>
        </w:trPr>
        <w:tc>
          <w:tcPr>
            <w:tcW w:w="918" w:type="dxa"/>
            <w:tcBorders>
              <w:top w:val="nil"/>
              <w:left w:val="nil"/>
              <w:bottom w:val="nil"/>
              <w:right w:val="nil"/>
            </w:tcBorders>
            <w:shd w:val="clear" w:color="000000" w:fill="FFFFFF"/>
            <w:noWrap/>
            <w:vAlign w:val="bottom"/>
            <w:hideMark/>
          </w:tcPr>
          <w:p w14:paraId="38BF56F0"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1F76F87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-0.191***</w:t>
            </w:r>
          </w:p>
        </w:tc>
        <w:tc>
          <w:tcPr>
            <w:tcW w:w="1064" w:type="dxa"/>
            <w:tcBorders>
              <w:top w:val="nil"/>
              <w:left w:val="nil"/>
              <w:bottom w:val="nil"/>
              <w:right w:val="nil"/>
            </w:tcBorders>
            <w:shd w:val="clear" w:color="000000" w:fill="FFFFFF"/>
            <w:noWrap/>
            <w:vAlign w:val="bottom"/>
          </w:tcPr>
          <w:p w14:paraId="3227182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tcPr>
          <w:p w14:paraId="20D6034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tcPr>
          <w:p w14:paraId="4D48B1B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tcPr>
          <w:p w14:paraId="78D62A5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tcPr>
          <w:p w14:paraId="4B2357A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tcPr>
          <w:p w14:paraId="25E6418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-0.260</w:t>
            </w:r>
          </w:p>
        </w:tc>
        <w:tc>
          <w:tcPr>
            <w:tcW w:w="860" w:type="dxa"/>
            <w:tcBorders>
              <w:top w:val="nil"/>
              <w:left w:val="nil"/>
              <w:bottom w:val="nil"/>
              <w:right w:val="nil"/>
            </w:tcBorders>
            <w:shd w:val="clear" w:color="000000" w:fill="FFFFFF"/>
            <w:noWrap/>
            <w:vAlign w:val="bottom"/>
            <w:hideMark/>
          </w:tcPr>
          <w:p w14:paraId="0D6C200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0814589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0.297</w:t>
            </w:r>
          </w:p>
        </w:tc>
      </w:tr>
      <w:tr w:rsidR="00283EC0" w:rsidRPr="00BA7CB0" w14:paraId="229C518F" w14:textId="77777777" w:rsidTr="00283EC0">
        <w:trPr>
          <w:trHeight w:val="68"/>
        </w:trPr>
        <w:tc>
          <w:tcPr>
            <w:tcW w:w="918" w:type="dxa"/>
            <w:tcBorders>
              <w:top w:val="nil"/>
              <w:left w:val="nil"/>
              <w:bottom w:val="nil"/>
              <w:right w:val="nil"/>
            </w:tcBorders>
            <w:shd w:val="clear" w:color="000000" w:fill="FFFFFF"/>
            <w:noWrap/>
            <w:vAlign w:val="bottom"/>
            <w:hideMark/>
          </w:tcPr>
          <w:p w14:paraId="24254A3B"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459D7AC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(0.056)</w:t>
            </w:r>
          </w:p>
        </w:tc>
        <w:tc>
          <w:tcPr>
            <w:tcW w:w="1064" w:type="dxa"/>
            <w:tcBorders>
              <w:top w:val="nil"/>
              <w:left w:val="nil"/>
              <w:bottom w:val="nil"/>
              <w:right w:val="nil"/>
            </w:tcBorders>
            <w:shd w:val="clear" w:color="000000" w:fill="FFFFFF"/>
            <w:noWrap/>
            <w:vAlign w:val="bottom"/>
            <w:hideMark/>
          </w:tcPr>
          <w:p w14:paraId="457BC06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37909A9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418759A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0879B3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6D593E6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13BBD79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(0.158)</w:t>
            </w:r>
          </w:p>
        </w:tc>
        <w:tc>
          <w:tcPr>
            <w:tcW w:w="860" w:type="dxa"/>
            <w:tcBorders>
              <w:top w:val="nil"/>
              <w:left w:val="nil"/>
              <w:bottom w:val="nil"/>
              <w:right w:val="nil"/>
            </w:tcBorders>
            <w:shd w:val="clear" w:color="000000" w:fill="FFFFFF"/>
            <w:noWrap/>
            <w:vAlign w:val="bottom"/>
            <w:hideMark/>
          </w:tcPr>
          <w:p w14:paraId="284A05D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3ACE97A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12E7CC86" w14:textId="77777777" w:rsidTr="00283EC0">
        <w:trPr>
          <w:trHeight w:val="68"/>
        </w:trPr>
        <w:tc>
          <w:tcPr>
            <w:tcW w:w="918" w:type="dxa"/>
            <w:tcBorders>
              <w:top w:val="nil"/>
              <w:left w:val="nil"/>
              <w:bottom w:val="nil"/>
              <w:right w:val="nil"/>
            </w:tcBorders>
            <w:shd w:val="clear" w:color="000000" w:fill="FFFFFF"/>
            <w:noWrap/>
            <w:vAlign w:val="bottom"/>
            <w:hideMark/>
          </w:tcPr>
          <w:p w14:paraId="61F1B2C3"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1063DE8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-0.198***</w:t>
            </w:r>
          </w:p>
        </w:tc>
        <w:tc>
          <w:tcPr>
            <w:tcW w:w="1064" w:type="dxa"/>
            <w:tcBorders>
              <w:top w:val="nil"/>
              <w:left w:val="nil"/>
              <w:bottom w:val="nil"/>
              <w:right w:val="nil"/>
            </w:tcBorders>
            <w:shd w:val="clear" w:color="000000" w:fill="FFFFFF"/>
            <w:noWrap/>
            <w:vAlign w:val="bottom"/>
            <w:hideMark/>
          </w:tcPr>
          <w:p w14:paraId="625D766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36951E1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11AF76A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13679D8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9138BC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4DE71B0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3605AAE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0.261</w:t>
            </w:r>
          </w:p>
        </w:tc>
        <w:tc>
          <w:tcPr>
            <w:tcW w:w="1127" w:type="dxa"/>
            <w:tcBorders>
              <w:top w:val="nil"/>
              <w:left w:val="nil"/>
              <w:bottom w:val="nil"/>
              <w:right w:val="nil"/>
            </w:tcBorders>
            <w:shd w:val="clear" w:color="000000" w:fill="FFFFFF"/>
            <w:noWrap/>
            <w:vAlign w:val="bottom"/>
            <w:hideMark/>
          </w:tcPr>
          <w:p w14:paraId="127AFA7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0.292</w:t>
            </w:r>
          </w:p>
        </w:tc>
      </w:tr>
      <w:tr w:rsidR="00283EC0" w:rsidRPr="00BA7CB0" w14:paraId="27864F71" w14:textId="77777777" w:rsidTr="00283EC0">
        <w:trPr>
          <w:trHeight w:val="68"/>
        </w:trPr>
        <w:tc>
          <w:tcPr>
            <w:tcW w:w="918" w:type="dxa"/>
            <w:tcBorders>
              <w:top w:val="nil"/>
              <w:left w:val="nil"/>
              <w:bottom w:val="nil"/>
              <w:right w:val="nil"/>
            </w:tcBorders>
            <w:shd w:val="clear" w:color="000000" w:fill="FFFFFF"/>
            <w:noWrap/>
            <w:vAlign w:val="bottom"/>
            <w:hideMark/>
          </w:tcPr>
          <w:p w14:paraId="619DFEFA"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054BB5E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(0.059)</w:t>
            </w:r>
          </w:p>
        </w:tc>
        <w:tc>
          <w:tcPr>
            <w:tcW w:w="1064" w:type="dxa"/>
            <w:tcBorders>
              <w:top w:val="nil"/>
              <w:left w:val="nil"/>
              <w:bottom w:val="nil"/>
              <w:right w:val="nil"/>
            </w:tcBorders>
            <w:shd w:val="clear" w:color="000000" w:fill="FFFFFF"/>
            <w:noWrap/>
            <w:vAlign w:val="bottom"/>
            <w:hideMark/>
          </w:tcPr>
          <w:p w14:paraId="448E4D2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223218F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76F4D97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2A471E8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56B877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09380F2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46AA5D3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(0.167)</w:t>
            </w:r>
          </w:p>
        </w:tc>
        <w:tc>
          <w:tcPr>
            <w:tcW w:w="1127" w:type="dxa"/>
            <w:tcBorders>
              <w:top w:val="nil"/>
              <w:left w:val="nil"/>
              <w:bottom w:val="nil"/>
              <w:right w:val="nil"/>
            </w:tcBorders>
            <w:shd w:val="clear" w:color="000000" w:fill="FFFFFF"/>
            <w:noWrap/>
            <w:vAlign w:val="bottom"/>
            <w:hideMark/>
          </w:tcPr>
          <w:p w14:paraId="10C66E6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1AF6549A" w14:textId="77777777" w:rsidTr="00283EC0">
        <w:trPr>
          <w:trHeight w:val="68"/>
        </w:trPr>
        <w:tc>
          <w:tcPr>
            <w:tcW w:w="918" w:type="dxa"/>
            <w:tcBorders>
              <w:top w:val="nil"/>
              <w:left w:val="nil"/>
              <w:bottom w:val="nil"/>
              <w:right w:val="nil"/>
            </w:tcBorders>
            <w:shd w:val="clear" w:color="000000" w:fill="FFFFFF"/>
            <w:noWrap/>
            <w:vAlign w:val="bottom"/>
            <w:hideMark/>
          </w:tcPr>
          <w:p w14:paraId="66A27CB6"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02974A1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-0.189***</w:t>
            </w:r>
          </w:p>
        </w:tc>
        <w:tc>
          <w:tcPr>
            <w:tcW w:w="1064" w:type="dxa"/>
            <w:tcBorders>
              <w:top w:val="nil"/>
              <w:left w:val="nil"/>
              <w:bottom w:val="nil"/>
              <w:right w:val="nil"/>
            </w:tcBorders>
            <w:shd w:val="clear" w:color="000000" w:fill="FFFFFF"/>
            <w:noWrap/>
            <w:vAlign w:val="bottom"/>
            <w:hideMark/>
          </w:tcPr>
          <w:p w14:paraId="0101B3B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-0.145</w:t>
            </w:r>
          </w:p>
        </w:tc>
        <w:tc>
          <w:tcPr>
            <w:tcW w:w="933" w:type="dxa"/>
            <w:tcBorders>
              <w:top w:val="nil"/>
              <w:left w:val="nil"/>
              <w:bottom w:val="nil"/>
              <w:right w:val="nil"/>
            </w:tcBorders>
            <w:shd w:val="clear" w:color="000000" w:fill="FFFFFF"/>
            <w:noWrap/>
            <w:vAlign w:val="bottom"/>
            <w:hideMark/>
          </w:tcPr>
          <w:p w14:paraId="3957394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-0.057</w:t>
            </w:r>
          </w:p>
        </w:tc>
        <w:tc>
          <w:tcPr>
            <w:tcW w:w="992" w:type="dxa"/>
            <w:tcBorders>
              <w:top w:val="nil"/>
              <w:left w:val="nil"/>
              <w:bottom w:val="nil"/>
              <w:right w:val="nil"/>
            </w:tcBorders>
            <w:shd w:val="clear" w:color="000000" w:fill="FFFFFF"/>
            <w:noWrap/>
            <w:vAlign w:val="bottom"/>
            <w:hideMark/>
          </w:tcPr>
          <w:p w14:paraId="623D87E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6D9335E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4386E2D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28B90D6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-0.099</w:t>
            </w:r>
          </w:p>
        </w:tc>
        <w:tc>
          <w:tcPr>
            <w:tcW w:w="860" w:type="dxa"/>
            <w:tcBorders>
              <w:top w:val="nil"/>
              <w:left w:val="nil"/>
              <w:bottom w:val="nil"/>
              <w:right w:val="nil"/>
            </w:tcBorders>
            <w:shd w:val="clear" w:color="000000" w:fill="FFFFFF"/>
            <w:noWrap/>
            <w:vAlign w:val="bottom"/>
            <w:hideMark/>
          </w:tcPr>
          <w:p w14:paraId="5E42E95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0.141</w:t>
            </w:r>
          </w:p>
        </w:tc>
        <w:tc>
          <w:tcPr>
            <w:tcW w:w="1127" w:type="dxa"/>
            <w:tcBorders>
              <w:top w:val="nil"/>
              <w:left w:val="nil"/>
              <w:bottom w:val="nil"/>
              <w:right w:val="nil"/>
            </w:tcBorders>
            <w:shd w:val="clear" w:color="000000" w:fill="FFFFFF"/>
            <w:noWrap/>
            <w:vAlign w:val="bottom"/>
            <w:hideMark/>
          </w:tcPr>
          <w:p w14:paraId="47FEF47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0.294</w:t>
            </w:r>
          </w:p>
        </w:tc>
      </w:tr>
      <w:tr w:rsidR="00283EC0" w:rsidRPr="00BA7CB0" w14:paraId="0E3060E8" w14:textId="77777777" w:rsidTr="00283EC0">
        <w:trPr>
          <w:trHeight w:val="68"/>
        </w:trPr>
        <w:tc>
          <w:tcPr>
            <w:tcW w:w="918" w:type="dxa"/>
            <w:tcBorders>
              <w:top w:val="nil"/>
              <w:left w:val="nil"/>
              <w:bottom w:val="nil"/>
              <w:right w:val="nil"/>
            </w:tcBorders>
            <w:shd w:val="clear" w:color="000000" w:fill="FFFFFF"/>
            <w:noWrap/>
            <w:vAlign w:val="bottom"/>
            <w:hideMark/>
          </w:tcPr>
          <w:p w14:paraId="77184EB7"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7A90BA3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(0.073)</w:t>
            </w:r>
          </w:p>
        </w:tc>
        <w:tc>
          <w:tcPr>
            <w:tcW w:w="1064" w:type="dxa"/>
            <w:tcBorders>
              <w:top w:val="nil"/>
              <w:left w:val="nil"/>
              <w:bottom w:val="nil"/>
              <w:right w:val="nil"/>
            </w:tcBorders>
            <w:shd w:val="clear" w:color="000000" w:fill="FFFFFF"/>
            <w:noWrap/>
            <w:vAlign w:val="bottom"/>
            <w:hideMark/>
          </w:tcPr>
          <w:p w14:paraId="1D44B40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(0.127)</w:t>
            </w:r>
          </w:p>
        </w:tc>
        <w:tc>
          <w:tcPr>
            <w:tcW w:w="933" w:type="dxa"/>
            <w:tcBorders>
              <w:top w:val="nil"/>
              <w:left w:val="nil"/>
              <w:bottom w:val="nil"/>
              <w:right w:val="nil"/>
            </w:tcBorders>
            <w:shd w:val="clear" w:color="000000" w:fill="FFFFFF"/>
            <w:noWrap/>
            <w:vAlign w:val="bottom"/>
            <w:hideMark/>
          </w:tcPr>
          <w:p w14:paraId="6FBA9D7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(0.198)</w:t>
            </w:r>
          </w:p>
        </w:tc>
        <w:tc>
          <w:tcPr>
            <w:tcW w:w="992" w:type="dxa"/>
            <w:tcBorders>
              <w:top w:val="nil"/>
              <w:left w:val="nil"/>
              <w:bottom w:val="nil"/>
              <w:right w:val="nil"/>
            </w:tcBorders>
            <w:shd w:val="clear" w:color="000000" w:fill="FFFFFF"/>
            <w:noWrap/>
            <w:vAlign w:val="bottom"/>
            <w:hideMark/>
          </w:tcPr>
          <w:p w14:paraId="65370DC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C17A25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1BAEB4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7AE09AD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(0.180)</w:t>
            </w:r>
          </w:p>
        </w:tc>
        <w:tc>
          <w:tcPr>
            <w:tcW w:w="860" w:type="dxa"/>
            <w:tcBorders>
              <w:top w:val="nil"/>
              <w:left w:val="nil"/>
              <w:bottom w:val="nil"/>
              <w:right w:val="nil"/>
            </w:tcBorders>
            <w:shd w:val="clear" w:color="000000" w:fill="FFFFFF"/>
            <w:noWrap/>
            <w:vAlign w:val="bottom"/>
            <w:hideMark/>
          </w:tcPr>
          <w:p w14:paraId="15A1361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(0.183)</w:t>
            </w:r>
          </w:p>
        </w:tc>
        <w:tc>
          <w:tcPr>
            <w:tcW w:w="1127" w:type="dxa"/>
            <w:tcBorders>
              <w:top w:val="nil"/>
              <w:left w:val="nil"/>
              <w:bottom w:val="nil"/>
              <w:right w:val="nil"/>
            </w:tcBorders>
            <w:shd w:val="clear" w:color="000000" w:fill="FFFFFF"/>
            <w:noWrap/>
            <w:vAlign w:val="bottom"/>
            <w:hideMark/>
          </w:tcPr>
          <w:p w14:paraId="64A44D2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22E83962" w14:textId="77777777" w:rsidTr="00283EC0">
        <w:trPr>
          <w:trHeight w:val="68"/>
        </w:trPr>
        <w:tc>
          <w:tcPr>
            <w:tcW w:w="918" w:type="dxa"/>
            <w:tcBorders>
              <w:top w:val="nil"/>
              <w:left w:val="nil"/>
              <w:bottom w:val="nil"/>
              <w:right w:val="nil"/>
            </w:tcBorders>
            <w:shd w:val="clear" w:color="000000" w:fill="FFFFFF"/>
            <w:noWrap/>
            <w:vAlign w:val="bottom"/>
            <w:hideMark/>
          </w:tcPr>
          <w:p w14:paraId="71025D4D"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Property</w:t>
            </w:r>
          </w:p>
        </w:tc>
        <w:tc>
          <w:tcPr>
            <w:tcW w:w="1001" w:type="dxa"/>
            <w:tcBorders>
              <w:top w:val="nil"/>
              <w:left w:val="nil"/>
              <w:bottom w:val="nil"/>
              <w:right w:val="nil"/>
            </w:tcBorders>
            <w:shd w:val="clear" w:color="000000" w:fill="FFFFFF"/>
            <w:noWrap/>
            <w:vAlign w:val="bottom"/>
            <w:hideMark/>
          </w:tcPr>
          <w:p w14:paraId="02C2359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-0.349***</w:t>
            </w:r>
          </w:p>
        </w:tc>
        <w:tc>
          <w:tcPr>
            <w:tcW w:w="1064" w:type="dxa"/>
            <w:tcBorders>
              <w:top w:val="nil"/>
              <w:left w:val="nil"/>
              <w:bottom w:val="nil"/>
              <w:right w:val="nil"/>
            </w:tcBorders>
            <w:shd w:val="clear" w:color="000000" w:fill="FFFFFF"/>
            <w:noWrap/>
            <w:vAlign w:val="bottom"/>
            <w:hideMark/>
          </w:tcPr>
          <w:p w14:paraId="6F8E4A1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40BDB16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484B5A7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DDA5AD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CDC2BF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758EB91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7F5F301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01C5F8D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14ABDEA3" w14:textId="77777777" w:rsidTr="00283EC0">
        <w:trPr>
          <w:trHeight w:val="68"/>
        </w:trPr>
        <w:tc>
          <w:tcPr>
            <w:tcW w:w="918" w:type="dxa"/>
            <w:tcBorders>
              <w:top w:val="nil"/>
              <w:left w:val="nil"/>
              <w:bottom w:val="nil"/>
              <w:right w:val="nil"/>
            </w:tcBorders>
            <w:shd w:val="clear" w:color="000000" w:fill="FFFFFF"/>
            <w:noWrap/>
            <w:vAlign w:val="bottom"/>
            <w:hideMark/>
          </w:tcPr>
          <w:p w14:paraId="41EE1FF3"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Rights</w:t>
            </w:r>
          </w:p>
        </w:tc>
        <w:tc>
          <w:tcPr>
            <w:tcW w:w="1001" w:type="dxa"/>
            <w:tcBorders>
              <w:top w:val="nil"/>
              <w:left w:val="nil"/>
              <w:bottom w:val="nil"/>
              <w:right w:val="nil"/>
            </w:tcBorders>
            <w:shd w:val="clear" w:color="000000" w:fill="FFFFFF"/>
            <w:noWrap/>
            <w:vAlign w:val="bottom"/>
            <w:hideMark/>
          </w:tcPr>
          <w:p w14:paraId="674C725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(0.099)</w:t>
            </w:r>
          </w:p>
        </w:tc>
        <w:tc>
          <w:tcPr>
            <w:tcW w:w="1064" w:type="dxa"/>
            <w:tcBorders>
              <w:top w:val="nil"/>
              <w:left w:val="nil"/>
              <w:bottom w:val="nil"/>
              <w:right w:val="nil"/>
            </w:tcBorders>
            <w:shd w:val="clear" w:color="000000" w:fill="FFFFFF"/>
            <w:noWrap/>
            <w:vAlign w:val="bottom"/>
            <w:hideMark/>
          </w:tcPr>
          <w:p w14:paraId="7ACC1F6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03DD35B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5862870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6E2A6F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02CAEB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5D36AF6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15F3692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3616684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0.177</w:t>
            </w:r>
          </w:p>
        </w:tc>
      </w:tr>
      <w:tr w:rsidR="00283EC0" w:rsidRPr="00BA7CB0" w14:paraId="3409EBA1" w14:textId="77777777" w:rsidTr="00283EC0">
        <w:trPr>
          <w:trHeight w:val="68"/>
        </w:trPr>
        <w:tc>
          <w:tcPr>
            <w:tcW w:w="918" w:type="dxa"/>
            <w:tcBorders>
              <w:top w:val="nil"/>
              <w:left w:val="nil"/>
              <w:bottom w:val="nil"/>
              <w:right w:val="nil"/>
            </w:tcBorders>
            <w:shd w:val="clear" w:color="000000" w:fill="FFFFFF"/>
            <w:noWrap/>
            <w:vAlign w:val="bottom"/>
            <w:hideMark/>
          </w:tcPr>
          <w:p w14:paraId="2088E171"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3E3D77C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-0.151</w:t>
            </w:r>
          </w:p>
        </w:tc>
        <w:tc>
          <w:tcPr>
            <w:tcW w:w="1064" w:type="dxa"/>
            <w:tcBorders>
              <w:top w:val="nil"/>
              <w:left w:val="nil"/>
              <w:bottom w:val="nil"/>
              <w:right w:val="nil"/>
            </w:tcBorders>
            <w:shd w:val="clear" w:color="000000" w:fill="FFFFFF"/>
            <w:noWrap/>
            <w:vAlign w:val="bottom"/>
            <w:hideMark/>
          </w:tcPr>
          <w:p w14:paraId="5729E5D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-0.489*</w:t>
            </w:r>
          </w:p>
        </w:tc>
        <w:tc>
          <w:tcPr>
            <w:tcW w:w="933" w:type="dxa"/>
            <w:tcBorders>
              <w:top w:val="nil"/>
              <w:left w:val="nil"/>
              <w:bottom w:val="nil"/>
              <w:right w:val="nil"/>
            </w:tcBorders>
            <w:shd w:val="clear" w:color="000000" w:fill="FFFFFF"/>
            <w:noWrap/>
            <w:vAlign w:val="bottom"/>
            <w:hideMark/>
          </w:tcPr>
          <w:p w14:paraId="7D623D7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-0.903**</w:t>
            </w:r>
          </w:p>
        </w:tc>
        <w:tc>
          <w:tcPr>
            <w:tcW w:w="992" w:type="dxa"/>
            <w:tcBorders>
              <w:top w:val="nil"/>
              <w:left w:val="nil"/>
              <w:bottom w:val="nil"/>
              <w:right w:val="nil"/>
            </w:tcBorders>
            <w:shd w:val="clear" w:color="000000" w:fill="FFFFFF"/>
            <w:noWrap/>
            <w:vAlign w:val="bottom"/>
            <w:hideMark/>
          </w:tcPr>
          <w:p w14:paraId="3CDC12E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61CF307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648336A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18D53E7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47CA879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3FBF96D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6BFB4B8E" w14:textId="77777777" w:rsidTr="00283EC0">
        <w:trPr>
          <w:trHeight w:val="68"/>
        </w:trPr>
        <w:tc>
          <w:tcPr>
            <w:tcW w:w="918" w:type="dxa"/>
            <w:tcBorders>
              <w:top w:val="nil"/>
              <w:left w:val="nil"/>
              <w:bottom w:val="nil"/>
              <w:right w:val="nil"/>
            </w:tcBorders>
            <w:shd w:val="clear" w:color="000000" w:fill="FFFFFF"/>
            <w:noWrap/>
            <w:vAlign w:val="bottom"/>
            <w:hideMark/>
          </w:tcPr>
          <w:p w14:paraId="7BA14432"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74C221A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(0.177)</w:t>
            </w:r>
          </w:p>
        </w:tc>
        <w:tc>
          <w:tcPr>
            <w:tcW w:w="1064" w:type="dxa"/>
            <w:tcBorders>
              <w:top w:val="nil"/>
              <w:left w:val="nil"/>
              <w:bottom w:val="nil"/>
              <w:right w:val="nil"/>
            </w:tcBorders>
            <w:shd w:val="clear" w:color="000000" w:fill="FFFFFF"/>
            <w:noWrap/>
            <w:vAlign w:val="bottom"/>
            <w:hideMark/>
          </w:tcPr>
          <w:p w14:paraId="56920EA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(0.290)</w:t>
            </w:r>
          </w:p>
        </w:tc>
        <w:tc>
          <w:tcPr>
            <w:tcW w:w="933" w:type="dxa"/>
            <w:tcBorders>
              <w:top w:val="nil"/>
              <w:left w:val="nil"/>
              <w:bottom w:val="nil"/>
              <w:right w:val="nil"/>
            </w:tcBorders>
            <w:shd w:val="clear" w:color="000000" w:fill="FFFFFF"/>
            <w:noWrap/>
            <w:vAlign w:val="bottom"/>
            <w:hideMark/>
          </w:tcPr>
          <w:p w14:paraId="3C49412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(0.352)</w:t>
            </w:r>
          </w:p>
        </w:tc>
        <w:tc>
          <w:tcPr>
            <w:tcW w:w="992" w:type="dxa"/>
            <w:tcBorders>
              <w:top w:val="nil"/>
              <w:left w:val="nil"/>
              <w:bottom w:val="nil"/>
              <w:right w:val="nil"/>
            </w:tcBorders>
            <w:shd w:val="clear" w:color="000000" w:fill="FFFFFF"/>
            <w:noWrap/>
            <w:vAlign w:val="bottom"/>
            <w:hideMark/>
          </w:tcPr>
          <w:p w14:paraId="6154AA1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80E0E0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1E3DA61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3E19C85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7E27F22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5D8254C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0.220</w:t>
            </w:r>
          </w:p>
        </w:tc>
      </w:tr>
      <w:tr w:rsidR="00283EC0" w:rsidRPr="00BA7CB0" w14:paraId="54C2F062" w14:textId="77777777" w:rsidTr="00283EC0">
        <w:trPr>
          <w:trHeight w:val="68"/>
        </w:trPr>
        <w:tc>
          <w:tcPr>
            <w:tcW w:w="918" w:type="dxa"/>
            <w:tcBorders>
              <w:top w:val="nil"/>
              <w:left w:val="nil"/>
              <w:bottom w:val="nil"/>
              <w:right w:val="nil"/>
            </w:tcBorders>
            <w:shd w:val="clear" w:color="000000" w:fill="FFFFFF"/>
            <w:noWrap/>
            <w:vAlign w:val="bottom"/>
            <w:hideMark/>
          </w:tcPr>
          <w:p w14:paraId="228E6AB1"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4C9FD58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-0.339***</w:t>
            </w:r>
          </w:p>
        </w:tc>
        <w:tc>
          <w:tcPr>
            <w:tcW w:w="1064" w:type="dxa"/>
            <w:tcBorders>
              <w:top w:val="nil"/>
              <w:left w:val="nil"/>
              <w:bottom w:val="nil"/>
              <w:right w:val="nil"/>
            </w:tcBorders>
            <w:shd w:val="clear" w:color="000000" w:fill="FFFFFF"/>
            <w:noWrap/>
            <w:vAlign w:val="bottom"/>
            <w:hideMark/>
          </w:tcPr>
          <w:p w14:paraId="2AD0667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17F8318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2790243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-0.015*</w:t>
            </w:r>
          </w:p>
        </w:tc>
        <w:tc>
          <w:tcPr>
            <w:tcW w:w="903" w:type="dxa"/>
            <w:tcBorders>
              <w:top w:val="nil"/>
              <w:left w:val="nil"/>
              <w:bottom w:val="nil"/>
              <w:right w:val="nil"/>
            </w:tcBorders>
            <w:shd w:val="clear" w:color="000000" w:fill="FFFFFF"/>
            <w:noWrap/>
            <w:vAlign w:val="bottom"/>
            <w:hideMark/>
          </w:tcPr>
          <w:p w14:paraId="5FCB141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-0.012</w:t>
            </w:r>
          </w:p>
        </w:tc>
        <w:tc>
          <w:tcPr>
            <w:tcW w:w="903" w:type="dxa"/>
            <w:tcBorders>
              <w:top w:val="nil"/>
              <w:left w:val="nil"/>
              <w:bottom w:val="nil"/>
              <w:right w:val="nil"/>
            </w:tcBorders>
            <w:shd w:val="clear" w:color="000000" w:fill="FFFFFF"/>
            <w:noWrap/>
            <w:vAlign w:val="bottom"/>
            <w:hideMark/>
          </w:tcPr>
          <w:p w14:paraId="0CCED80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-0.010</w:t>
            </w:r>
          </w:p>
        </w:tc>
        <w:tc>
          <w:tcPr>
            <w:tcW w:w="1227" w:type="dxa"/>
            <w:tcBorders>
              <w:top w:val="nil"/>
              <w:left w:val="nil"/>
              <w:bottom w:val="nil"/>
              <w:right w:val="nil"/>
            </w:tcBorders>
            <w:shd w:val="clear" w:color="000000" w:fill="FFFFFF"/>
            <w:noWrap/>
            <w:vAlign w:val="bottom"/>
            <w:hideMark/>
          </w:tcPr>
          <w:p w14:paraId="764343C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0D8D5B4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02F38F0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5C1AE1ED" w14:textId="77777777" w:rsidTr="00283EC0">
        <w:trPr>
          <w:trHeight w:val="68"/>
        </w:trPr>
        <w:tc>
          <w:tcPr>
            <w:tcW w:w="918" w:type="dxa"/>
            <w:tcBorders>
              <w:top w:val="nil"/>
              <w:left w:val="nil"/>
              <w:bottom w:val="nil"/>
              <w:right w:val="nil"/>
            </w:tcBorders>
            <w:shd w:val="clear" w:color="000000" w:fill="FFFFFF"/>
            <w:noWrap/>
            <w:vAlign w:val="bottom"/>
            <w:hideMark/>
          </w:tcPr>
          <w:p w14:paraId="558CCE92"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15DDA84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(0.092)</w:t>
            </w:r>
          </w:p>
        </w:tc>
        <w:tc>
          <w:tcPr>
            <w:tcW w:w="1064" w:type="dxa"/>
            <w:tcBorders>
              <w:top w:val="nil"/>
              <w:left w:val="nil"/>
              <w:bottom w:val="nil"/>
              <w:right w:val="nil"/>
            </w:tcBorders>
            <w:shd w:val="clear" w:color="000000" w:fill="FFFFFF"/>
            <w:noWrap/>
            <w:vAlign w:val="bottom"/>
            <w:hideMark/>
          </w:tcPr>
          <w:p w14:paraId="738CB10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7771786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5725975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(0.009)</w:t>
            </w:r>
          </w:p>
        </w:tc>
        <w:tc>
          <w:tcPr>
            <w:tcW w:w="903" w:type="dxa"/>
            <w:tcBorders>
              <w:top w:val="nil"/>
              <w:left w:val="nil"/>
              <w:bottom w:val="nil"/>
              <w:right w:val="nil"/>
            </w:tcBorders>
            <w:shd w:val="clear" w:color="000000" w:fill="FFFFFF"/>
            <w:noWrap/>
            <w:vAlign w:val="bottom"/>
            <w:hideMark/>
          </w:tcPr>
          <w:p w14:paraId="582B787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(0.008)</w:t>
            </w:r>
          </w:p>
        </w:tc>
        <w:tc>
          <w:tcPr>
            <w:tcW w:w="903" w:type="dxa"/>
            <w:tcBorders>
              <w:top w:val="nil"/>
              <w:left w:val="nil"/>
              <w:bottom w:val="nil"/>
              <w:right w:val="nil"/>
            </w:tcBorders>
            <w:shd w:val="clear" w:color="000000" w:fill="FFFFFF"/>
            <w:noWrap/>
            <w:vAlign w:val="bottom"/>
            <w:hideMark/>
          </w:tcPr>
          <w:p w14:paraId="16B925E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(0.011)</w:t>
            </w:r>
          </w:p>
        </w:tc>
        <w:tc>
          <w:tcPr>
            <w:tcW w:w="1227" w:type="dxa"/>
            <w:tcBorders>
              <w:top w:val="nil"/>
              <w:left w:val="nil"/>
              <w:bottom w:val="nil"/>
              <w:right w:val="nil"/>
            </w:tcBorders>
            <w:shd w:val="clear" w:color="000000" w:fill="FFFFFF"/>
            <w:noWrap/>
            <w:vAlign w:val="bottom"/>
            <w:hideMark/>
          </w:tcPr>
          <w:p w14:paraId="57EEE88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035A667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3E18E52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0.194</w:t>
            </w:r>
          </w:p>
        </w:tc>
      </w:tr>
      <w:tr w:rsidR="00283EC0" w:rsidRPr="00BA7CB0" w14:paraId="29091118" w14:textId="77777777" w:rsidTr="00283EC0">
        <w:trPr>
          <w:trHeight w:val="68"/>
        </w:trPr>
        <w:tc>
          <w:tcPr>
            <w:tcW w:w="918" w:type="dxa"/>
            <w:tcBorders>
              <w:top w:val="nil"/>
              <w:left w:val="nil"/>
              <w:bottom w:val="nil"/>
              <w:right w:val="nil"/>
            </w:tcBorders>
            <w:shd w:val="clear" w:color="000000" w:fill="FFFFFF"/>
            <w:noWrap/>
            <w:vAlign w:val="bottom"/>
            <w:hideMark/>
          </w:tcPr>
          <w:p w14:paraId="0E5A311E"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351B149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-0.377***</w:t>
            </w:r>
          </w:p>
        </w:tc>
        <w:tc>
          <w:tcPr>
            <w:tcW w:w="1064" w:type="dxa"/>
            <w:tcBorders>
              <w:top w:val="nil"/>
              <w:left w:val="nil"/>
              <w:bottom w:val="nil"/>
              <w:right w:val="nil"/>
            </w:tcBorders>
            <w:shd w:val="clear" w:color="000000" w:fill="FFFFFF"/>
            <w:noWrap/>
            <w:vAlign w:val="bottom"/>
            <w:hideMark/>
          </w:tcPr>
          <w:p w14:paraId="6AF152F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4707FE4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18B3E1D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47EC818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730D76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07C4645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-0.336</w:t>
            </w:r>
          </w:p>
        </w:tc>
        <w:tc>
          <w:tcPr>
            <w:tcW w:w="860" w:type="dxa"/>
            <w:tcBorders>
              <w:top w:val="nil"/>
              <w:left w:val="nil"/>
              <w:bottom w:val="nil"/>
              <w:right w:val="nil"/>
            </w:tcBorders>
            <w:shd w:val="clear" w:color="000000" w:fill="FFFFFF"/>
            <w:noWrap/>
            <w:vAlign w:val="bottom"/>
            <w:hideMark/>
          </w:tcPr>
          <w:p w14:paraId="1449E98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7290689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294BA258" w14:textId="77777777" w:rsidTr="00283EC0">
        <w:trPr>
          <w:trHeight w:val="68"/>
        </w:trPr>
        <w:tc>
          <w:tcPr>
            <w:tcW w:w="918" w:type="dxa"/>
            <w:tcBorders>
              <w:top w:val="nil"/>
              <w:left w:val="nil"/>
              <w:bottom w:val="nil"/>
              <w:right w:val="nil"/>
            </w:tcBorders>
            <w:shd w:val="clear" w:color="000000" w:fill="FFFFFF"/>
            <w:noWrap/>
            <w:vAlign w:val="bottom"/>
            <w:hideMark/>
          </w:tcPr>
          <w:p w14:paraId="5BE18E06"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771260E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(0.104)</w:t>
            </w:r>
          </w:p>
        </w:tc>
        <w:tc>
          <w:tcPr>
            <w:tcW w:w="1064" w:type="dxa"/>
            <w:tcBorders>
              <w:top w:val="nil"/>
              <w:left w:val="nil"/>
              <w:bottom w:val="nil"/>
              <w:right w:val="nil"/>
            </w:tcBorders>
            <w:shd w:val="clear" w:color="000000" w:fill="FFFFFF"/>
            <w:noWrap/>
            <w:vAlign w:val="bottom"/>
            <w:hideMark/>
          </w:tcPr>
          <w:p w14:paraId="171B9CB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1958C20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7D181EF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2168F22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21F795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1C7F0C5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(0.387)</w:t>
            </w:r>
          </w:p>
        </w:tc>
        <w:tc>
          <w:tcPr>
            <w:tcW w:w="860" w:type="dxa"/>
            <w:tcBorders>
              <w:top w:val="nil"/>
              <w:left w:val="nil"/>
              <w:bottom w:val="nil"/>
              <w:right w:val="nil"/>
            </w:tcBorders>
            <w:shd w:val="clear" w:color="000000" w:fill="FFFFFF"/>
            <w:noWrap/>
            <w:vAlign w:val="bottom"/>
            <w:hideMark/>
          </w:tcPr>
          <w:p w14:paraId="510A657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127" w:type="dxa"/>
            <w:tcBorders>
              <w:top w:val="nil"/>
              <w:left w:val="nil"/>
              <w:bottom w:val="nil"/>
              <w:right w:val="nil"/>
            </w:tcBorders>
            <w:shd w:val="clear" w:color="000000" w:fill="FFFFFF"/>
            <w:noWrap/>
            <w:vAlign w:val="bottom"/>
            <w:hideMark/>
          </w:tcPr>
          <w:p w14:paraId="16E34E9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0.175</w:t>
            </w:r>
          </w:p>
        </w:tc>
      </w:tr>
      <w:tr w:rsidR="00283EC0" w:rsidRPr="00BA7CB0" w14:paraId="64802A40" w14:textId="77777777" w:rsidTr="00283EC0">
        <w:trPr>
          <w:trHeight w:val="68"/>
        </w:trPr>
        <w:tc>
          <w:tcPr>
            <w:tcW w:w="918" w:type="dxa"/>
            <w:tcBorders>
              <w:top w:val="nil"/>
              <w:left w:val="nil"/>
              <w:bottom w:val="nil"/>
              <w:right w:val="nil"/>
            </w:tcBorders>
            <w:shd w:val="clear" w:color="000000" w:fill="FFFFFF"/>
            <w:noWrap/>
            <w:vAlign w:val="bottom"/>
            <w:hideMark/>
          </w:tcPr>
          <w:p w14:paraId="559FE47B"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720D2CB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-0.338***</w:t>
            </w:r>
          </w:p>
        </w:tc>
        <w:tc>
          <w:tcPr>
            <w:tcW w:w="1064" w:type="dxa"/>
            <w:tcBorders>
              <w:top w:val="nil"/>
              <w:left w:val="nil"/>
              <w:bottom w:val="nil"/>
              <w:right w:val="nil"/>
            </w:tcBorders>
            <w:shd w:val="clear" w:color="000000" w:fill="FFFFFF"/>
            <w:noWrap/>
            <w:vAlign w:val="bottom"/>
            <w:hideMark/>
          </w:tcPr>
          <w:p w14:paraId="7E78F66A"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0192389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6192E5D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B87ED7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8AD4E9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7BAD9DD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4E8D6C3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-0.102</w:t>
            </w:r>
          </w:p>
        </w:tc>
        <w:tc>
          <w:tcPr>
            <w:tcW w:w="1127" w:type="dxa"/>
            <w:tcBorders>
              <w:top w:val="nil"/>
              <w:left w:val="nil"/>
              <w:bottom w:val="nil"/>
              <w:right w:val="nil"/>
            </w:tcBorders>
            <w:shd w:val="clear" w:color="000000" w:fill="FFFFFF"/>
            <w:noWrap/>
            <w:vAlign w:val="bottom"/>
            <w:hideMark/>
          </w:tcPr>
          <w:p w14:paraId="227E5B45"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5858FE19" w14:textId="77777777" w:rsidTr="00283EC0">
        <w:trPr>
          <w:trHeight w:val="68"/>
        </w:trPr>
        <w:tc>
          <w:tcPr>
            <w:tcW w:w="918" w:type="dxa"/>
            <w:tcBorders>
              <w:top w:val="nil"/>
              <w:left w:val="nil"/>
              <w:bottom w:val="nil"/>
              <w:right w:val="nil"/>
            </w:tcBorders>
            <w:shd w:val="clear" w:color="000000" w:fill="FFFFFF"/>
            <w:noWrap/>
            <w:vAlign w:val="bottom"/>
            <w:hideMark/>
          </w:tcPr>
          <w:p w14:paraId="23E1BE55"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bottom w:val="nil"/>
              <w:right w:val="nil"/>
            </w:tcBorders>
            <w:shd w:val="clear" w:color="000000" w:fill="FFFFFF"/>
            <w:noWrap/>
            <w:vAlign w:val="bottom"/>
            <w:hideMark/>
          </w:tcPr>
          <w:p w14:paraId="264F77A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kern w:val="0"/>
                <w:sz w:val="19"/>
                <w:szCs w:val="19"/>
                <w:lang w:eastAsia="en-GB"/>
                <w14:ligatures w14:val="none"/>
              </w:rPr>
              <w:t>(0.133)</w:t>
            </w:r>
          </w:p>
        </w:tc>
        <w:tc>
          <w:tcPr>
            <w:tcW w:w="1064" w:type="dxa"/>
            <w:tcBorders>
              <w:top w:val="nil"/>
              <w:left w:val="nil"/>
              <w:bottom w:val="nil"/>
              <w:right w:val="nil"/>
            </w:tcBorders>
            <w:shd w:val="clear" w:color="000000" w:fill="FFFFFF"/>
            <w:noWrap/>
            <w:vAlign w:val="bottom"/>
            <w:hideMark/>
          </w:tcPr>
          <w:p w14:paraId="51AD308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33" w:type="dxa"/>
            <w:tcBorders>
              <w:top w:val="nil"/>
              <w:left w:val="nil"/>
              <w:bottom w:val="nil"/>
              <w:right w:val="nil"/>
            </w:tcBorders>
            <w:shd w:val="clear" w:color="000000" w:fill="FFFFFF"/>
            <w:noWrap/>
            <w:vAlign w:val="bottom"/>
            <w:hideMark/>
          </w:tcPr>
          <w:p w14:paraId="7C2BB17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92" w:type="dxa"/>
            <w:tcBorders>
              <w:top w:val="nil"/>
              <w:left w:val="nil"/>
              <w:bottom w:val="nil"/>
              <w:right w:val="nil"/>
            </w:tcBorders>
            <w:shd w:val="clear" w:color="000000" w:fill="FFFFFF"/>
            <w:noWrap/>
            <w:vAlign w:val="bottom"/>
            <w:hideMark/>
          </w:tcPr>
          <w:p w14:paraId="3343F6D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5160D95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nil"/>
              <w:right w:val="nil"/>
            </w:tcBorders>
            <w:shd w:val="clear" w:color="000000" w:fill="FFFFFF"/>
            <w:noWrap/>
            <w:vAlign w:val="bottom"/>
            <w:hideMark/>
          </w:tcPr>
          <w:p w14:paraId="0B7EAC89"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nil"/>
              <w:right w:val="nil"/>
            </w:tcBorders>
            <w:shd w:val="clear" w:color="000000" w:fill="FFFFFF"/>
            <w:noWrap/>
            <w:vAlign w:val="bottom"/>
            <w:hideMark/>
          </w:tcPr>
          <w:p w14:paraId="15ADB3A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860" w:type="dxa"/>
            <w:tcBorders>
              <w:top w:val="nil"/>
              <w:left w:val="nil"/>
              <w:bottom w:val="nil"/>
              <w:right w:val="nil"/>
            </w:tcBorders>
            <w:shd w:val="clear" w:color="000000" w:fill="FFFFFF"/>
            <w:noWrap/>
            <w:vAlign w:val="bottom"/>
            <w:hideMark/>
          </w:tcPr>
          <w:p w14:paraId="43D1C3C4"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(0.415)</w:t>
            </w:r>
          </w:p>
        </w:tc>
        <w:tc>
          <w:tcPr>
            <w:tcW w:w="1127" w:type="dxa"/>
            <w:tcBorders>
              <w:top w:val="nil"/>
              <w:left w:val="nil"/>
              <w:bottom w:val="nil"/>
              <w:right w:val="nil"/>
            </w:tcBorders>
            <w:shd w:val="clear" w:color="000000" w:fill="FFFFFF"/>
            <w:noWrap/>
            <w:vAlign w:val="bottom"/>
            <w:hideMark/>
          </w:tcPr>
          <w:p w14:paraId="6150159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0.166</w:t>
            </w:r>
          </w:p>
        </w:tc>
      </w:tr>
      <w:tr w:rsidR="00283EC0" w:rsidRPr="00BA7CB0" w14:paraId="053BFF17" w14:textId="77777777" w:rsidTr="00283EC0">
        <w:trPr>
          <w:trHeight w:val="68"/>
        </w:trPr>
        <w:tc>
          <w:tcPr>
            <w:tcW w:w="918" w:type="dxa"/>
            <w:tcBorders>
              <w:top w:val="nil"/>
              <w:left w:val="nil"/>
              <w:right w:val="nil"/>
            </w:tcBorders>
            <w:shd w:val="clear" w:color="000000" w:fill="FFFFFF"/>
            <w:noWrap/>
            <w:vAlign w:val="bottom"/>
            <w:hideMark/>
          </w:tcPr>
          <w:p w14:paraId="6918E06B" w14:textId="77777777" w:rsidR="00283EC0" w:rsidRPr="00BA7CB0" w:rsidRDefault="00283EC0"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 </w:t>
            </w:r>
          </w:p>
        </w:tc>
        <w:tc>
          <w:tcPr>
            <w:tcW w:w="1001" w:type="dxa"/>
            <w:tcBorders>
              <w:top w:val="nil"/>
              <w:left w:val="nil"/>
              <w:right w:val="nil"/>
            </w:tcBorders>
            <w:shd w:val="clear" w:color="000000" w:fill="FFFFFF"/>
            <w:noWrap/>
            <w:vAlign w:val="bottom"/>
            <w:hideMark/>
          </w:tcPr>
          <w:p w14:paraId="7A6652D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-0.180</w:t>
            </w:r>
          </w:p>
        </w:tc>
        <w:tc>
          <w:tcPr>
            <w:tcW w:w="1064" w:type="dxa"/>
            <w:tcBorders>
              <w:top w:val="nil"/>
              <w:left w:val="nil"/>
              <w:right w:val="nil"/>
            </w:tcBorders>
            <w:shd w:val="clear" w:color="000000" w:fill="FFFFFF"/>
            <w:noWrap/>
            <w:vAlign w:val="bottom"/>
            <w:hideMark/>
          </w:tcPr>
          <w:p w14:paraId="428415FC"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-0.271</w:t>
            </w:r>
          </w:p>
        </w:tc>
        <w:tc>
          <w:tcPr>
            <w:tcW w:w="933" w:type="dxa"/>
            <w:tcBorders>
              <w:top w:val="nil"/>
              <w:left w:val="nil"/>
              <w:right w:val="nil"/>
            </w:tcBorders>
            <w:shd w:val="clear" w:color="000000" w:fill="FFFFFF"/>
            <w:noWrap/>
            <w:vAlign w:val="bottom"/>
            <w:hideMark/>
          </w:tcPr>
          <w:p w14:paraId="604C3A5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-1.010**</w:t>
            </w:r>
          </w:p>
        </w:tc>
        <w:tc>
          <w:tcPr>
            <w:tcW w:w="992" w:type="dxa"/>
            <w:tcBorders>
              <w:top w:val="nil"/>
              <w:left w:val="nil"/>
              <w:right w:val="nil"/>
            </w:tcBorders>
            <w:shd w:val="clear" w:color="000000" w:fill="FFFFFF"/>
            <w:noWrap/>
            <w:vAlign w:val="bottom"/>
            <w:hideMark/>
          </w:tcPr>
          <w:p w14:paraId="6766F49E"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right w:val="nil"/>
            </w:tcBorders>
            <w:shd w:val="clear" w:color="000000" w:fill="FFFFFF"/>
            <w:noWrap/>
            <w:vAlign w:val="bottom"/>
            <w:hideMark/>
          </w:tcPr>
          <w:p w14:paraId="73C34981"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right w:val="nil"/>
            </w:tcBorders>
            <w:shd w:val="clear" w:color="000000" w:fill="FFFFFF"/>
            <w:noWrap/>
            <w:vAlign w:val="bottom"/>
            <w:hideMark/>
          </w:tcPr>
          <w:p w14:paraId="25E7E096"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right w:val="nil"/>
            </w:tcBorders>
            <w:shd w:val="clear" w:color="000000" w:fill="FFFFFF"/>
            <w:noWrap/>
            <w:vAlign w:val="bottom"/>
            <w:hideMark/>
          </w:tcPr>
          <w:p w14:paraId="4B9FA4BF"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-0.418</w:t>
            </w:r>
          </w:p>
        </w:tc>
        <w:tc>
          <w:tcPr>
            <w:tcW w:w="860" w:type="dxa"/>
            <w:tcBorders>
              <w:top w:val="nil"/>
              <w:left w:val="nil"/>
              <w:right w:val="nil"/>
            </w:tcBorders>
            <w:shd w:val="clear" w:color="000000" w:fill="FFFFFF"/>
            <w:noWrap/>
            <w:vAlign w:val="bottom"/>
            <w:hideMark/>
          </w:tcPr>
          <w:p w14:paraId="46800D7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0.345</w:t>
            </w:r>
          </w:p>
        </w:tc>
        <w:tc>
          <w:tcPr>
            <w:tcW w:w="1127" w:type="dxa"/>
            <w:tcBorders>
              <w:top w:val="nil"/>
              <w:left w:val="nil"/>
              <w:right w:val="nil"/>
            </w:tcBorders>
            <w:shd w:val="clear" w:color="000000" w:fill="FFFFFF"/>
            <w:noWrap/>
            <w:vAlign w:val="bottom"/>
            <w:hideMark/>
          </w:tcPr>
          <w:p w14:paraId="3990DB5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r>
      <w:tr w:rsidR="00283EC0" w:rsidRPr="00BA7CB0" w14:paraId="0575846B" w14:textId="77777777" w:rsidTr="00283EC0">
        <w:trPr>
          <w:trHeight w:val="68"/>
        </w:trPr>
        <w:tc>
          <w:tcPr>
            <w:tcW w:w="918" w:type="dxa"/>
            <w:tcBorders>
              <w:top w:val="nil"/>
              <w:left w:val="nil"/>
              <w:bottom w:val="single" w:sz="4" w:space="0" w:color="auto"/>
              <w:right w:val="nil"/>
            </w:tcBorders>
            <w:shd w:val="clear" w:color="000000" w:fill="FFFFFF"/>
            <w:noWrap/>
            <w:vAlign w:val="bottom"/>
          </w:tcPr>
          <w:p w14:paraId="69B5BE57" w14:textId="2670461A" w:rsidR="00283EC0" w:rsidRPr="00BA7CB0" w:rsidRDefault="00281AE7" w:rsidP="00283EC0">
            <w:pPr>
              <w:spacing w:after="0" w:line="240" w:lineRule="auto"/>
              <w:rPr>
                <w:rFonts w:ascii="Times New Roman" w:eastAsia="Times New Roman" w:hAnsi="Times New Roman" w:cs="Times New Roman"/>
                <w:color w:val="000000"/>
                <w:kern w:val="0"/>
                <w:sz w:val="19"/>
                <w:szCs w:val="19"/>
                <w:lang w:eastAsia="en-GB"/>
                <w14:ligatures w14:val="none"/>
              </w:rPr>
            </w:pPr>
            <w:r w:rsidRPr="00BA7CB0">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0865A9D5" wp14:editId="1D9F4051">
                      <wp:simplePos x="0" y="0"/>
                      <wp:positionH relativeFrom="margin">
                        <wp:posOffset>-160655</wp:posOffset>
                      </wp:positionH>
                      <wp:positionV relativeFrom="paragraph">
                        <wp:posOffset>100330</wp:posOffset>
                      </wp:positionV>
                      <wp:extent cx="1783080" cy="396240"/>
                      <wp:effectExtent l="0" t="0" r="0"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080" cy="396240"/>
                              </a:xfrm>
                              <a:prstGeom prst="rect">
                                <a:avLst/>
                              </a:prstGeom>
                              <a:noFill/>
                              <a:ln w="9525">
                                <a:noFill/>
                                <a:miter lim="800000"/>
                                <a:headEnd/>
                                <a:tailEnd/>
                              </a:ln>
                            </wps:spPr>
                            <wps:txbx>
                              <w:txbxContent>
                                <w:p w14:paraId="74A14FA0" w14:textId="77777777" w:rsidR="00283EC0" w:rsidRPr="00BA7CB0" w:rsidRDefault="00283EC0" w:rsidP="00283EC0">
                                  <w:pPr>
                                    <w:widowControl w:val="0"/>
                                    <w:autoSpaceDE w:val="0"/>
                                    <w:autoSpaceDN w:val="0"/>
                                    <w:adjustRightInd w:val="0"/>
                                    <w:spacing w:after="0" w:line="240" w:lineRule="auto"/>
                                    <w:rPr>
                                      <w:rFonts w:ascii="Times New Roman" w:hAnsi="Times New Roman" w:cs="Times New Roman"/>
                                      <w:kern w:val="0"/>
                                      <w:sz w:val="19"/>
                                      <w:szCs w:val="19"/>
                                    </w:rPr>
                                  </w:pPr>
                                  <w:r w:rsidRPr="00BA7CB0">
                                    <w:rPr>
                                      <w:rFonts w:ascii="Times New Roman" w:hAnsi="Times New Roman" w:cs="Times New Roman"/>
                                      <w:kern w:val="0"/>
                                      <w:sz w:val="19"/>
                                      <w:szCs w:val="19"/>
                                    </w:rPr>
                                    <w:t>Standard errors in parentheses</w:t>
                                  </w:r>
                                </w:p>
                                <w:p w14:paraId="6B78AEC9" w14:textId="77777777" w:rsidR="00283EC0" w:rsidRPr="00BA7CB0" w:rsidRDefault="00283EC0" w:rsidP="00283EC0">
                                  <w:pPr>
                                    <w:widowControl w:val="0"/>
                                    <w:autoSpaceDE w:val="0"/>
                                    <w:autoSpaceDN w:val="0"/>
                                    <w:adjustRightInd w:val="0"/>
                                    <w:spacing w:after="0" w:line="240" w:lineRule="auto"/>
                                    <w:rPr>
                                      <w:rFonts w:ascii="Times New Roman" w:hAnsi="Times New Roman" w:cs="Times New Roman"/>
                                      <w:kern w:val="0"/>
                                      <w:sz w:val="19"/>
                                      <w:szCs w:val="19"/>
                                    </w:rPr>
                                  </w:pP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0.1,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0.05,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0.01</w:t>
                                  </w:r>
                                </w:p>
                                <w:p w14:paraId="0FD64EC8" w14:textId="77777777" w:rsidR="00283EC0" w:rsidRPr="00BA7CB0" w:rsidRDefault="00283EC0" w:rsidP="00283E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865A9D5" id="_x0000_t202" coordsize="21600,21600" o:spt="202" path="m,l,21600r21600,l21600,xe">
                      <v:stroke joinstyle="miter"/>
                      <v:path gradientshapeok="t" o:connecttype="rect"/>
                    </v:shapetype>
                    <v:shape id="Text Box 2" o:spid="_x0000_s1026" type="#_x0000_t202" style="position:absolute;margin-left:-12.65pt;margin-top:7.9pt;width:140.4pt;height:31.2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jMk+AEAAM0DAAAOAAAAZHJzL2Uyb0RvYy54bWysU9tu2zAMfR+wfxD0vthJkzYx4hRduw4D&#10;ugvQ7QMYWY6FSaImKbG7ry8lp2mwvQ3zg0Ca4iHPIbW+HoxmB+mDQlvz6aTkTFqBjbK7mv/4fv9u&#10;yVmIYBvQaGXNn2Tg15u3b9a9q+QMO9SN9IxAbKh6V/MuRlcVRRCdNBAm6KSlYIveQCTX74rGQ0/o&#10;RhezsrwsevSN8yhkCPT3bgzyTcZvWyni17YNMjJdc+ot5tPnc5vOYrOGaufBdUoc24B/6MKAslT0&#10;BHUHEdjeq7+gjBIeA7ZxItAU2LZKyMyB2EzLP9g8duBk5kLiBHeSKfw/WPHl8Oi+eRaH9zjQADOJ&#10;4B5Q/AzM4m0HdidvvMe+k9BQ4WmSrOhdqI6pSepQhQSy7T9jQ0OGfcQMNLTeJFWIJyN0GsDTSXQ5&#10;RCZSyavlRbmkkKDYxepyNs9TKaB6yXY+xI8SDUtGzT0NNaPD4SHE1A1UL1dSMYv3Sus8WG1ZX/PV&#10;YrbICWcRoyLtnVam5ssyfeMmJJIfbJOTIyg92lRA2yPrRHSkHIftQBcT+y02T8Tf47hf9B7I6ND/&#10;5qyn3ap5+LUHLznTnyxpuJrOiSSL2Zkvrmbk+PPI9jwCVhBUzSNno3kb8wKPXG9I61ZlGV47OfZK&#10;O5PVOe53WspzP996fYWbZwAAAP//AwBQSwMEFAAGAAgAAAAhAJZP4BXdAAAACQEAAA8AAABkcnMv&#10;ZG93bnJldi54bWxMj8tOwzAQRfdI/IM1SOxam4ChTeNUCMS2qOUhsXPjaRIRj6PYbcLfM13BcnSP&#10;7pxbrCffiRMOsQ1k4GauQCBVwbVUG3h/e5ktQMRkydkuEBr4wQjr8vKisLkLI23xtEu14BKKuTXQ&#10;pNTnUsaqQW/jPPRInB3C4G3ic6ilG+zI5b6TmVL30tuW+ENje3xqsPreHb2Bj83h6/NOvdbPXvdj&#10;mJQkv5TGXF9NjysQCaf0B8NZn9WhZKd9OJKLojMwy/QtoxxonsBAprUGsTfwsMhAloX8v6D8BQAA&#10;//8DAFBLAQItABQABgAIAAAAIQC2gziS/gAAAOEBAAATAAAAAAAAAAAAAAAAAAAAAABbQ29udGVu&#10;dF9UeXBlc10ueG1sUEsBAi0AFAAGAAgAAAAhADj9If/WAAAAlAEAAAsAAAAAAAAAAAAAAAAALwEA&#10;AF9yZWxzLy5yZWxzUEsBAi0AFAAGAAgAAAAhAJfuMyT4AQAAzQMAAA4AAAAAAAAAAAAAAAAALgIA&#10;AGRycy9lMm9Eb2MueG1sUEsBAi0AFAAGAAgAAAAhAJZP4BXdAAAACQEAAA8AAAAAAAAAAAAAAAAA&#10;UgQAAGRycy9kb3ducmV2LnhtbFBLBQYAAAAABAAEAPMAAABcBQAAAAA=&#10;" filled="f" stroked="f">
                      <v:textbox>
                        <w:txbxContent>
                          <w:p w14:paraId="74A14FA0" w14:textId="77777777" w:rsidR="00283EC0" w:rsidRPr="00BA7CB0" w:rsidRDefault="00283EC0" w:rsidP="00283EC0">
                            <w:pPr>
                              <w:widowControl w:val="0"/>
                              <w:autoSpaceDE w:val="0"/>
                              <w:autoSpaceDN w:val="0"/>
                              <w:adjustRightInd w:val="0"/>
                              <w:spacing w:after="0" w:line="240" w:lineRule="auto"/>
                              <w:rPr>
                                <w:rFonts w:ascii="Times New Roman" w:hAnsi="Times New Roman" w:cs="Times New Roman"/>
                                <w:kern w:val="0"/>
                                <w:sz w:val="19"/>
                                <w:szCs w:val="19"/>
                              </w:rPr>
                            </w:pPr>
                            <w:r w:rsidRPr="00BA7CB0">
                              <w:rPr>
                                <w:rFonts w:ascii="Times New Roman" w:hAnsi="Times New Roman" w:cs="Times New Roman"/>
                                <w:kern w:val="0"/>
                                <w:sz w:val="19"/>
                                <w:szCs w:val="19"/>
                              </w:rPr>
                              <w:t>Standard errors in parentheses</w:t>
                            </w:r>
                          </w:p>
                          <w:p w14:paraId="6B78AEC9" w14:textId="77777777" w:rsidR="00283EC0" w:rsidRPr="00BA7CB0" w:rsidRDefault="00283EC0" w:rsidP="00283EC0">
                            <w:pPr>
                              <w:widowControl w:val="0"/>
                              <w:autoSpaceDE w:val="0"/>
                              <w:autoSpaceDN w:val="0"/>
                              <w:adjustRightInd w:val="0"/>
                              <w:spacing w:after="0" w:line="240" w:lineRule="auto"/>
                              <w:rPr>
                                <w:rFonts w:ascii="Times New Roman" w:hAnsi="Times New Roman" w:cs="Times New Roman"/>
                                <w:kern w:val="0"/>
                                <w:sz w:val="19"/>
                                <w:szCs w:val="19"/>
                              </w:rPr>
                            </w:pP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0.1,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0.05,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0.01</w:t>
                            </w:r>
                          </w:p>
                          <w:p w14:paraId="0FD64EC8" w14:textId="77777777" w:rsidR="00283EC0" w:rsidRPr="00BA7CB0" w:rsidRDefault="00283EC0" w:rsidP="00283EC0"/>
                        </w:txbxContent>
                      </v:textbox>
                      <w10:wrap anchorx="margin"/>
                    </v:shape>
                  </w:pict>
                </mc:Fallback>
              </mc:AlternateContent>
            </w:r>
          </w:p>
        </w:tc>
        <w:tc>
          <w:tcPr>
            <w:tcW w:w="1001" w:type="dxa"/>
            <w:tcBorders>
              <w:top w:val="nil"/>
              <w:left w:val="nil"/>
              <w:bottom w:val="single" w:sz="4" w:space="0" w:color="auto"/>
              <w:right w:val="nil"/>
            </w:tcBorders>
            <w:shd w:val="clear" w:color="000000" w:fill="FFFFFF"/>
            <w:noWrap/>
            <w:vAlign w:val="bottom"/>
          </w:tcPr>
          <w:p w14:paraId="7C53F727"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(0.125)</w:t>
            </w:r>
          </w:p>
        </w:tc>
        <w:tc>
          <w:tcPr>
            <w:tcW w:w="1064" w:type="dxa"/>
            <w:tcBorders>
              <w:top w:val="nil"/>
              <w:left w:val="nil"/>
              <w:bottom w:val="single" w:sz="4" w:space="0" w:color="auto"/>
              <w:right w:val="nil"/>
            </w:tcBorders>
            <w:shd w:val="clear" w:color="000000" w:fill="FFFFFF"/>
            <w:noWrap/>
            <w:vAlign w:val="bottom"/>
          </w:tcPr>
          <w:p w14:paraId="3C3D946B"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(0.407)</w:t>
            </w:r>
          </w:p>
        </w:tc>
        <w:tc>
          <w:tcPr>
            <w:tcW w:w="933" w:type="dxa"/>
            <w:tcBorders>
              <w:top w:val="nil"/>
              <w:left w:val="nil"/>
              <w:bottom w:val="single" w:sz="4" w:space="0" w:color="auto"/>
              <w:right w:val="nil"/>
            </w:tcBorders>
            <w:shd w:val="clear" w:color="000000" w:fill="FFFFFF"/>
            <w:noWrap/>
            <w:vAlign w:val="bottom"/>
          </w:tcPr>
          <w:p w14:paraId="2173B37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(0.392)</w:t>
            </w:r>
          </w:p>
        </w:tc>
        <w:tc>
          <w:tcPr>
            <w:tcW w:w="992" w:type="dxa"/>
            <w:tcBorders>
              <w:top w:val="nil"/>
              <w:left w:val="nil"/>
              <w:bottom w:val="single" w:sz="4" w:space="0" w:color="auto"/>
              <w:right w:val="nil"/>
            </w:tcBorders>
            <w:shd w:val="clear" w:color="000000" w:fill="FFFFFF"/>
            <w:noWrap/>
            <w:vAlign w:val="bottom"/>
          </w:tcPr>
          <w:p w14:paraId="6EB80FCD"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single" w:sz="4" w:space="0" w:color="auto"/>
              <w:right w:val="nil"/>
            </w:tcBorders>
            <w:shd w:val="clear" w:color="000000" w:fill="FFFFFF"/>
            <w:noWrap/>
            <w:vAlign w:val="bottom"/>
          </w:tcPr>
          <w:p w14:paraId="26432130"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903" w:type="dxa"/>
            <w:tcBorders>
              <w:top w:val="nil"/>
              <w:left w:val="nil"/>
              <w:bottom w:val="single" w:sz="4" w:space="0" w:color="auto"/>
              <w:right w:val="nil"/>
            </w:tcBorders>
            <w:shd w:val="clear" w:color="000000" w:fill="FFFFFF"/>
            <w:noWrap/>
            <w:vAlign w:val="bottom"/>
          </w:tcPr>
          <w:p w14:paraId="785CEFB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p>
        </w:tc>
        <w:tc>
          <w:tcPr>
            <w:tcW w:w="1227" w:type="dxa"/>
            <w:tcBorders>
              <w:top w:val="nil"/>
              <w:left w:val="nil"/>
              <w:bottom w:val="single" w:sz="4" w:space="0" w:color="auto"/>
              <w:right w:val="nil"/>
            </w:tcBorders>
            <w:shd w:val="clear" w:color="000000" w:fill="FFFFFF"/>
            <w:noWrap/>
            <w:vAlign w:val="bottom"/>
          </w:tcPr>
          <w:p w14:paraId="206487E3"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(0.550)</w:t>
            </w:r>
          </w:p>
        </w:tc>
        <w:tc>
          <w:tcPr>
            <w:tcW w:w="860" w:type="dxa"/>
            <w:tcBorders>
              <w:top w:val="nil"/>
              <w:left w:val="nil"/>
              <w:bottom w:val="single" w:sz="4" w:space="0" w:color="auto"/>
              <w:right w:val="nil"/>
            </w:tcBorders>
            <w:shd w:val="clear" w:color="000000" w:fill="FFFFFF"/>
            <w:noWrap/>
            <w:vAlign w:val="bottom"/>
          </w:tcPr>
          <w:p w14:paraId="4BBDCBA2"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(0.514)</w:t>
            </w:r>
          </w:p>
        </w:tc>
        <w:tc>
          <w:tcPr>
            <w:tcW w:w="1127" w:type="dxa"/>
            <w:tcBorders>
              <w:top w:val="nil"/>
              <w:left w:val="nil"/>
              <w:bottom w:val="single" w:sz="4" w:space="0" w:color="auto"/>
              <w:right w:val="nil"/>
            </w:tcBorders>
            <w:shd w:val="clear" w:color="000000" w:fill="FFFFFF"/>
            <w:noWrap/>
            <w:vAlign w:val="bottom"/>
          </w:tcPr>
          <w:p w14:paraId="4B39DA38" w14:textId="77777777" w:rsidR="00283EC0" w:rsidRPr="00BA7CB0" w:rsidRDefault="00283EC0" w:rsidP="00283EC0">
            <w:pPr>
              <w:spacing w:after="0" w:line="240" w:lineRule="auto"/>
              <w:jc w:val="center"/>
              <w:rPr>
                <w:rFonts w:ascii="Times New Roman" w:eastAsia="Times New Roman" w:hAnsi="Times New Roman" w:cs="Times New Roman"/>
                <w:color w:val="000000"/>
                <w:kern w:val="0"/>
                <w:sz w:val="19"/>
                <w:szCs w:val="19"/>
                <w:lang w:eastAsia="en-GB"/>
                <w14:ligatures w14:val="none"/>
              </w:rPr>
            </w:pPr>
            <w:r w:rsidRPr="00BA7CB0">
              <w:rPr>
                <w:rFonts w:ascii="Times New Roman" w:eastAsia="Times New Roman" w:hAnsi="Times New Roman" w:cs="Times New Roman"/>
                <w:color w:val="000000"/>
                <w:kern w:val="0"/>
                <w:sz w:val="19"/>
                <w:szCs w:val="19"/>
                <w:lang w:eastAsia="en-GB"/>
                <w14:ligatures w14:val="none"/>
              </w:rPr>
              <w:t>0.214</w:t>
            </w:r>
          </w:p>
        </w:tc>
      </w:tr>
    </w:tbl>
    <w:p w14:paraId="64B157EE" w14:textId="629A5CBB" w:rsidR="00407B96" w:rsidRPr="00BA7CB0" w:rsidRDefault="00281AE7" w:rsidP="00615224">
      <w:pPr>
        <w:spacing w:line="480" w:lineRule="auto"/>
        <w:rPr>
          <w:rFonts w:ascii="Times New Roman" w:hAnsi="Times New Roman" w:cs="Times New Roman"/>
          <w:sz w:val="24"/>
          <w:szCs w:val="24"/>
        </w:rPr>
      </w:pPr>
      <w:r>
        <w:rPr>
          <w:rFonts w:ascii="Times New Roman" w:hAnsi="Times New Roman" w:cs="Times New Roman"/>
          <w:sz w:val="24"/>
          <w:szCs w:val="24"/>
        </w:rPr>
        <w:t>Tabel 3</w:t>
      </w:r>
    </w:p>
    <w:p w14:paraId="1EA28390" w14:textId="77777777" w:rsidR="00FF64C1" w:rsidRDefault="00FF64C1" w:rsidP="0084126D">
      <w:pPr>
        <w:tabs>
          <w:tab w:val="left" w:pos="228"/>
          <w:tab w:val="center" w:pos="5102"/>
        </w:tabs>
        <w:spacing w:line="480" w:lineRule="auto"/>
        <w:rPr>
          <w:rFonts w:ascii="Times New Roman" w:hAnsi="Times New Roman" w:cs="Times New Roman"/>
          <w:sz w:val="24"/>
          <w:szCs w:val="24"/>
        </w:rPr>
      </w:pPr>
    </w:p>
    <w:p w14:paraId="63BFD031" w14:textId="4DA40BEB" w:rsidR="00B406C6" w:rsidRDefault="00281AE7" w:rsidP="0084126D">
      <w:pPr>
        <w:tabs>
          <w:tab w:val="left" w:pos="228"/>
          <w:tab w:val="center" w:pos="5102"/>
        </w:tabs>
        <w:spacing w:line="480" w:lineRule="auto"/>
        <w:rPr>
          <w:rFonts w:ascii="Times New Roman" w:hAnsi="Times New Roman" w:cs="Times New Roman"/>
          <w:sz w:val="24"/>
          <w:szCs w:val="24"/>
        </w:rPr>
      </w:pPr>
      <w:r w:rsidRPr="00BA7CB0">
        <w:rPr>
          <w:rFonts w:ascii="Times New Roman" w:hAnsi="Times New Roman" w:cs="Times New Roman"/>
          <w:sz w:val="24"/>
          <w:szCs w:val="24"/>
        </w:rPr>
        <w:t>T</w:t>
      </w:r>
      <w:r>
        <w:rPr>
          <w:rFonts w:ascii="Times New Roman" w:hAnsi="Times New Roman" w:cs="Times New Roman"/>
          <w:sz w:val="24"/>
          <w:szCs w:val="24"/>
        </w:rPr>
        <w:t>abel 3’s</w:t>
      </w:r>
      <w:r w:rsidRPr="00BA7CB0">
        <w:rPr>
          <w:rFonts w:ascii="Times New Roman" w:hAnsi="Times New Roman" w:cs="Times New Roman"/>
          <w:sz w:val="24"/>
          <w:szCs w:val="24"/>
        </w:rPr>
        <w:t xml:space="preserve"> results show that settler mortality enters significantly at a 1% level on all regressions bar two. The two that it does not enter significantly is when controlling for continent specific affects with Property Rights. As stated before, Africa and settler mortality are highly correlated</w:t>
      </w:r>
      <w:r>
        <w:rPr>
          <w:rFonts w:ascii="Times New Roman" w:hAnsi="Times New Roman" w:cs="Times New Roman"/>
          <w:sz w:val="24"/>
          <w:szCs w:val="24"/>
        </w:rPr>
        <w:t xml:space="preserve">. </w:t>
      </w:r>
      <w:r w:rsidRPr="00BA7CB0">
        <w:rPr>
          <w:rFonts w:ascii="Times New Roman" w:hAnsi="Times New Roman" w:cs="Times New Roman"/>
          <w:sz w:val="24"/>
          <w:szCs w:val="24"/>
        </w:rPr>
        <w:t xml:space="preserve">In this instance, it is likely that the significance on Africa is taking away from the significance of settler mortality on Property Rights, meaning a relationship that is there is not being shown. The overall relationship from these regressions is </w:t>
      </w:r>
      <w:r w:rsidRPr="00BA7CB0">
        <w:rPr>
          <w:rFonts w:ascii="Times New Roman" w:hAnsi="Times New Roman" w:cs="Times New Roman"/>
          <w:sz w:val="24"/>
          <w:szCs w:val="24"/>
        </w:rPr>
        <w:lastRenderedPageBreak/>
        <w:t>that when settler mortality rises, financial development falls, in line with the endowment theory.</w:t>
      </w:r>
      <w:r w:rsidR="00E90C3F">
        <w:rPr>
          <w:rFonts w:ascii="Times New Roman" w:hAnsi="Times New Roman" w:cs="Times New Roman"/>
          <w:sz w:val="24"/>
          <w:szCs w:val="24"/>
        </w:rPr>
        <w:t xml:space="preserve"> </w:t>
      </w:r>
      <w:r w:rsidR="00B406C6" w:rsidRPr="00BA7CB0">
        <w:rPr>
          <w:rFonts w:ascii="Times New Roman" w:hAnsi="Times New Roman" w:cs="Times New Roman"/>
          <w:sz w:val="24"/>
          <w:szCs w:val="24"/>
        </w:rPr>
        <w:t>These results can be contextualised through looking at the standard deviation in settler mortality. If a</w:t>
      </w:r>
      <w:r w:rsidR="00B406C6">
        <w:rPr>
          <w:rFonts w:ascii="Times New Roman" w:hAnsi="Times New Roman" w:cs="Times New Roman"/>
          <w:sz w:val="24"/>
          <w:szCs w:val="24"/>
        </w:rPr>
        <w:t xml:space="preserve"> </w:t>
      </w:r>
      <w:r w:rsidR="00B406C6" w:rsidRPr="00BA7CB0">
        <w:rPr>
          <w:rFonts w:ascii="Times New Roman" w:hAnsi="Times New Roman" w:cs="Times New Roman"/>
          <w:sz w:val="24"/>
          <w:szCs w:val="24"/>
        </w:rPr>
        <w:t>country such as Paraguay had a decreased settler mortality by one standard deviation, moving from 4.36 to 3.12, its stock market development would had increased by 0.198, moving it from the 44</w:t>
      </w:r>
      <w:r w:rsidR="00B406C6" w:rsidRPr="00BA7CB0">
        <w:rPr>
          <w:rFonts w:ascii="Times New Roman" w:hAnsi="Times New Roman" w:cs="Times New Roman"/>
          <w:sz w:val="24"/>
          <w:szCs w:val="24"/>
          <w:vertAlign w:val="superscript"/>
        </w:rPr>
        <w:t>th</w:t>
      </w:r>
      <w:r w:rsidR="00B406C6" w:rsidRPr="00BA7CB0">
        <w:rPr>
          <w:rFonts w:ascii="Times New Roman" w:hAnsi="Times New Roman" w:cs="Times New Roman"/>
          <w:sz w:val="24"/>
          <w:szCs w:val="24"/>
        </w:rPr>
        <w:t xml:space="preserve"> percentile to the 80</w:t>
      </w:r>
      <w:r w:rsidR="00B406C6" w:rsidRPr="00BA7CB0">
        <w:rPr>
          <w:rFonts w:ascii="Times New Roman" w:hAnsi="Times New Roman" w:cs="Times New Roman"/>
          <w:sz w:val="24"/>
          <w:szCs w:val="24"/>
          <w:vertAlign w:val="superscript"/>
        </w:rPr>
        <w:t>th</w:t>
      </w:r>
      <w:r w:rsidR="00B406C6" w:rsidRPr="00BA7CB0">
        <w:rPr>
          <w:rFonts w:ascii="Times New Roman" w:hAnsi="Times New Roman" w:cs="Times New Roman"/>
          <w:sz w:val="24"/>
          <w:szCs w:val="24"/>
        </w:rPr>
        <w:t xml:space="preserve"> percentile. These findings are robust to all set of controls.  </w:t>
      </w:r>
    </w:p>
    <w:p w14:paraId="40CFF1CE" w14:textId="2A547E9F" w:rsidR="00B406C6" w:rsidRPr="00BA7CB0" w:rsidRDefault="00C61B99" w:rsidP="00B406C6">
      <w:pPr>
        <w:spacing w:line="480" w:lineRule="auto"/>
        <w:jc w:val="center"/>
        <w:rPr>
          <w:rFonts w:ascii="Times New Roman"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Financial  indicators</m:t>
            </m:r>
          </m:e>
          <m:sub>
            <m:r>
              <w:rPr>
                <w:rFonts w:ascii="Cambria Math" w:hAnsi="Cambria Math" w:cs="Times New Roman"/>
                <w:sz w:val="24"/>
                <w:szCs w:val="24"/>
              </w:rPr>
              <m:t>i</m:t>
            </m:r>
          </m:sub>
        </m:sSub>
        <m:r>
          <w:rPr>
            <w:rFonts w:ascii="Cambria Math" w:hAnsi="Cambria Math" w:cs="Times New Roman"/>
            <w:sz w:val="24"/>
            <w:szCs w:val="24"/>
          </w:rPr>
          <m:t>=α</m:t>
        </m:r>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1</m:t>
            </m:r>
          </m:sub>
        </m:sSub>
        <m:r>
          <m:rPr>
            <m:sty m:val="p"/>
          </m:rPr>
          <w:rPr>
            <w:rFonts w:ascii="Cambria Math" w:hAnsi="Cambria Math" w:cs="Times New Roman"/>
            <w:sz w:val="24"/>
            <w:szCs w:val="24"/>
          </w:rPr>
          <m:t xml:space="preserve">Legal Origins+ </m:t>
        </m:r>
        <m:sSub>
          <m:sSubPr>
            <m:ctrlPr>
              <w:rPr>
                <w:rFonts w:ascii="Cambria Math" w:hAnsi="Cambria Math" w:cs="Times New Roman"/>
                <w:sz w:val="24"/>
                <w:szCs w:val="24"/>
              </w:rPr>
            </m:ctrlPr>
          </m:sSubPr>
          <m:e>
            <m:r>
              <m:rPr>
                <m:sty m:val="p"/>
              </m:rPr>
              <w:rPr>
                <w:rFonts w:ascii="Cambria Math" w:hAnsi="Cambria Math" w:cs="Times New Roman"/>
                <w:sz w:val="24"/>
                <w:szCs w:val="24"/>
              </w:rPr>
              <m:t>β</m:t>
            </m:r>
          </m:e>
          <m:sub>
            <m:r>
              <w:rPr>
                <w:rFonts w:ascii="Cambria Math" w:hAnsi="Cambria Math" w:cs="Times New Roman"/>
                <w:sz w:val="24"/>
                <w:szCs w:val="24"/>
              </w:rPr>
              <m:t>2</m:t>
            </m:r>
          </m:sub>
        </m:sSub>
        <m:r>
          <w:rPr>
            <w:rFonts w:ascii="Cambria Math" w:hAnsi="Cambria Math" w:cs="Times New Roman"/>
            <w:sz w:val="24"/>
            <w:szCs w:val="24"/>
          </w:rPr>
          <m:t xml:space="preserve">Settler Mortality+ </m:t>
        </m:r>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3</m:t>
            </m:r>
          </m:sub>
        </m:sSub>
        <m:acc>
          <m:accPr>
            <m:ctrlPr>
              <w:rPr>
                <w:rFonts w:ascii="Cambria Math" w:hAnsi="Cambria Math" w:cs="Times New Roman"/>
                <w:i/>
                <w:sz w:val="24"/>
                <w:szCs w:val="24"/>
              </w:rPr>
            </m:ctrlPr>
          </m:accPr>
          <m:e>
            <m:sSub>
              <m:sSubPr>
                <m:ctrlPr>
                  <w:rPr>
                    <w:rFonts w:ascii="Cambria Math" w:hAnsi="Cambria Math" w:cs="Times New Roman"/>
                    <w:i/>
                    <w:sz w:val="24"/>
                    <w:szCs w:val="24"/>
                  </w:rPr>
                </m:ctrlPr>
              </m:sSubPr>
              <m:e>
                <m:r>
                  <w:rPr>
                    <w:rFonts w:ascii="Cambria Math" w:hAnsi="Cambria Math" w:cs="Times New Roman"/>
                    <w:sz w:val="24"/>
                    <w:szCs w:val="24"/>
                  </w:rPr>
                  <m:t>Political Structure</m:t>
                </m:r>
              </m:e>
              <m:sub>
                <m:r>
                  <w:rPr>
                    <w:rFonts w:ascii="Cambria Math" w:hAnsi="Cambria Math" w:cs="Times New Roman"/>
                    <w:sz w:val="24"/>
                    <w:szCs w:val="24"/>
                  </w:rPr>
                  <m:t>i</m:t>
                </m:r>
              </m:sub>
            </m:sSub>
          </m:e>
        </m:acc>
      </m:oMath>
      <w:r w:rsidR="00B406C6">
        <w:rPr>
          <w:rFonts w:ascii="Times New Roman" w:eastAsiaTheme="minorEastAsia" w:hAnsi="Times New Roman" w:cs="Times New Roman"/>
          <w:sz w:val="24"/>
          <w:szCs w:val="24"/>
        </w:rPr>
        <w:t xml:space="preserve"> </w:t>
      </w:r>
      <w:r w:rsidR="00B406C6" w:rsidRPr="00BA7CB0">
        <w:rPr>
          <w:rFonts w:ascii="Times New Roman" w:eastAsiaTheme="minorEastAsia" w:hAnsi="Times New Roman" w:cs="Times New Roman"/>
          <w:sz w:val="24"/>
          <w:szCs w:val="24"/>
        </w:rPr>
        <w:t>(</w:t>
      </w:r>
      <w:r w:rsidR="007578AC">
        <w:rPr>
          <w:rFonts w:ascii="Times New Roman" w:eastAsiaTheme="minorEastAsia" w:hAnsi="Times New Roman" w:cs="Times New Roman"/>
          <w:sz w:val="24"/>
          <w:szCs w:val="24"/>
        </w:rPr>
        <w:t>6</w:t>
      </w:r>
      <w:r w:rsidR="00B406C6" w:rsidRPr="00BA7CB0">
        <w:rPr>
          <w:rFonts w:ascii="Times New Roman" w:eastAsiaTheme="minorEastAsia" w:hAnsi="Times New Roman" w:cs="Times New Roman"/>
          <w:sz w:val="24"/>
          <w:szCs w:val="24"/>
        </w:rPr>
        <w:t>)</w:t>
      </w:r>
    </w:p>
    <w:p w14:paraId="652EA267" w14:textId="0CC91F98" w:rsidR="003326CC" w:rsidRDefault="00B406C6" w:rsidP="00654175">
      <w:pPr>
        <w:tabs>
          <w:tab w:val="left" w:pos="228"/>
          <w:tab w:val="center" w:pos="5102"/>
        </w:tabs>
        <w:spacing w:line="480" w:lineRule="auto"/>
        <w:rPr>
          <w:rFonts w:ascii="Times New Roman" w:hAnsi="Times New Roman" w:cs="Times New Roman"/>
          <w:sz w:val="24"/>
          <w:szCs w:val="24"/>
        </w:rPr>
      </w:pPr>
      <w:r w:rsidRPr="00BA7CB0">
        <w:rPr>
          <w:rFonts w:ascii="Times New Roman" w:hAnsi="Times New Roman" w:cs="Times New Roman"/>
          <w:sz w:val="24"/>
          <w:szCs w:val="24"/>
        </w:rPr>
        <w:t>To further confirm the relationship between our instrument</w:t>
      </w:r>
      <w:r w:rsidR="00D6458A">
        <w:rPr>
          <w:rFonts w:ascii="Times New Roman" w:hAnsi="Times New Roman" w:cs="Times New Roman"/>
          <w:sz w:val="24"/>
          <w:szCs w:val="24"/>
        </w:rPr>
        <w:t>s</w:t>
      </w:r>
      <w:r w:rsidRPr="00BA7CB0">
        <w:rPr>
          <w:rFonts w:ascii="Times New Roman" w:hAnsi="Times New Roman" w:cs="Times New Roman"/>
          <w:sz w:val="24"/>
          <w:szCs w:val="24"/>
        </w:rPr>
        <w:t xml:space="preserve"> and financial development we need to carry out a robustness checks. Beck et al (2003) state that political structure may not develop monotonically from the endowment or legal origins theory, while still being influenced by it as a baseline.</w:t>
      </w:r>
      <w:r w:rsidR="00081EE1">
        <w:rPr>
          <w:rFonts w:ascii="Times New Roman" w:hAnsi="Times New Roman" w:cs="Times New Roman"/>
          <w:sz w:val="24"/>
          <w:szCs w:val="24"/>
        </w:rPr>
        <w:t xml:space="preserve"> </w:t>
      </w:r>
      <w:r w:rsidR="00081EE1" w:rsidRPr="00BA7CB0">
        <w:rPr>
          <w:rFonts w:ascii="Times New Roman" w:hAnsi="Times New Roman" w:cs="Times New Roman"/>
          <w:sz w:val="24"/>
          <w:szCs w:val="24"/>
        </w:rPr>
        <w:t>It could be the case that the only channel</w:t>
      </w:r>
      <w:r w:rsidR="00D6458A">
        <w:rPr>
          <w:rFonts w:ascii="Times New Roman" w:hAnsi="Times New Roman" w:cs="Times New Roman"/>
          <w:sz w:val="24"/>
          <w:szCs w:val="24"/>
        </w:rPr>
        <w:t xml:space="preserve"> of</w:t>
      </w:r>
      <w:r w:rsidR="00081EE1" w:rsidRPr="00BA7CB0">
        <w:rPr>
          <w:rFonts w:ascii="Times New Roman" w:hAnsi="Times New Roman" w:cs="Times New Roman"/>
          <w:sz w:val="24"/>
          <w:szCs w:val="24"/>
        </w:rPr>
        <w:t xml:space="preserve"> variation in financial development comes through variation in political structure, and no other forms of effect from our instruments as explained in the theory. This would make</w:t>
      </w:r>
      <w:r w:rsidR="00653D20">
        <w:rPr>
          <w:rFonts w:ascii="Times New Roman" w:hAnsi="Times New Roman" w:cs="Times New Roman"/>
          <w:sz w:val="24"/>
          <w:szCs w:val="24"/>
        </w:rPr>
        <w:t xml:space="preserve"> our instruments</w:t>
      </w:r>
      <w:r w:rsidR="00081EE1" w:rsidRPr="00BA7CB0">
        <w:rPr>
          <w:rFonts w:ascii="Times New Roman" w:hAnsi="Times New Roman" w:cs="Times New Roman"/>
          <w:sz w:val="24"/>
          <w:szCs w:val="24"/>
        </w:rPr>
        <w:t xml:space="preserve"> invalid.</w:t>
      </w:r>
      <w:r w:rsidR="00081EE1">
        <w:rPr>
          <w:rFonts w:ascii="Times New Roman" w:hAnsi="Times New Roman" w:cs="Times New Roman"/>
          <w:sz w:val="24"/>
          <w:szCs w:val="24"/>
        </w:rPr>
        <w:t xml:space="preserve"> </w:t>
      </w:r>
      <w:r w:rsidR="009E101A" w:rsidRPr="00BA7CB0">
        <w:rPr>
          <w:rFonts w:ascii="Times New Roman" w:hAnsi="Times New Roman" w:cs="Times New Roman"/>
          <w:sz w:val="24"/>
          <w:szCs w:val="24"/>
        </w:rPr>
        <w:t xml:space="preserve">We </w:t>
      </w:r>
      <w:r w:rsidR="00270BF0" w:rsidRPr="00BA7CB0">
        <w:rPr>
          <w:rFonts w:ascii="Times New Roman" w:hAnsi="Times New Roman" w:cs="Times New Roman"/>
          <w:sz w:val="24"/>
          <w:szCs w:val="24"/>
        </w:rPr>
        <w:t>check</w:t>
      </w:r>
      <w:r w:rsidR="009E101A" w:rsidRPr="00BA7CB0">
        <w:rPr>
          <w:rFonts w:ascii="Times New Roman" w:hAnsi="Times New Roman" w:cs="Times New Roman"/>
          <w:sz w:val="24"/>
          <w:szCs w:val="24"/>
        </w:rPr>
        <w:t xml:space="preserve"> for this in the regression (</w:t>
      </w:r>
      <w:r w:rsidR="007578AC">
        <w:rPr>
          <w:rFonts w:ascii="Times New Roman" w:hAnsi="Times New Roman" w:cs="Times New Roman"/>
          <w:sz w:val="24"/>
          <w:szCs w:val="24"/>
        </w:rPr>
        <w:t>6</w:t>
      </w:r>
      <w:r w:rsidR="009E101A" w:rsidRPr="00BA7CB0">
        <w:rPr>
          <w:rFonts w:ascii="Times New Roman" w:hAnsi="Times New Roman" w:cs="Times New Roman"/>
          <w:sz w:val="24"/>
          <w:szCs w:val="24"/>
        </w:rPr>
        <w:t>) above</w:t>
      </w:r>
      <w:r w:rsidR="00C41DC7" w:rsidRPr="00BA7CB0">
        <w:rPr>
          <w:rFonts w:ascii="Times New Roman" w:hAnsi="Times New Roman" w:cs="Times New Roman"/>
          <w:sz w:val="24"/>
          <w:szCs w:val="24"/>
        </w:rPr>
        <w:t xml:space="preserve">. </w:t>
      </w:r>
      <w:r w:rsidR="00AD5033" w:rsidRPr="00BA7CB0">
        <w:rPr>
          <w:rFonts w:ascii="Times New Roman" w:hAnsi="Times New Roman" w:cs="Times New Roman"/>
          <w:sz w:val="24"/>
          <w:szCs w:val="24"/>
        </w:rPr>
        <w:t xml:space="preserve">In Beck et </w:t>
      </w:r>
      <w:proofErr w:type="spellStart"/>
      <w:r w:rsidR="00AD5033" w:rsidRPr="00BA7CB0">
        <w:rPr>
          <w:rFonts w:ascii="Times New Roman" w:hAnsi="Times New Roman" w:cs="Times New Roman"/>
          <w:sz w:val="24"/>
          <w:szCs w:val="24"/>
        </w:rPr>
        <w:t>al’s</w:t>
      </w:r>
      <w:proofErr w:type="spellEnd"/>
      <w:r w:rsidR="00AD5033" w:rsidRPr="00BA7CB0">
        <w:rPr>
          <w:rFonts w:ascii="Times New Roman" w:hAnsi="Times New Roman" w:cs="Times New Roman"/>
          <w:sz w:val="24"/>
          <w:szCs w:val="24"/>
        </w:rPr>
        <w:t xml:space="preserve"> (2003) paper, p</w:t>
      </w:r>
      <w:r w:rsidR="00CD3813" w:rsidRPr="00BA7CB0">
        <w:rPr>
          <w:rFonts w:ascii="Times New Roman" w:hAnsi="Times New Roman" w:cs="Times New Roman"/>
          <w:sz w:val="24"/>
          <w:szCs w:val="24"/>
        </w:rPr>
        <w:t>olitical structure is measure</w:t>
      </w:r>
      <w:r w:rsidR="00CF019F">
        <w:rPr>
          <w:rFonts w:ascii="Times New Roman" w:hAnsi="Times New Roman" w:cs="Times New Roman"/>
          <w:sz w:val="24"/>
          <w:szCs w:val="24"/>
        </w:rPr>
        <w:t>d</w:t>
      </w:r>
      <w:r w:rsidR="00CD3813" w:rsidRPr="00BA7CB0">
        <w:rPr>
          <w:rFonts w:ascii="Times New Roman" w:hAnsi="Times New Roman" w:cs="Times New Roman"/>
          <w:sz w:val="24"/>
          <w:szCs w:val="24"/>
        </w:rPr>
        <w:t xml:space="preserve"> through </w:t>
      </w:r>
      <w:r w:rsidR="006B2540" w:rsidRPr="00BA7CB0">
        <w:rPr>
          <w:rFonts w:ascii="Times New Roman" w:hAnsi="Times New Roman" w:cs="Times New Roman"/>
          <w:sz w:val="24"/>
          <w:szCs w:val="24"/>
        </w:rPr>
        <w:t>Legislative Competition and Checks. Legislative competi</w:t>
      </w:r>
      <w:r w:rsidR="00237A45" w:rsidRPr="00BA7CB0">
        <w:rPr>
          <w:rFonts w:ascii="Times New Roman" w:hAnsi="Times New Roman" w:cs="Times New Roman"/>
          <w:sz w:val="24"/>
          <w:szCs w:val="24"/>
        </w:rPr>
        <w:t>tion is an index showing the level of competition in the countries last election,</w:t>
      </w:r>
      <w:r w:rsidR="00AD5033" w:rsidRPr="00BA7CB0">
        <w:rPr>
          <w:rFonts w:ascii="Times New Roman" w:hAnsi="Times New Roman" w:cs="Times New Roman"/>
          <w:sz w:val="24"/>
          <w:szCs w:val="24"/>
        </w:rPr>
        <w:t xml:space="preserve"> going from 1 (no competition) to 7 (</w:t>
      </w:r>
      <w:r w:rsidR="00520A4C" w:rsidRPr="00BA7CB0">
        <w:rPr>
          <w:rFonts w:ascii="Times New Roman" w:hAnsi="Times New Roman" w:cs="Times New Roman"/>
          <w:sz w:val="24"/>
          <w:szCs w:val="24"/>
        </w:rPr>
        <w:t>most competition). Checks</w:t>
      </w:r>
      <w:r w:rsidR="006E079C" w:rsidRPr="00BA7CB0">
        <w:rPr>
          <w:rFonts w:ascii="Times New Roman" w:hAnsi="Times New Roman" w:cs="Times New Roman"/>
          <w:sz w:val="24"/>
          <w:szCs w:val="24"/>
        </w:rPr>
        <w:t xml:space="preserve"> measures the number </w:t>
      </w:r>
      <w:r w:rsidR="00AF1781" w:rsidRPr="00BA7CB0">
        <w:rPr>
          <w:rFonts w:ascii="Times New Roman" w:hAnsi="Times New Roman" w:cs="Times New Roman"/>
          <w:sz w:val="24"/>
          <w:szCs w:val="24"/>
        </w:rPr>
        <w:t xml:space="preserve">of individual veto’s </w:t>
      </w:r>
      <w:r w:rsidR="00B04E16" w:rsidRPr="00BA7CB0">
        <w:rPr>
          <w:rFonts w:ascii="Times New Roman" w:hAnsi="Times New Roman" w:cs="Times New Roman"/>
          <w:sz w:val="24"/>
          <w:szCs w:val="24"/>
        </w:rPr>
        <w:t xml:space="preserve">on lawmaking and executive </w:t>
      </w:r>
      <w:r w:rsidR="006E7F36" w:rsidRPr="00BA7CB0">
        <w:rPr>
          <w:rFonts w:ascii="Times New Roman" w:hAnsi="Times New Roman" w:cs="Times New Roman"/>
          <w:sz w:val="24"/>
          <w:szCs w:val="24"/>
        </w:rPr>
        <w:t>decisions.</w:t>
      </w:r>
      <w:r w:rsidR="001B1DF3" w:rsidRPr="00BA7CB0">
        <w:rPr>
          <w:rFonts w:ascii="Times New Roman" w:hAnsi="Times New Roman" w:cs="Times New Roman"/>
          <w:sz w:val="24"/>
          <w:szCs w:val="24"/>
        </w:rPr>
        <w:t xml:space="preserve"> In the regressions these will be instrumented by </w:t>
      </w:r>
      <w:r w:rsidR="0059071A" w:rsidRPr="00BA7CB0">
        <w:rPr>
          <w:rFonts w:ascii="Times New Roman" w:hAnsi="Times New Roman" w:cs="Times New Roman"/>
          <w:sz w:val="24"/>
          <w:szCs w:val="24"/>
        </w:rPr>
        <w:t xml:space="preserve">legal origin, settler mortality, </w:t>
      </w:r>
      <w:r w:rsidR="00CA5D61" w:rsidRPr="00BA7CB0">
        <w:rPr>
          <w:rFonts w:ascii="Times New Roman" w:hAnsi="Times New Roman" w:cs="Times New Roman"/>
          <w:sz w:val="24"/>
          <w:szCs w:val="24"/>
        </w:rPr>
        <w:t>the religious dummies, independence and ethnic fraction, all controls from before</w:t>
      </w:r>
      <w:r w:rsidR="00270BF0" w:rsidRPr="00BA7CB0">
        <w:rPr>
          <w:rFonts w:ascii="Times New Roman" w:hAnsi="Times New Roman" w:cs="Times New Roman"/>
          <w:sz w:val="24"/>
          <w:szCs w:val="24"/>
        </w:rPr>
        <w:t xml:space="preserve">. </w:t>
      </w:r>
    </w:p>
    <w:tbl>
      <w:tblPr>
        <w:tblpPr w:leftFromText="180" w:rightFromText="180" w:vertAnchor="page" w:horzAnchor="margin" w:tblpY="11041"/>
        <w:tblW w:w="10213" w:type="dxa"/>
        <w:tblLook w:val="04A0" w:firstRow="1" w:lastRow="0" w:firstColumn="1" w:lastColumn="0" w:noHBand="0" w:noVBand="1"/>
      </w:tblPr>
      <w:tblGrid>
        <w:gridCol w:w="1596"/>
        <w:gridCol w:w="1184"/>
        <w:gridCol w:w="1198"/>
        <w:gridCol w:w="1184"/>
        <w:gridCol w:w="1499"/>
        <w:gridCol w:w="1184"/>
        <w:gridCol w:w="1184"/>
        <w:gridCol w:w="1184"/>
      </w:tblGrid>
      <w:tr w:rsidR="00117FFD" w:rsidRPr="00BA7CB0" w14:paraId="133D7159" w14:textId="77777777" w:rsidTr="00117FFD">
        <w:trPr>
          <w:trHeight w:val="232"/>
        </w:trPr>
        <w:tc>
          <w:tcPr>
            <w:tcW w:w="1596" w:type="dxa"/>
            <w:tcBorders>
              <w:top w:val="single" w:sz="4" w:space="0" w:color="auto"/>
              <w:left w:val="nil"/>
              <w:bottom w:val="single" w:sz="4" w:space="0" w:color="auto"/>
              <w:right w:val="nil"/>
            </w:tcBorders>
            <w:shd w:val="clear" w:color="000000" w:fill="FFFFFF"/>
            <w:noWrap/>
            <w:vAlign w:val="bottom"/>
            <w:hideMark/>
          </w:tcPr>
          <w:p w14:paraId="70D68140"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single" w:sz="4" w:space="0" w:color="auto"/>
              <w:left w:val="nil"/>
              <w:bottom w:val="single" w:sz="4" w:space="0" w:color="auto"/>
              <w:right w:val="nil"/>
            </w:tcBorders>
            <w:shd w:val="clear" w:color="000000" w:fill="FFFFFF"/>
            <w:noWrap/>
            <w:vAlign w:val="bottom"/>
            <w:hideMark/>
          </w:tcPr>
          <w:p w14:paraId="702966D0"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OIR test</w:t>
            </w:r>
          </w:p>
        </w:tc>
        <w:tc>
          <w:tcPr>
            <w:tcW w:w="1198" w:type="dxa"/>
            <w:tcBorders>
              <w:top w:val="single" w:sz="4" w:space="0" w:color="auto"/>
              <w:left w:val="nil"/>
              <w:bottom w:val="single" w:sz="4" w:space="0" w:color="auto"/>
              <w:right w:val="nil"/>
            </w:tcBorders>
            <w:shd w:val="clear" w:color="000000" w:fill="FFFFFF"/>
            <w:noWrap/>
            <w:vAlign w:val="bottom"/>
            <w:hideMark/>
          </w:tcPr>
          <w:p w14:paraId="7F5A2F6C"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Settler Mortality</w:t>
            </w:r>
          </w:p>
        </w:tc>
        <w:tc>
          <w:tcPr>
            <w:tcW w:w="1184" w:type="dxa"/>
            <w:tcBorders>
              <w:top w:val="single" w:sz="4" w:space="0" w:color="auto"/>
              <w:left w:val="nil"/>
              <w:bottom w:val="single" w:sz="4" w:space="0" w:color="auto"/>
              <w:right w:val="nil"/>
            </w:tcBorders>
            <w:shd w:val="clear" w:color="000000" w:fill="FFFFFF"/>
            <w:noWrap/>
            <w:vAlign w:val="bottom"/>
            <w:hideMark/>
          </w:tcPr>
          <w:p w14:paraId="41DA37CC"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French Legal Origin</w:t>
            </w:r>
          </w:p>
        </w:tc>
        <w:tc>
          <w:tcPr>
            <w:tcW w:w="1499" w:type="dxa"/>
            <w:tcBorders>
              <w:top w:val="single" w:sz="4" w:space="0" w:color="auto"/>
              <w:left w:val="nil"/>
              <w:bottom w:val="single" w:sz="4" w:space="0" w:color="auto"/>
              <w:right w:val="nil"/>
            </w:tcBorders>
            <w:shd w:val="clear" w:color="000000" w:fill="FFFFFF"/>
            <w:noWrap/>
            <w:vAlign w:val="bottom"/>
            <w:hideMark/>
          </w:tcPr>
          <w:p w14:paraId="6B9B66CC"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Legislative</w:t>
            </w:r>
            <w:r w:rsidRPr="00A24FF7">
              <w:rPr>
                <w:rFonts w:ascii="Times New Roman" w:eastAsia="Times New Roman" w:hAnsi="Times New Roman" w:cs="Times New Roman"/>
                <w:color w:val="000000"/>
                <w:kern w:val="0"/>
                <w:sz w:val="20"/>
                <w:szCs w:val="20"/>
                <w:lang w:eastAsia="en-GB"/>
                <w14:ligatures w14:val="none"/>
              </w:rPr>
              <w:t xml:space="preserve"> Competition</w:t>
            </w:r>
          </w:p>
        </w:tc>
        <w:tc>
          <w:tcPr>
            <w:tcW w:w="1184" w:type="dxa"/>
            <w:tcBorders>
              <w:top w:val="single" w:sz="4" w:space="0" w:color="auto"/>
              <w:left w:val="nil"/>
              <w:bottom w:val="single" w:sz="4" w:space="0" w:color="auto"/>
              <w:right w:val="nil"/>
            </w:tcBorders>
            <w:shd w:val="clear" w:color="000000" w:fill="FFFFFF"/>
            <w:noWrap/>
            <w:vAlign w:val="bottom"/>
            <w:hideMark/>
          </w:tcPr>
          <w:p w14:paraId="43C38A35"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Checks</w:t>
            </w:r>
          </w:p>
        </w:tc>
        <w:tc>
          <w:tcPr>
            <w:tcW w:w="1184" w:type="dxa"/>
            <w:tcBorders>
              <w:top w:val="single" w:sz="4" w:space="0" w:color="auto"/>
              <w:left w:val="nil"/>
              <w:bottom w:val="single" w:sz="4" w:space="0" w:color="auto"/>
              <w:right w:val="nil"/>
            </w:tcBorders>
            <w:shd w:val="clear" w:color="000000" w:fill="FFFFFF"/>
            <w:noWrap/>
            <w:vAlign w:val="bottom"/>
            <w:hideMark/>
          </w:tcPr>
          <w:p w14:paraId="3F99F4E3"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Adjusted R2</w:t>
            </w:r>
          </w:p>
        </w:tc>
        <w:tc>
          <w:tcPr>
            <w:tcW w:w="1184" w:type="dxa"/>
            <w:tcBorders>
              <w:top w:val="single" w:sz="4" w:space="0" w:color="auto"/>
              <w:left w:val="nil"/>
              <w:bottom w:val="single" w:sz="4" w:space="0" w:color="auto"/>
              <w:right w:val="nil"/>
            </w:tcBorders>
            <w:shd w:val="clear" w:color="000000" w:fill="FFFFFF"/>
            <w:noWrap/>
            <w:vAlign w:val="bottom"/>
            <w:hideMark/>
          </w:tcPr>
          <w:p w14:paraId="105475F2"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Obs.</w:t>
            </w:r>
          </w:p>
        </w:tc>
      </w:tr>
      <w:tr w:rsidR="00117FFD" w:rsidRPr="00BA7CB0" w14:paraId="29D54056" w14:textId="77777777" w:rsidTr="00117FFD">
        <w:trPr>
          <w:trHeight w:val="232"/>
        </w:trPr>
        <w:tc>
          <w:tcPr>
            <w:tcW w:w="1596" w:type="dxa"/>
            <w:tcBorders>
              <w:top w:val="nil"/>
              <w:left w:val="nil"/>
              <w:bottom w:val="nil"/>
              <w:right w:val="nil"/>
            </w:tcBorders>
            <w:shd w:val="clear" w:color="000000" w:fill="FFFFFF"/>
            <w:noWrap/>
            <w:vAlign w:val="bottom"/>
            <w:hideMark/>
          </w:tcPr>
          <w:p w14:paraId="37323228"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Private</w:t>
            </w:r>
          </w:p>
        </w:tc>
        <w:tc>
          <w:tcPr>
            <w:tcW w:w="1184" w:type="dxa"/>
            <w:tcBorders>
              <w:top w:val="nil"/>
              <w:left w:val="nil"/>
              <w:bottom w:val="nil"/>
              <w:right w:val="nil"/>
            </w:tcBorders>
            <w:shd w:val="clear" w:color="000000" w:fill="FFFFFF"/>
            <w:noWrap/>
            <w:vAlign w:val="bottom"/>
            <w:hideMark/>
          </w:tcPr>
          <w:p w14:paraId="1BBB05AB"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3.693</w:t>
            </w:r>
          </w:p>
        </w:tc>
        <w:tc>
          <w:tcPr>
            <w:tcW w:w="1198" w:type="dxa"/>
            <w:tcBorders>
              <w:top w:val="nil"/>
              <w:left w:val="nil"/>
              <w:bottom w:val="nil"/>
              <w:right w:val="nil"/>
            </w:tcBorders>
            <w:shd w:val="clear" w:color="000000" w:fill="FFFFFF"/>
            <w:noWrap/>
            <w:vAlign w:val="bottom"/>
            <w:hideMark/>
          </w:tcPr>
          <w:p w14:paraId="70D5427E"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-0.169</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4064BFA7"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-0.123</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nil"/>
              <w:right w:val="nil"/>
            </w:tcBorders>
            <w:shd w:val="clear" w:color="000000" w:fill="FFFFFF"/>
            <w:noWrap/>
            <w:vAlign w:val="bottom"/>
            <w:hideMark/>
          </w:tcPr>
          <w:p w14:paraId="74194873"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-0.037</w:t>
            </w:r>
          </w:p>
        </w:tc>
        <w:tc>
          <w:tcPr>
            <w:tcW w:w="1184" w:type="dxa"/>
            <w:tcBorders>
              <w:top w:val="nil"/>
              <w:left w:val="nil"/>
              <w:bottom w:val="nil"/>
              <w:right w:val="nil"/>
            </w:tcBorders>
            <w:shd w:val="clear" w:color="000000" w:fill="FFFFFF"/>
            <w:noWrap/>
            <w:vAlign w:val="bottom"/>
            <w:hideMark/>
          </w:tcPr>
          <w:p w14:paraId="08FD5B5E"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7AA6D4BA"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0.429</w:t>
            </w:r>
          </w:p>
        </w:tc>
        <w:tc>
          <w:tcPr>
            <w:tcW w:w="1184" w:type="dxa"/>
            <w:tcBorders>
              <w:top w:val="nil"/>
              <w:left w:val="nil"/>
              <w:bottom w:val="nil"/>
              <w:right w:val="nil"/>
            </w:tcBorders>
            <w:shd w:val="clear" w:color="000000" w:fill="FFFFFF"/>
            <w:noWrap/>
            <w:vAlign w:val="bottom"/>
            <w:hideMark/>
          </w:tcPr>
          <w:p w14:paraId="6D3BCA85"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68</w:t>
            </w:r>
          </w:p>
        </w:tc>
      </w:tr>
      <w:tr w:rsidR="00117FFD" w:rsidRPr="00BA7CB0" w14:paraId="069E7D0A" w14:textId="77777777" w:rsidTr="00117FFD">
        <w:trPr>
          <w:trHeight w:val="232"/>
        </w:trPr>
        <w:tc>
          <w:tcPr>
            <w:tcW w:w="1596" w:type="dxa"/>
            <w:tcBorders>
              <w:top w:val="nil"/>
              <w:left w:val="nil"/>
              <w:bottom w:val="nil"/>
              <w:right w:val="nil"/>
            </w:tcBorders>
            <w:shd w:val="clear" w:color="000000" w:fill="FFFFFF"/>
            <w:noWrap/>
            <w:vAlign w:val="bottom"/>
            <w:hideMark/>
          </w:tcPr>
          <w:p w14:paraId="7511EBFF"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Credit</w:t>
            </w:r>
          </w:p>
        </w:tc>
        <w:tc>
          <w:tcPr>
            <w:tcW w:w="1184" w:type="dxa"/>
            <w:tcBorders>
              <w:top w:val="nil"/>
              <w:left w:val="nil"/>
              <w:bottom w:val="nil"/>
              <w:right w:val="nil"/>
            </w:tcBorders>
            <w:shd w:val="clear" w:color="000000" w:fill="FFFFFF"/>
            <w:noWrap/>
            <w:vAlign w:val="bottom"/>
            <w:hideMark/>
          </w:tcPr>
          <w:p w14:paraId="4B977DC9"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0.449</w:t>
            </w:r>
            <w:r w:rsidRPr="00BA7CB0">
              <w:rPr>
                <w:rFonts w:ascii="Times New Roman" w:eastAsia="Times New Roman" w:hAnsi="Times New Roman" w:cs="Times New Roman"/>
                <w:color w:val="000000"/>
                <w:kern w:val="0"/>
                <w:sz w:val="20"/>
                <w:szCs w:val="20"/>
                <w:lang w:eastAsia="en-GB"/>
                <w14:ligatures w14:val="none"/>
              </w:rPr>
              <w:t>)</w:t>
            </w:r>
          </w:p>
        </w:tc>
        <w:tc>
          <w:tcPr>
            <w:tcW w:w="1198" w:type="dxa"/>
            <w:tcBorders>
              <w:top w:val="nil"/>
              <w:left w:val="nil"/>
              <w:bottom w:val="nil"/>
              <w:right w:val="nil"/>
            </w:tcBorders>
            <w:shd w:val="clear" w:color="000000" w:fill="FFFFFF"/>
            <w:noWrap/>
            <w:vAlign w:val="bottom"/>
            <w:hideMark/>
          </w:tcPr>
          <w:p w14:paraId="0DC17472"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0.051</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519CE685"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0.059</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nil"/>
              <w:right w:val="nil"/>
            </w:tcBorders>
            <w:shd w:val="clear" w:color="000000" w:fill="FFFFFF"/>
            <w:noWrap/>
            <w:vAlign w:val="bottom"/>
            <w:hideMark/>
          </w:tcPr>
          <w:p w14:paraId="0B44637F"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0.048</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59A9B72F"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5EE55AD1"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1FD9EE7A"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r w:rsidR="00117FFD" w:rsidRPr="00BA7CB0" w14:paraId="496C61E2" w14:textId="77777777" w:rsidTr="00117FFD">
        <w:trPr>
          <w:trHeight w:val="232"/>
        </w:trPr>
        <w:tc>
          <w:tcPr>
            <w:tcW w:w="1596" w:type="dxa"/>
            <w:tcBorders>
              <w:top w:val="nil"/>
              <w:left w:val="nil"/>
              <w:bottom w:val="nil"/>
              <w:right w:val="nil"/>
            </w:tcBorders>
            <w:shd w:val="clear" w:color="000000" w:fill="FFFFFF"/>
            <w:noWrap/>
            <w:vAlign w:val="bottom"/>
            <w:hideMark/>
          </w:tcPr>
          <w:p w14:paraId="092F9D63"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02B58DA6"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2.405</w:t>
            </w:r>
          </w:p>
        </w:tc>
        <w:tc>
          <w:tcPr>
            <w:tcW w:w="1198" w:type="dxa"/>
            <w:tcBorders>
              <w:top w:val="nil"/>
              <w:left w:val="nil"/>
              <w:bottom w:val="nil"/>
              <w:right w:val="nil"/>
            </w:tcBorders>
            <w:shd w:val="clear" w:color="000000" w:fill="FFFFFF"/>
            <w:noWrap/>
            <w:vAlign w:val="bottom"/>
            <w:hideMark/>
          </w:tcPr>
          <w:p w14:paraId="0A07D301"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-0.184</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69367B98"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-0.16</w:t>
            </w:r>
            <w:r w:rsidRPr="00BA7CB0">
              <w:rPr>
                <w:rFonts w:ascii="Times New Roman" w:eastAsia="Times New Roman" w:hAnsi="Times New Roman" w:cs="Times New Roman"/>
                <w:color w:val="000000"/>
                <w:kern w:val="0"/>
                <w:sz w:val="20"/>
                <w:szCs w:val="20"/>
                <w:lang w:eastAsia="en-GB"/>
                <w14:ligatures w14:val="none"/>
              </w:rPr>
              <w:t>0**</w:t>
            </w:r>
          </w:p>
        </w:tc>
        <w:tc>
          <w:tcPr>
            <w:tcW w:w="1499" w:type="dxa"/>
            <w:tcBorders>
              <w:top w:val="nil"/>
              <w:left w:val="nil"/>
              <w:bottom w:val="nil"/>
              <w:right w:val="nil"/>
            </w:tcBorders>
            <w:shd w:val="clear" w:color="000000" w:fill="FFFFFF"/>
            <w:noWrap/>
            <w:vAlign w:val="bottom"/>
            <w:hideMark/>
          </w:tcPr>
          <w:p w14:paraId="6A3069D2"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5E58989F"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-0.083</w:t>
            </w:r>
          </w:p>
        </w:tc>
        <w:tc>
          <w:tcPr>
            <w:tcW w:w="1184" w:type="dxa"/>
            <w:tcBorders>
              <w:top w:val="nil"/>
              <w:left w:val="nil"/>
              <w:bottom w:val="nil"/>
              <w:right w:val="nil"/>
            </w:tcBorders>
            <w:shd w:val="clear" w:color="000000" w:fill="FFFFFF"/>
            <w:noWrap/>
            <w:vAlign w:val="bottom"/>
            <w:hideMark/>
          </w:tcPr>
          <w:p w14:paraId="07E3E4DB"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0.317</w:t>
            </w:r>
          </w:p>
        </w:tc>
        <w:tc>
          <w:tcPr>
            <w:tcW w:w="1184" w:type="dxa"/>
            <w:tcBorders>
              <w:top w:val="nil"/>
              <w:left w:val="nil"/>
              <w:bottom w:val="nil"/>
              <w:right w:val="nil"/>
            </w:tcBorders>
            <w:shd w:val="clear" w:color="000000" w:fill="FFFFFF"/>
            <w:noWrap/>
            <w:vAlign w:val="bottom"/>
            <w:hideMark/>
          </w:tcPr>
          <w:p w14:paraId="4CCF57E9"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68</w:t>
            </w:r>
          </w:p>
        </w:tc>
      </w:tr>
      <w:tr w:rsidR="00117FFD" w:rsidRPr="00BA7CB0" w14:paraId="2F882370" w14:textId="77777777" w:rsidTr="00117FFD">
        <w:trPr>
          <w:trHeight w:val="232"/>
        </w:trPr>
        <w:tc>
          <w:tcPr>
            <w:tcW w:w="1596" w:type="dxa"/>
            <w:tcBorders>
              <w:top w:val="nil"/>
              <w:left w:val="nil"/>
              <w:bottom w:val="nil"/>
              <w:right w:val="nil"/>
            </w:tcBorders>
            <w:shd w:val="clear" w:color="000000" w:fill="FFFFFF"/>
            <w:noWrap/>
            <w:vAlign w:val="bottom"/>
            <w:hideMark/>
          </w:tcPr>
          <w:p w14:paraId="5DF3E594"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70BB4DBB"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0.662</w:t>
            </w:r>
            <w:r w:rsidRPr="00BA7CB0">
              <w:rPr>
                <w:rFonts w:ascii="Times New Roman" w:eastAsia="Times New Roman" w:hAnsi="Times New Roman" w:cs="Times New Roman"/>
                <w:color w:val="000000"/>
                <w:kern w:val="0"/>
                <w:sz w:val="20"/>
                <w:szCs w:val="20"/>
                <w:lang w:eastAsia="en-GB"/>
                <w14:ligatures w14:val="none"/>
              </w:rPr>
              <w:t>)</w:t>
            </w:r>
          </w:p>
        </w:tc>
        <w:tc>
          <w:tcPr>
            <w:tcW w:w="1198" w:type="dxa"/>
            <w:tcBorders>
              <w:top w:val="nil"/>
              <w:left w:val="nil"/>
              <w:bottom w:val="nil"/>
              <w:right w:val="nil"/>
            </w:tcBorders>
            <w:shd w:val="clear" w:color="000000" w:fill="FFFFFF"/>
            <w:noWrap/>
            <w:vAlign w:val="bottom"/>
            <w:hideMark/>
          </w:tcPr>
          <w:p w14:paraId="5CA1FF82"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0.044</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4DD412BD"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0.064</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nil"/>
              <w:right w:val="nil"/>
            </w:tcBorders>
            <w:shd w:val="clear" w:color="000000" w:fill="FFFFFF"/>
            <w:noWrap/>
            <w:vAlign w:val="bottom"/>
            <w:hideMark/>
          </w:tcPr>
          <w:p w14:paraId="5BDFC7CE"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3301204C"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0.06</w:t>
            </w:r>
            <w:r w:rsidRPr="00BA7CB0">
              <w:rPr>
                <w:rFonts w:ascii="Times New Roman" w:eastAsia="Times New Roman" w:hAnsi="Times New Roman" w:cs="Times New Roman"/>
                <w:color w:val="000000"/>
                <w:kern w:val="0"/>
                <w:sz w:val="20"/>
                <w:szCs w:val="20"/>
                <w:lang w:eastAsia="en-GB"/>
                <w14:ligatures w14:val="none"/>
              </w:rPr>
              <w:t>0)</w:t>
            </w:r>
          </w:p>
        </w:tc>
        <w:tc>
          <w:tcPr>
            <w:tcW w:w="1184" w:type="dxa"/>
            <w:tcBorders>
              <w:top w:val="nil"/>
              <w:left w:val="nil"/>
              <w:bottom w:val="nil"/>
              <w:right w:val="nil"/>
            </w:tcBorders>
            <w:shd w:val="clear" w:color="000000" w:fill="FFFFFF"/>
            <w:noWrap/>
            <w:vAlign w:val="bottom"/>
            <w:hideMark/>
          </w:tcPr>
          <w:p w14:paraId="4D40E41E"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4D7C2AF0"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r w:rsidR="00117FFD" w:rsidRPr="00BA7CB0" w14:paraId="0170B336" w14:textId="77777777" w:rsidTr="00117FFD">
        <w:trPr>
          <w:trHeight w:val="232"/>
        </w:trPr>
        <w:tc>
          <w:tcPr>
            <w:tcW w:w="1596" w:type="dxa"/>
            <w:tcBorders>
              <w:top w:val="nil"/>
              <w:left w:val="nil"/>
              <w:bottom w:val="nil"/>
              <w:right w:val="nil"/>
            </w:tcBorders>
            <w:shd w:val="clear" w:color="000000" w:fill="FFFFFF"/>
            <w:noWrap/>
            <w:vAlign w:val="bottom"/>
            <w:hideMark/>
          </w:tcPr>
          <w:p w14:paraId="14C448E5"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Stock</w:t>
            </w:r>
          </w:p>
        </w:tc>
        <w:tc>
          <w:tcPr>
            <w:tcW w:w="1184" w:type="dxa"/>
            <w:tcBorders>
              <w:top w:val="nil"/>
              <w:left w:val="nil"/>
              <w:bottom w:val="nil"/>
              <w:right w:val="nil"/>
            </w:tcBorders>
            <w:shd w:val="clear" w:color="000000" w:fill="FFFFFF"/>
            <w:noWrap/>
            <w:vAlign w:val="bottom"/>
            <w:hideMark/>
          </w:tcPr>
          <w:p w14:paraId="492D3E6D"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1.232</w:t>
            </w:r>
          </w:p>
        </w:tc>
        <w:tc>
          <w:tcPr>
            <w:tcW w:w="1198" w:type="dxa"/>
            <w:tcBorders>
              <w:top w:val="nil"/>
              <w:left w:val="nil"/>
              <w:bottom w:val="nil"/>
              <w:right w:val="nil"/>
            </w:tcBorders>
            <w:shd w:val="clear" w:color="000000" w:fill="FFFFFF"/>
            <w:noWrap/>
            <w:vAlign w:val="bottom"/>
            <w:hideMark/>
          </w:tcPr>
          <w:p w14:paraId="67C0AF24"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-0.199</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660BE639"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-0.215</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nil"/>
              <w:right w:val="nil"/>
            </w:tcBorders>
            <w:shd w:val="clear" w:color="000000" w:fill="FFFFFF"/>
            <w:noWrap/>
            <w:vAlign w:val="bottom"/>
            <w:hideMark/>
          </w:tcPr>
          <w:p w14:paraId="718BF2FE"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-0.09</w:t>
            </w:r>
            <w:r w:rsidRPr="00BA7CB0">
              <w:rPr>
                <w:rFonts w:ascii="Times New Roman" w:eastAsia="Times New Roman" w:hAnsi="Times New Roman" w:cs="Times New Roman"/>
                <w:color w:val="000000"/>
                <w:kern w:val="0"/>
                <w:sz w:val="20"/>
                <w:szCs w:val="20"/>
                <w:lang w:eastAsia="en-GB"/>
                <w14:ligatures w14:val="none"/>
              </w:rPr>
              <w:t>0</w:t>
            </w:r>
          </w:p>
        </w:tc>
        <w:tc>
          <w:tcPr>
            <w:tcW w:w="1184" w:type="dxa"/>
            <w:tcBorders>
              <w:top w:val="nil"/>
              <w:left w:val="nil"/>
              <w:bottom w:val="nil"/>
              <w:right w:val="nil"/>
            </w:tcBorders>
            <w:shd w:val="clear" w:color="000000" w:fill="FFFFFF"/>
            <w:noWrap/>
            <w:vAlign w:val="bottom"/>
            <w:hideMark/>
          </w:tcPr>
          <w:p w14:paraId="20F5F5C2"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16E1D424"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0.224</w:t>
            </w:r>
          </w:p>
        </w:tc>
        <w:tc>
          <w:tcPr>
            <w:tcW w:w="1184" w:type="dxa"/>
            <w:tcBorders>
              <w:top w:val="nil"/>
              <w:left w:val="nil"/>
              <w:bottom w:val="nil"/>
              <w:right w:val="nil"/>
            </w:tcBorders>
            <w:shd w:val="clear" w:color="000000" w:fill="FFFFFF"/>
            <w:noWrap/>
            <w:vAlign w:val="bottom"/>
            <w:hideMark/>
          </w:tcPr>
          <w:p w14:paraId="7094398C"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68</w:t>
            </w:r>
          </w:p>
        </w:tc>
      </w:tr>
      <w:tr w:rsidR="00117FFD" w:rsidRPr="00BA7CB0" w14:paraId="6F777FC6" w14:textId="77777777" w:rsidTr="00117FFD">
        <w:trPr>
          <w:trHeight w:val="232"/>
        </w:trPr>
        <w:tc>
          <w:tcPr>
            <w:tcW w:w="1596" w:type="dxa"/>
            <w:tcBorders>
              <w:top w:val="nil"/>
              <w:left w:val="nil"/>
              <w:bottom w:val="nil"/>
              <w:right w:val="nil"/>
            </w:tcBorders>
            <w:shd w:val="clear" w:color="000000" w:fill="FFFFFF"/>
            <w:noWrap/>
            <w:vAlign w:val="bottom"/>
            <w:hideMark/>
          </w:tcPr>
          <w:p w14:paraId="5B97E220"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Market</w:t>
            </w:r>
          </w:p>
        </w:tc>
        <w:tc>
          <w:tcPr>
            <w:tcW w:w="1184" w:type="dxa"/>
            <w:tcBorders>
              <w:top w:val="nil"/>
              <w:left w:val="nil"/>
              <w:bottom w:val="nil"/>
              <w:right w:val="nil"/>
            </w:tcBorders>
            <w:shd w:val="clear" w:color="000000" w:fill="FFFFFF"/>
            <w:noWrap/>
            <w:vAlign w:val="bottom"/>
            <w:hideMark/>
          </w:tcPr>
          <w:p w14:paraId="6CCAD8B7"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0.873</w:t>
            </w:r>
            <w:r w:rsidRPr="00BA7CB0">
              <w:rPr>
                <w:rFonts w:ascii="Times New Roman" w:eastAsia="Times New Roman" w:hAnsi="Times New Roman" w:cs="Times New Roman"/>
                <w:color w:val="000000"/>
                <w:kern w:val="0"/>
                <w:sz w:val="20"/>
                <w:szCs w:val="20"/>
                <w:lang w:eastAsia="en-GB"/>
                <w14:ligatures w14:val="none"/>
              </w:rPr>
              <w:t>)</w:t>
            </w:r>
          </w:p>
        </w:tc>
        <w:tc>
          <w:tcPr>
            <w:tcW w:w="1198" w:type="dxa"/>
            <w:tcBorders>
              <w:top w:val="nil"/>
              <w:left w:val="nil"/>
              <w:bottom w:val="nil"/>
              <w:right w:val="nil"/>
            </w:tcBorders>
            <w:shd w:val="clear" w:color="000000" w:fill="FFFFFF"/>
            <w:noWrap/>
            <w:vAlign w:val="bottom"/>
            <w:hideMark/>
          </w:tcPr>
          <w:p w14:paraId="3CE8C9C9"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0.09</w:t>
            </w:r>
            <w:r w:rsidRPr="00BA7CB0">
              <w:rPr>
                <w:rFonts w:ascii="Times New Roman" w:eastAsia="Times New Roman" w:hAnsi="Times New Roman" w:cs="Times New Roman"/>
                <w:color w:val="000000"/>
                <w:kern w:val="0"/>
                <w:sz w:val="20"/>
                <w:szCs w:val="20"/>
                <w:lang w:eastAsia="en-GB"/>
                <w14:ligatures w14:val="none"/>
              </w:rPr>
              <w:t>0)</w:t>
            </w:r>
          </w:p>
        </w:tc>
        <w:tc>
          <w:tcPr>
            <w:tcW w:w="1184" w:type="dxa"/>
            <w:tcBorders>
              <w:top w:val="nil"/>
              <w:left w:val="nil"/>
              <w:bottom w:val="nil"/>
              <w:right w:val="nil"/>
            </w:tcBorders>
            <w:shd w:val="clear" w:color="000000" w:fill="FFFFFF"/>
            <w:noWrap/>
            <w:vAlign w:val="bottom"/>
            <w:hideMark/>
          </w:tcPr>
          <w:p w14:paraId="4991EDAC"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0.083</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nil"/>
              <w:right w:val="nil"/>
            </w:tcBorders>
            <w:shd w:val="clear" w:color="000000" w:fill="FFFFFF"/>
            <w:noWrap/>
            <w:vAlign w:val="bottom"/>
            <w:hideMark/>
          </w:tcPr>
          <w:p w14:paraId="7E57CE86"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0.079</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099AF23B"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184B652D"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1F753B7A"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r w:rsidR="00117FFD" w:rsidRPr="00BA7CB0" w14:paraId="5E86E551" w14:textId="77777777" w:rsidTr="00117FFD">
        <w:trPr>
          <w:trHeight w:val="232"/>
        </w:trPr>
        <w:tc>
          <w:tcPr>
            <w:tcW w:w="1596" w:type="dxa"/>
            <w:tcBorders>
              <w:top w:val="nil"/>
              <w:left w:val="nil"/>
              <w:bottom w:val="nil"/>
              <w:right w:val="nil"/>
            </w:tcBorders>
            <w:shd w:val="clear" w:color="000000" w:fill="FFFFFF"/>
            <w:noWrap/>
            <w:vAlign w:val="bottom"/>
            <w:hideMark/>
          </w:tcPr>
          <w:p w14:paraId="566DC192"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Development</w:t>
            </w:r>
          </w:p>
        </w:tc>
        <w:tc>
          <w:tcPr>
            <w:tcW w:w="1184" w:type="dxa"/>
            <w:tcBorders>
              <w:top w:val="nil"/>
              <w:left w:val="nil"/>
              <w:bottom w:val="nil"/>
              <w:right w:val="nil"/>
            </w:tcBorders>
            <w:shd w:val="clear" w:color="000000" w:fill="FFFFFF"/>
            <w:noWrap/>
            <w:vAlign w:val="bottom"/>
            <w:hideMark/>
          </w:tcPr>
          <w:p w14:paraId="4BA7D495"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2.445</w:t>
            </w:r>
          </w:p>
        </w:tc>
        <w:tc>
          <w:tcPr>
            <w:tcW w:w="1198" w:type="dxa"/>
            <w:tcBorders>
              <w:top w:val="nil"/>
              <w:left w:val="nil"/>
              <w:bottom w:val="nil"/>
              <w:right w:val="nil"/>
            </w:tcBorders>
            <w:shd w:val="clear" w:color="000000" w:fill="FFFFFF"/>
            <w:noWrap/>
            <w:vAlign w:val="bottom"/>
            <w:hideMark/>
          </w:tcPr>
          <w:p w14:paraId="00932A1B"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-0.177</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28C2F659"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-0.274</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nil"/>
              <w:right w:val="nil"/>
            </w:tcBorders>
            <w:shd w:val="clear" w:color="000000" w:fill="FFFFFF"/>
            <w:noWrap/>
            <w:vAlign w:val="bottom"/>
            <w:hideMark/>
          </w:tcPr>
          <w:p w14:paraId="5A717213"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4D321BA8"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-0.095</w:t>
            </w:r>
          </w:p>
        </w:tc>
        <w:tc>
          <w:tcPr>
            <w:tcW w:w="1184" w:type="dxa"/>
            <w:tcBorders>
              <w:top w:val="nil"/>
              <w:left w:val="nil"/>
              <w:bottom w:val="nil"/>
              <w:right w:val="nil"/>
            </w:tcBorders>
            <w:shd w:val="clear" w:color="000000" w:fill="FFFFFF"/>
            <w:noWrap/>
            <w:vAlign w:val="bottom"/>
            <w:hideMark/>
          </w:tcPr>
          <w:p w14:paraId="165BC89C"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0.192</w:t>
            </w:r>
          </w:p>
        </w:tc>
        <w:tc>
          <w:tcPr>
            <w:tcW w:w="1184" w:type="dxa"/>
            <w:tcBorders>
              <w:top w:val="nil"/>
              <w:left w:val="nil"/>
              <w:bottom w:val="nil"/>
              <w:right w:val="nil"/>
            </w:tcBorders>
            <w:shd w:val="clear" w:color="000000" w:fill="FFFFFF"/>
            <w:noWrap/>
            <w:vAlign w:val="bottom"/>
            <w:hideMark/>
          </w:tcPr>
          <w:p w14:paraId="5A2BD493"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68</w:t>
            </w:r>
          </w:p>
        </w:tc>
      </w:tr>
      <w:tr w:rsidR="00117FFD" w:rsidRPr="00BA7CB0" w14:paraId="2B8A0F79" w14:textId="77777777" w:rsidTr="00117FFD">
        <w:trPr>
          <w:trHeight w:val="232"/>
        </w:trPr>
        <w:tc>
          <w:tcPr>
            <w:tcW w:w="1596" w:type="dxa"/>
            <w:tcBorders>
              <w:top w:val="nil"/>
              <w:left w:val="nil"/>
              <w:bottom w:val="nil"/>
              <w:right w:val="nil"/>
            </w:tcBorders>
            <w:shd w:val="clear" w:color="000000" w:fill="FFFFFF"/>
            <w:noWrap/>
            <w:vAlign w:val="bottom"/>
            <w:hideMark/>
          </w:tcPr>
          <w:p w14:paraId="78182D10"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5285BA72"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0.655</w:t>
            </w:r>
            <w:r w:rsidRPr="00BA7CB0">
              <w:rPr>
                <w:rFonts w:ascii="Times New Roman" w:eastAsia="Times New Roman" w:hAnsi="Times New Roman" w:cs="Times New Roman"/>
                <w:color w:val="000000"/>
                <w:kern w:val="0"/>
                <w:sz w:val="20"/>
                <w:szCs w:val="20"/>
                <w:lang w:eastAsia="en-GB"/>
                <w14:ligatures w14:val="none"/>
              </w:rPr>
              <w:t>)</w:t>
            </w:r>
          </w:p>
        </w:tc>
        <w:tc>
          <w:tcPr>
            <w:tcW w:w="1198" w:type="dxa"/>
            <w:tcBorders>
              <w:top w:val="nil"/>
              <w:left w:val="nil"/>
              <w:bottom w:val="nil"/>
              <w:right w:val="nil"/>
            </w:tcBorders>
            <w:shd w:val="clear" w:color="000000" w:fill="FFFFFF"/>
            <w:noWrap/>
            <w:vAlign w:val="bottom"/>
            <w:hideMark/>
          </w:tcPr>
          <w:p w14:paraId="6F4E7629"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0.074</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3017FF6D"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0.105</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nil"/>
              <w:right w:val="nil"/>
            </w:tcBorders>
            <w:shd w:val="clear" w:color="000000" w:fill="FFFFFF"/>
            <w:noWrap/>
            <w:vAlign w:val="bottom"/>
            <w:hideMark/>
          </w:tcPr>
          <w:p w14:paraId="23AECE3E"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042AEB9B"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0.086</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7D9D4CEE"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169D4C70"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r w:rsidR="00117FFD" w:rsidRPr="00BA7CB0" w14:paraId="393B4168" w14:textId="77777777" w:rsidTr="00117FFD">
        <w:trPr>
          <w:trHeight w:val="232"/>
        </w:trPr>
        <w:tc>
          <w:tcPr>
            <w:tcW w:w="1596" w:type="dxa"/>
            <w:tcBorders>
              <w:top w:val="nil"/>
              <w:left w:val="nil"/>
              <w:bottom w:val="nil"/>
              <w:right w:val="nil"/>
            </w:tcBorders>
            <w:shd w:val="clear" w:color="000000" w:fill="FFFFFF"/>
            <w:noWrap/>
            <w:vAlign w:val="bottom"/>
            <w:hideMark/>
          </w:tcPr>
          <w:p w14:paraId="6A8063EE"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Property</w:t>
            </w:r>
          </w:p>
        </w:tc>
        <w:tc>
          <w:tcPr>
            <w:tcW w:w="1184" w:type="dxa"/>
            <w:tcBorders>
              <w:top w:val="nil"/>
              <w:left w:val="nil"/>
              <w:bottom w:val="nil"/>
              <w:right w:val="nil"/>
            </w:tcBorders>
            <w:shd w:val="clear" w:color="000000" w:fill="FFFFFF"/>
            <w:noWrap/>
            <w:vAlign w:val="bottom"/>
            <w:hideMark/>
          </w:tcPr>
          <w:p w14:paraId="5A868C88"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3.214</w:t>
            </w:r>
          </w:p>
        </w:tc>
        <w:tc>
          <w:tcPr>
            <w:tcW w:w="1198" w:type="dxa"/>
            <w:tcBorders>
              <w:top w:val="nil"/>
              <w:left w:val="nil"/>
              <w:bottom w:val="nil"/>
              <w:right w:val="nil"/>
            </w:tcBorders>
            <w:shd w:val="clear" w:color="000000" w:fill="FFFFFF"/>
            <w:noWrap/>
            <w:vAlign w:val="bottom"/>
            <w:hideMark/>
          </w:tcPr>
          <w:p w14:paraId="76CA2CE6"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-0.186</w:t>
            </w:r>
          </w:p>
        </w:tc>
        <w:tc>
          <w:tcPr>
            <w:tcW w:w="1184" w:type="dxa"/>
            <w:tcBorders>
              <w:top w:val="nil"/>
              <w:left w:val="nil"/>
              <w:bottom w:val="nil"/>
              <w:right w:val="nil"/>
            </w:tcBorders>
            <w:shd w:val="clear" w:color="000000" w:fill="FFFFFF"/>
            <w:noWrap/>
            <w:vAlign w:val="bottom"/>
            <w:hideMark/>
          </w:tcPr>
          <w:p w14:paraId="4529582F"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-0.858</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nil"/>
              <w:right w:val="nil"/>
            </w:tcBorders>
            <w:shd w:val="clear" w:color="000000" w:fill="FFFFFF"/>
            <w:noWrap/>
            <w:vAlign w:val="bottom"/>
            <w:hideMark/>
          </w:tcPr>
          <w:p w14:paraId="5E28DAD0"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0.093</w:t>
            </w:r>
          </w:p>
        </w:tc>
        <w:tc>
          <w:tcPr>
            <w:tcW w:w="1184" w:type="dxa"/>
            <w:tcBorders>
              <w:top w:val="nil"/>
              <w:left w:val="nil"/>
              <w:bottom w:val="nil"/>
              <w:right w:val="nil"/>
            </w:tcBorders>
            <w:shd w:val="clear" w:color="000000" w:fill="FFFFFF"/>
            <w:noWrap/>
            <w:vAlign w:val="bottom"/>
            <w:hideMark/>
          </w:tcPr>
          <w:p w14:paraId="605F524D"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43E52DA9"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0.348</w:t>
            </w:r>
          </w:p>
        </w:tc>
        <w:tc>
          <w:tcPr>
            <w:tcW w:w="1184" w:type="dxa"/>
            <w:tcBorders>
              <w:top w:val="nil"/>
              <w:left w:val="nil"/>
              <w:bottom w:val="nil"/>
              <w:right w:val="nil"/>
            </w:tcBorders>
            <w:shd w:val="clear" w:color="000000" w:fill="FFFFFF"/>
            <w:noWrap/>
            <w:vAlign w:val="bottom"/>
            <w:hideMark/>
          </w:tcPr>
          <w:p w14:paraId="4A15967E"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67</w:t>
            </w:r>
          </w:p>
        </w:tc>
      </w:tr>
      <w:tr w:rsidR="00117FFD" w:rsidRPr="00BA7CB0" w14:paraId="0008BFC8" w14:textId="77777777" w:rsidTr="00117FFD">
        <w:trPr>
          <w:trHeight w:val="232"/>
        </w:trPr>
        <w:tc>
          <w:tcPr>
            <w:tcW w:w="1596" w:type="dxa"/>
            <w:tcBorders>
              <w:top w:val="nil"/>
              <w:left w:val="nil"/>
              <w:bottom w:val="nil"/>
              <w:right w:val="nil"/>
            </w:tcBorders>
            <w:shd w:val="clear" w:color="000000" w:fill="FFFFFF"/>
            <w:noWrap/>
            <w:vAlign w:val="bottom"/>
            <w:hideMark/>
          </w:tcPr>
          <w:p w14:paraId="31490042"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Rights</w:t>
            </w:r>
          </w:p>
        </w:tc>
        <w:tc>
          <w:tcPr>
            <w:tcW w:w="1184" w:type="dxa"/>
            <w:tcBorders>
              <w:top w:val="nil"/>
              <w:left w:val="nil"/>
              <w:bottom w:val="nil"/>
              <w:right w:val="nil"/>
            </w:tcBorders>
            <w:shd w:val="clear" w:color="000000" w:fill="FFFFFF"/>
            <w:noWrap/>
            <w:vAlign w:val="bottom"/>
            <w:hideMark/>
          </w:tcPr>
          <w:p w14:paraId="589BB6C5"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0.523</w:t>
            </w:r>
            <w:r w:rsidRPr="00BA7CB0">
              <w:rPr>
                <w:rFonts w:ascii="Times New Roman" w:eastAsia="Times New Roman" w:hAnsi="Times New Roman" w:cs="Times New Roman"/>
                <w:color w:val="000000"/>
                <w:kern w:val="0"/>
                <w:sz w:val="20"/>
                <w:szCs w:val="20"/>
                <w:lang w:eastAsia="en-GB"/>
                <w14:ligatures w14:val="none"/>
              </w:rPr>
              <w:t>)</w:t>
            </w:r>
          </w:p>
        </w:tc>
        <w:tc>
          <w:tcPr>
            <w:tcW w:w="1198" w:type="dxa"/>
            <w:tcBorders>
              <w:top w:val="nil"/>
              <w:left w:val="nil"/>
              <w:bottom w:val="nil"/>
              <w:right w:val="nil"/>
            </w:tcBorders>
            <w:shd w:val="clear" w:color="000000" w:fill="FFFFFF"/>
            <w:noWrap/>
            <w:vAlign w:val="bottom"/>
            <w:hideMark/>
          </w:tcPr>
          <w:p w14:paraId="68BF98C1"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0.154</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19540140"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0.223</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nil"/>
              <w:right w:val="nil"/>
            </w:tcBorders>
            <w:shd w:val="clear" w:color="000000" w:fill="FFFFFF"/>
            <w:noWrap/>
            <w:vAlign w:val="bottom"/>
            <w:hideMark/>
          </w:tcPr>
          <w:p w14:paraId="46C0C59F"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0.154</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nil"/>
              <w:right w:val="nil"/>
            </w:tcBorders>
            <w:shd w:val="clear" w:color="000000" w:fill="FFFFFF"/>
            <w:noWrap/>
            <w:vAlign w:val="bottom"/>
            <w:hideMark/>
          </w:tcPr>
          <w:p w14:paraId="6C6A48A4"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44719A4A"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5538D323"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r w:rsidR="00117FFD" w:rsidRPr="00BA7CB0" w14:paraId="540E2E8C" w14:textId="77777777" w:rsidTr="00117FFD">
        <w:trPr>
          <w:trHeight w:val="232"/>
        </w:trPr>
        <w:tc>
          <w:tcPr>
            <w:tcW w:w="1596" w:type="dxa"/>
            <w:tcBorders>
              <w:top w:val="nil"/>
              <w:left w:val="nil"/>
              <w:bottom w:val="nil"/>
              <w:right w:val="nil"/>
            </w:tcBorders>
            <w:shd w:val="clear" w:color="000000" w:fill="FFFFFF"/>
            <w:noWrap/>
            <w:vAlign w:val="bottom"/>
            <w:hideMark/>
          </w:tcPr>
          <w:p w14:paraId="6AB21BDE" w14:textId="77777777" w:rsidR="00117FFD" w:rsidRPr="00A24FF7" w:rsidRDefault="00117FFD" w:rsidP="00117FFD">
            <w:pPr>
              <w:spacing w:after="0" w:line="240" w:lineRule="auto"/>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4DE4070A"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3.055</w:t>
            </w:r>
          </w:p>
        </w:tc>
        <w:tc>
          <w:tcPr>
            <w:tcW w:w="1198" w:type="dxa"/>
            <w:tcBorders>
              <w:top w:val="nil"/>
              <w:left w:val="nil"/>
              <w:bottom w:val="nil"/>
              <w:right w:val="nil"/>
            </w:tcBorders>
            <w:shd w:val="clear" w:color="000000" w:fill="FFFFFF"/>
            <w:noWrap/>
            <w:vAlign w:val="bottom"/>
            <w:hideMark/>
          </w:tcPr>
          <w:p w14:paraId="3FEEE79F"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-0.177</w:t>
            </w:r>
          </w:p>
        </w:tc>
        <w:tc>
          <w:tcPr>
            <w:tcW w:w="1184" w:type="dxa"/>
            <w:tcBorders>
              <w:top w:val="nil"/>
              <w:left w:val="nil"/>
              <w:bottom w:val="nil"/>
              <w:right w:val="nil"/>
            </w:tcBorders>
            <w:shd w:val="clear" w:color="000000" w:fill="FFFFFF"/>
            <w:noWrap/>
            <w:vAlign w:val="bottom"/>
            <w:hideMark/>
          </w:tcPr>
          <w:p w14:paraId="4B388232"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-0.78</w:t>
            </w:r>
            <w:r w:rsidRPr="00BA7CB0">
              <w:rPr>
                <w:rFonts w:ascii="Times New Roman" w:eastAsia="Times New Roman" w:hAnsi="Times New Roman" w:cs="Times New Roman"/>
                <w:color w:val="000000"/>
                <w:kern w:val="0"/>
                <w:sz w:val="20"/>
                <w:szCs w:val="20"/>
                <w:lang w:eastAsia="en-GB"/>
                <w14:ligatures w14:val="none"/>
              </w:rPr>
              <w:t>0***</w:t>
            </w:r>
          </w:p>
        </w:tc>
        <w:tc>
          <w:tcPr>
            <w:tcW w:w="1499" w:type="dxa"/>
            <w:tcBorders>
              <w:top w:val="nil"/>
              <w:left w:val="nil"/>
              <w:bottom w:val="nil"/>
              <w:right w:val="nil"/>
            </w:tcBorders>
            <w:shd w:val="clear" w:color="000000" w:fill="FFFFFF"/>
            <w:noWrap/>
            <w:vAlign w:val="bottom"/>
            <w:hideMark/>
          </w:tcPr>
          <w:p w14:paraId="51E7A449"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nil"/>
              <w:right w:val="nil"/>
            </w:tcBorders>
            <w:shd w:val="clear" w:color="000000" w:fill="FFFFFF"/>
            <w:noWrap/>
            <w:vAlign w:val="bottom"/>
            <w:hideMark/>
          </w:tcPr>
          <w:p w14:paraId="3E96627B"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0.16</w:t>
            </w:r>
            <w:r w:rsidRPr="00BA7CB0">
              <w:rPr>
                <w:rFonts w:ascii="Times New Roman" w:eastAsia="Times New Roman" w:hAnsi="Times New Roman" w:cs="Times New Roman"/>
                <w:color w:val="000000"/>
                <w:kern w:val="0"/>
                <w:sz w:val="20"/>
                <w:szCs w:val="20"/>
                <w:lang w:eastAsia="en-GB"/>
                <w14:ligatures w14:val="none"/>
              </w:rPr>
              <w:t>0</w:t>
            </w:r>
          </w:p>
        </w:tc>
        <w:tc>
          <w:tcPr>
            <w:tcW w:w="1184" w:type="dxa"/>
            <w:tcBorders>
              <w:top w:val="nil"/>
              <w:left w:val="nil"/>
              <w:bottom w:val="nil"/>
              <w:right w:val="nil"/>
            </w:tcBorders>
            <w:shd w:val="clear" w:color="000000" w:fill="FFFFFF"/>
            <w:noWrap/>
            <w:vAlign w:val="bottom"/>
            <w:hideMark/>
          </w:tcPr>
          <w:p w14:paraId="2A4CD9FC"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0.323</w:t>
            </w:r>
          </w:p>
        </w:tc>
        <w:tc>
          <w:tcPr>
            <w:tcW w:w="1184" w:type="dxa"/>
            <w:tcBorders>
              <w:top w:val="nil"/>
              <w:left w:val="nil"/>
              <w:bottom w:val="nil"/>
              <w:right w:val="nil"/>
            </w:tcBorders>
            <w:shd w:val="clear" w:color="000000" w:fill="FFFFFF"/>
            <w:noWrap/>
            <w:vAlign w:val="bottom"/>
            <w:hideMark/>
          </w:tcPr>
          <w:p w14:paraId="61534F18"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24FF7">
              <w:rPr>
                <w:rFonts w:ascii="Times New Roman" w:eastAsia="Times New Roman" w:hAnsi="Times New Roman" w:cs="Times New Roman"/>
                <w:color w:val="000000"/>
                <w:kern w:val="0"/>
                <w:sz w:val="20"/>
                <w:szCs w:val="20"/>
                <w:lang w:eastAsia="en-GB"/>
                <w14:ligatures w14:val="none"/>
              </w:rPr>
              <w:t>67</w:t>
            </w:r>
          </w:p>
        </w:tc>
      </w:tr>
      <w:tr w:rsidR="00117FFD" w:rsidRPr="00BA7CB0" w14:paraId="14590D08" w14:textId="77777777" w:rsidTr="00117FFD">
        <w:trPr>
          <w:trHeight w:val="232"/>
        </w:trPr>
        <w:tc>
          <w:tcPr>
            <w:tcW w:w="1596" w:type="dxa"/>
            <w:tcBorders>
              <w:top w:val="nil"/>
              <w:left w:val="nil"/>
              <w:bottom w:val="single" w:sz="4" w:space="0" w:color="auto"/>
              <w:right w:val="nil"/>
            </w:tcBorders>
            <w:shd w:val="clear" w:color="000000" w:fill="FFFFFF"/>
            <w:noWrap/>
            <w:vAlign w:val="bottom"/>
            <w:hideMark/>
          </w:tcPr>
          <w:p w14:paraId="3F1CA11A"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single" w:sz="4" w:space="0" w:color="auto"/>
              <w:right w:val="nil"/>
            </w:tcBorders>
            <w:shd w:val="clear" w:color="000000" w:fill="FFFFFF"/>
            <w:noWrap/>
            <w:vAlign w:val="bottom"/>
            <w:hideMark/>
          </w:tcPr>
          <w:p w14:paraId="485D4008"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3755B6D6" wp14:editId="6E53FBCB">
                      <wp:simplePos x="0" y="0"/>
                      <wp:positionH relativeFrom="margin">
                        <wp:posOffset>-1174750</wp:posOffset>
                      </wp:positionH>
                      <wp:positionV relativeFrom="paragraph">
                        <wp:posOffset>90805</wp:posOffset>
                      </wp:positionV>
                      <wp:extent cx="1783080" cy="396240"/>
                      <wp:effectExtent l="0" t="0" r="0" b="3810"/>
                      <wp:wrapNone/>
                      <wp:docPr id="15961264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83080" cy="396240"/>
                              </a:xfrm>
                              <a:prstGeom prst="rect">
                                <a:avLst/>
                              </a:prstGeom>
                              <a:noFill/>
                              <a:ln w="9525">
                                <a:noFill/>
                                <a:miter lim="800000"/>
                                <a:headEnd/>
                                <a:tailEnd/>
                              </a:ln>
                            </wps:spPr>
                            <wps:txbx>
                              <w:txbxContent>
                                <w:p w14:paraId="76B27719" w14:textId="77777777" w:rsidR="00117FFD" w:rsidRPr="009C173E" w:rsidRDefault="00117FFD" w:rsidP="00117FFD">
                                  <w:pPr>
                                    <w:widowControl w:val="0"/>
                                    <w:autoSpaceDE w:val="0"/>
                                    <w:autoSpaceDN w:val="0"/>
                                    <w:adjustRightInd w:val="0"/>
                                    <w:spacing w:after="0" w:line="240" w:lineRule="auto"/>
                                    <w:rPr>
                                      <w:rFonts w:ascii="Times New Roman" w:hAnsi="Times New Roman" w:cs="Times New Roman"/>
                                      <w:kern w:val="0"/>
                                      <w:sz w:val="16"/>
                                      <w:szCs w:val="16"/>
                                    </w:rPr>
                                  </w:pPr>
                                  <w:r w:rsidRPr="009C173E">
                                    <w:rPr>
                                      <w:rFonts w:ascii="Times New Roman" w:hAnsi="Times New Roman" w:cs="Times New Roman"/>
                                      <w:kern w:val="0"/>
                                      <w:sz w:val="16"/>
                                      <w:szCs w:val="16"/>
                                    </w:rPr>
                                    <w:t>Standard errors in parentheses</w:t>
                                  </w:r>
                                </w:p>
                                <w:p w14:paraId="37900261" w14:textId="77777777" w:rsidR="00117FFD" w:rsidRPr="009C173E" w:rsidRDefault="00117FFD" w:rsidP="00117FFD">
                                  <w:pPr>
                                    <w:widowControl w:val="0"/>
                                    <w:autoSpaceDE w:val="0"/>
                                    <w:autoSpaceDN w:val="0"/>
                                    <w:adjustRightInd w:val="0"/>
                                    <w:spacing w:after="0" w:line="240" w:lineRule="auto"/>
                                    <w:rPr>
                                      <w:rFonts w:ascii="Times New Roman" w:hAnsi="Times New Roman" w:cs="Times New Roman"/>
                                      <w:kern w:val="0"/>
                                      <w:sz w:val="16"/>
                                      <w:szCs w:val="16"/>
                                    </w:rPr>
                                  </w:pPr>
                                  <w:r w:rsidRPr="009C173E">
                                    <w:rPr>
                                      <w:rFonts w:ascii="Times New Roman" w:hAnsi="Times New Roman" w:cs="Times New Roman"/>
                                      <w:kern w:val="0"/>
                                      <w:sz w:val="16"/>
                                      <w:szCs w:val="16"/>
                                      <w:vertAlign w:val="superscript"/>
                                    </w:rPr>
                                    <w:t>*</w:t>
                                  </w:r>
                                  <w:r w:rsidRPr="009C173E">
                                    <w:rPr>
                                      <w:rFonts w:ascii="Times New Roman" w:hAnsi="Times New Roman" w:cs="Times New Roman"/>
                                      <w:kern w:val="0"/>
                                      <w:sz w:val="16"/>
                                      <w:szCs w:val="16"/>
                                    </w:rPr>
                                    <w:t xml:space="preserve"> </w:t>
                                  </w:r>
                                  <w:r w:rsidRPr="009C173E">
                                    <w:rPr>
                                      <w:rFonts w:ascii="Times New Roman" w:hAnsi="Times New Roman" w:cs="Times New Roman"/>
                                      <w:i/>
                                      <w:iCs/>
                                      <w:kern w:val="0"/>
                                      <w:sz w:val="16"/>
                                      <w:szCs w:val="16"/>
                                    </w:rPr>
                                    <w:t>p</w:t>
                                  </w:r>
                                  <w:r w:rsidRPr="009C173E">
                                    <w:rPr>
                                      <w:rFonts w:ascii="Times New Roman" w:hAnsi="Times New Roman" w:cs="Times New Roman"/>
                                      <w:kern w:val="0"/>
                                      <w:sz w:val="16"/>
                                      <w:szCs w:val="16"/>
                                    </w:rPr>
                                    <w:t xml:space="preserve"> &lt; 0.1, </w:t>
                                  </w:r>
                                  <w:r w:rsidRPr="009C173E">
                                    <w:rPr>
                                      <w:rFonts w:ascii="Times New Roman" w:hAnsi="Times New Roman" w:cs="Times New Roman"/>
                                      <w:kern w:val="0"/>
                                      <w:sz w:val="16"/>
                                      <w:szCs w:val="16"/>
                                      <w:vertAlign w:val="superscript"/>
                                    </w:rPr>
                                    <w:t>**</w:t>
                                  </w:r>
                                  <w:r w:rsidRPr="009C173E">
                                    <w:rPr>
                                      <w:rFonts w:ascii="Times New Roman" w:hAnsi="Times New Roman" w:cs="Times New Roman"/>
                                      <w:kern w:val="0"/>
                                      <w:sz w:val="16"/>
                                      <w:szCs w:val="16"/>
                                    </w:rPr>
                                    <w:t xml:space="preserve"> </w:t>
                                  </w:r>
                                  <w:r w:rsidRPr="009C173E">
                                    <w:rPr>
                                      <w:rFonts w:ascii="Times New Roman" w:hAnsi="Times New Roman" w:cs="Times New Roman"/>
                                      <w:i/>
                                      <w:iCs/>
                                      <w:kern w:val="0"/>
                                      <w:sz w:val="16"/>
                                      <w:szCs w:val="16"/>
                                    </w:rPr>
                                    <w:t>p</w:t>
                                  </w:r>
                                  <w:r w:rsidRPr="009C173E">
                                    <w:rPr>
                                      <w:rFonts w:ascii="Times New Roman" w:hAnsi="Times New Roman" w:cs="Times New Roman"/>
                                      <w:kern w:val="0"/>
                                      <w:sz w:val="16"/>
                                      <w:szCs w:val="16"/>
                                    </w:rPr>
                                    <w:t xml:space="preserve"> &lt; 0.05, </w:t>
                                  </w:r>
                                  <w:r w:rsidRPr="009C173E">
                                    <w:rPr>
                                      <w:rFonts w:ascii="Times New Roman" w:hAnsi="Times New Roman" w:cs="Times New Roman"/>
                                      <w:kern w:val="0"/>
                                      <w:sz w:val="16"/>
                                      <w:szCs w:val="16"/>
                                      <w:vertAlign w:val="superscript"/>
                                    </w:rPr>
                                    <w:t>***</w:t>
                                  </w:r>
                                  <w:r w:rsidRPr="009C173E">
                                    <w:rPr>
                                      <w:rFonts w:ascii="Times New Roman" w:hAnsi="Times New Roman" w:cs="Times New Roman"/>
                                      <w:kern w:val="0"/>
                                      <w:sz w:val="16"/>
                                      <w:szCs w:val="16"/>
                                    </w:rPr>
                                    <w:t xml:space="preserve"> </w:t>
                                  </w:r>
                                  <w:r w:rsidRPr="009C173E">
                                    <w:rPr>
                                      <w:rFonts w:ascii="Times New Roman" w:hAnsi="Times New Roman" w:cs="Times New Roman"/>
                                      <w:i/>
                                      <w:iCs/>
                                      <w:kern w:val="0"/>
                                      <w:sz w:val="16"/>
                                      <w:szCs w:val="16"/>
                                    </w:rPr>
                                    <w:t>p</w:t>
                                  </w:r>
                                  <w:r w:rsidRPr="009C173E">
                                    <w:rPr>
                                      <w:rFonts w:ascii="Times New Roman" w:hAnsi="Times New Roman" w:cs="Times New Roman"/>
                                      <w:kern w:val="0"/>
                                      <w:sz w:val="16"/>
                                      <w:szCs w:val="16"/>
                                    </w:rPr>
                                    <w:t xml:space="preserve"> &lt; 0.01</w:t>
                                  </w:r>
                                </w:p>
                                <w:p w14:paraId="2AB8064D" w14:textId="77777777" w:rsidR="00117FFD" w:rsidRPr="00BA7CB0" w:rsidRDefault="00117FFD" w:rsidP="00117FF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755B6D6" id="_x0000_s1027" type="#_x0000_t202" style="position:absolute;left:0;text-align:left;margin-left:-92.5pt;margin-top:7.15pt;width:140.4pt;height:31.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uaS+gEAANQDAAAOAAAAZHJzL2Uyb0RvYy54bWysU9tu2zAMfR+wfxD0vthxkzYx4hRduw4D&#10;ugvQ7gNkWY6FSaImKbGzry8lu2mwvg3zg0Ca4iHPIbW5HrQiB+G8BFPR+SynRBgOjTS7iv58uv+w&#10;osQHZhqmwIiKHoWn19v37za9LUUBHahGOIIgxpe9rWgXgi2zzPNOaOZnYIXBYAtOs4Cu22WNYz2i&#10;a5UVeX6Z9eAa64AL7/Hv3Rik24TftoKH723rRSCqothbSKdLZx3PbLth5c4x20k+tcH+oQvNpMGi&#10;J6g7FhjZO/kGSkvuwEMbZhx0Bm0ruUgckM08/4vNY8esSFxQHG9PMvn/B8u/HR7tD0fC8BEGHGAi&#10;4e0D8F+eGLjtmNmJG+eg7wRrsPA8Spb11pdTapTalz6C1P1XaHDIbB8gAQ2t01EV5EkQHQdwPIku&#10;hkB4LHm1ushXGOIYu1hfFos0lYyVL9nW+fBZgCbRqKjDoSZ0dnjwIXbDypcrsZiBe6lUGqwypK/o&#10;elksU8JZRMuAe6ekrugqj9+4CZHkJ9Ok5MCkGm0soMzEOhIdKYehHohsJkmiCDU0R5TBwbhm+CzQ&#10;6MD9oaTHFauo/71nTlCivhiUcj1fIFcSkrNYXhXouPNIfR5hhiNURQMlo3kb0h6PlG9Q8lYmNV47&#10;mVrG1UkiTWsed/PcT7deH+P2GQAA//8DAFBLAwQUAAYACAAAACEAQd7XUt4AAAAJAQAADwAAAGRy&#10;cy9kb3ducmV2LnhtbEyPy07DMBBF90j9B2uQ2LV2oekjxKkQiC2oLVTqzo2nSdR4HMVuE/6eYUWX&#10;o3t155xsPbhGXLELtScN04kCgVR4W1Op4Wv3Pl6CCNGQNY0n1PCDAdb56C4zqfU9bfC6jaXgEQqp&#10;0VDF2KZShqJCZ8LEt0icnXznTOSzK6XtTM/jrpGPSs2lMzXxh8q0+Fphcd5enIbvj9NhP1Of5ZtL&#10;2t4PSpJbSa0f7oeXZxARh/hfhj98RoecmY7+QjaIRsN4ukxYJnIyewLBjVXCLkcNi/kCZJ7JW4P8&#10;FwAA//8DAFBLAQItABQABgAIAAAAIQC2gziS/gAAAOEBAAATAAAAAAAAAAAAAAAAAAAAAABbQ29u&#10;dGVudF9UeXBlc10ueG1sUEsBAi0AFAAGAAgAAAAhADj9If/WAAAAlAEAAAsAAAAAAAAAAAAAAAAA&#10;LwEAAF9yZWxzLy5yZWxzUEsBAi0AFAAGAAgAAAAhAFNa5pL6AQAA1AMAAA4AAAAAAAAAAAAAAAAA&#10;LgIAAGRycy9lMm9Eb2MueG1sUEsBAi0AFAAGAAgAAAAhAEHe11LeAAAACQEAAA8AAAAAAAAAAAAA&#10;AAAAVAQAAGRycy9kb3ducmV2LnhtbFBLBQYAAAAABAAEAPMAAABfBQAAAAA=&#10;" filled="f" stroked="f">
                      <v:textbox>
                        <w:txbxContent>
                          <w:p w14:paraId="76B27719" w14:textId="77777777" w:rsidR="00117FFD" w:rsidRPr="009C173E" w:rsidRDefault="00117FFD" w:rsidP="00117FFD">
                            <w:pPr>
                              <w:widowControl w:val="0"/>
                              <w:autoSpaceDE w:val="0"/>
                              <w:autoSpaceDN w:val="0"/>
                              <w:adjustRightInd w:val="0"/>
                              <w:spacing w:after="0" w:line="240" w:lineRule="auto"/>
                              <w:rPr>
                                <w:rFonts w:ascii="Times New Roman" w:hAnsi="Times New Roman" w:cs="Times New Roman"/>
                                <w:kern w:val="0"/>
                                <w:sz w:val="16"/>
                                <w:szCs w:val="16"/>
                              </w:rPr>
                            </w:pPr>
                            <w:r w:rsidRPr="009C173E">
                              <w:rPr>
                                <w:rFonts w:ascii="Times New Roman" w:hAnsi="Times New Roman" w:cs="Times New Roman"/>
                                <w:kern w:val="0"/>
                                <w:sz w:val="16"/>
                                <w:szCs w:val="16"/>
                              </w:rPr>
                              <w:t>Standard errors in parentheses</w:t>
                            </w:r>
                          </w:p>
                          <w:p w14:paraId="37900261" w14:textId="77777777" w:rsidR="00117FFD" w:rsidRPr="009C173E" w:rsidRDefault="00117FFD" w:rsidP="00117FFD">
                            <w:pPr>
                              <w:widowControl w:val="0"/>
                              <w:autoSpaceDE w:val="0"/>
                              <w:autoSpaceDN w:val="0"/>
                              <w:adjustRightInd w:val="0"/>
                              <w:spacing w:after="0" w:line="240" w:lineRule="auto"/>
                              <w:rPr>
                                <w:rFonts w:ascii="Times New Roman" w:hAnsi="Times New Roman" w:cs="Times New Roman"/>
                                <w:kern w:val="0"/>
                                <w:sz w:val="16"/>
                                <w:szCs w:val="16"/>
                              </w:rPr>
                            </w:pPr>
                            <w:r w:rsidRPr="009C173E">
                              <w:rPr>
                                <w:rFonts w:ascii="Times New Roman" w:hAnsi="Times New Roman" w:cs="Times New Roman"/>
                                <w:kern w:val="0"/>
                                <w:sz w:val="16"/>
                                <w:szCs w:val="16"/>
                                <w:vertAlign w:val="superscript"/>
                              </w:rPr>
                              <w:t>*</w:t>
                            </w:r>
                            <w:r w:rsidRPr="009C173E">
                              <w:rPr>
                                <w:rFonts w:ascii="Times New Roman" w:hAnsi="Times New Roman" w:cs="Times New Roman"/>
                                <w:kern w:val="0"/>
                                <w:sz w:val="16"/>
                                <w:szCs w:val="16"/>
                              </w:rPr>
                              <w:t xml:space="preserve"> </w:t>
                            </w:r>
                            <w:r w:rsidRPr="009C173E">
                              <w:rPr>
                                <w:rFonts w:ascii="Times New Roman" w:hAnsi="Times New Roman" w:cs="Times New Roman"/>
                                <w:i/>
                                <w:iCs/>
                                <w:kern w:val="0"/>
                                <w:sz w:val="16"/>
                                <w:szCs w:val="16"/>
                              </w:rPr>
                              <w:t>p</w:t>
                            </w:r>
                            <w:r w:rsidRPr="009C173E">
                              <w:rPr>
                                <w:rFonts w:ascii="Times New Roman" w:hAnsi="Times New Roman" w:cs="Times New Roman"/>
                                <w:kern w:val="0"/>
                                <w:sz w:val="16"/>
                                <w:szCs w:val="16"/>
                              </w:rPr>
                              <w:t xml:space="preserve"> &lt; 0.1, </w:t>
                            </w:r>
                            <w:r w:rsidRPr="009C173E">
                              <w:rPr>
                                <w:rFonts w:ascii="Times New Roman" w:hAnsi="Times New Roman" w:cs="Times New Roman"/>
                                <w:kern w:val="0"/>
                                <w:sz w:val="16"/>
                                <w:szCs w:val="16"/>
                                <w:vertAlign w:val="superscript"/>
                              </w:rPr>
                              <w:t>**</w:t>
                            </w:r>
                            <w:r w:rsidRPr="009C173E">
                              <w:rPr>
                                <w:rFonts w:ascii="Times New Roman" w:hAnsi="Times New Roman" w:cs="Times New Roman"/>
                                <w:kern w:val="0"/>
                                <w:sz w:val="16"/>
                                <w:szCs w:val="16"/>
                              </w:rPr>
                              <w:t xml:space="preserve"> </w:t>
                            </w:r>
                            <w:r w:rsidRPr="009C173E">
                              <w:rPr>
                                <w:rFonts w:ascii="Times New Roman" w:hAnsi="Times New Roman" w:cs="Times New Roman"/>
                                <w:i/>
                                <w:iCs/>
                                <w:kern w:val="0"/>
                                <w:sz w:val="16"/>
                                <w:szCs w:val="16"/>
                              </w:rPr>
                              <w:t>p</w:t>
                            </w:r>
                            <w:r w:rsidRPr="009C173E">
                              <w:rPr>
                                <w:rFonts w:ascii="Times New Roman" w:hAnsi="Times New Roman" w:cs="Times New Roman"/>
                                <w:kern w:val="0"/>
                                <w:sz w:val="16"/>
                                <w:szCs w:val="16"/>
                              </w:rPr>
                              <w:t xml:space="preserve"> &lt; 0.05, </w:t>
                            </w:r>
                            <w:r w:rsidRPr="009C173E">
                              <w:rPr>
                                <w:rFonts w:ascii="Times New Roman" w:hAnsi="Times New Roman" w:cs="Times New Roman"/>
                                <w:kern w:val="0"/>
                                <w:sz w:val="16"/>
                                <w:szCs w:val="16"/>
                                <w:vertAlign w:val="superscript"/>
                              </w:rPr>
                              <w:t>***</w:t>
                            </w:r>
                            <w:r w:rsidRPr="009C173E">
                              <w:rPr>
                                <w:rFonts w:ascii="Times New Roman" w:hAnsi="Times New Roman" w:cs="Times New Roman"/>
                                <w:kern w:val="0"/>
                                <w:sz w:val="16"/>
                                <w:szCs w:val="16"/>
                              </w:rPr>
                              <w:t xml:space="preserve"> </w:t>
                            </w:r>
                            <w:r w:rsidRPr="009C173E">
                              <w:rPr>
                                <w:rFonts w:ascii="Times New Roman" w:hAnsi="Times New Roman" w:cs="Times New Roman"/>
                                <w:i/>
                                <w:iCs/>
                                <w:kern w:val="0"/>
                                <w:sz w:val="16"/>
                                <w:szCs w:val="16"/>
                              </w:rPr>
                              <w:t>p</w:t>
                            </w:r>
                            <w:r w:rsidRPr="009C173E">
                              <w:rPr>
                                <w:rFonts w:ascii="Times New Roman" w:hAnsi="Times New Roman" w:cs="Times New Roman"/>
                                <w:kern w:val="0"/>
                                <w:sz w:val="16"/>
                                <w:szCs w:val="16"/>
                              </w:rPr>
                              <w:t xml:space="preserve"> &lt; 0.01</w:t>
                            </w:r>
                          </w:p>
                          <w:p w14:paraId="2AB8064D" w14:textId="77777777" w:rsidR="00117FFD" w:rsidRPr="00BA7CB0" w:rsidRDefault="00117FFD" w:rsidP="00117FFD"/>
                        </w:txbxContent>
                      </v:textbox>
                      <w10:wrap anchorx="margin"/>
                    </v:shape>
                  </w:pict>
                </mc:Fallback>
              </mc:AlternateContent>
            </w: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0.549</w:t>
            </w:r>
            <w:r w:rsidRPr="00BA7CB0">
              <w:rPr>
                <w:rFonts w:ascii="Times New Roman" w:eastAsia="Times New Roman" w:hAnsi="Times New Roman" w:cs="Times New Roman"/>
                <w:color w:val="000000"/>
                <w:kern w:val="0"/>
                <w:sz w:val="20"/>
                <w:szCs w:val="20"/>
                <w:lang w:eastAsia="en-GB"/>
                <w14:ligatures w14:val="none"/>
              </w:rPr>
              <w:t>)</w:t>
            </w:r>
          </w:p>
        </w:tc>
        <w:tc>
          <w:tcPr>
            <w:tcW w:w="1198" w:type="dxa"/>
            <w:tcBorders>
              <w:top w:val="nil"/>
              <w:left w:val="nil"/>
              <w:bottom w:val="single" w:sz="4" w:space="0" w:color="auto"/>
              <w:right w:val="nil"/>
            </w:tcBorders>
            <w:shd w:val="clear" w:color="000000" w:fill="FFFFFF"/>
            <w:noWrap/>
            <w:vAlign w:val="bottom"/>
            <w:hideMark/>
          </w:tcPr>
          <w:p w14:paraId="3C6E47BA"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0.159</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single" w:sz="4" w:space="0" w:color="auto"/>
              <w:right w:val="nil"/>
            </w:tcBorders>
            <w:shd w:val="clear" w:color="000000" w:fill="FFFFFF"/>
            <w:noWrap/>
            <w:vAlign w:val="bottom"/>
            <w:hideMark/>
          </w:tcPr>
          <w:p w14:paraId="6DC275B9"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0.225</w:t>
            </w:r>
            <w:r w:rsidRPr="00BA7CB0">
              <w:rPr>
                <w:rFonts w:ascii="Times New Roman" w:eastAsia="Times New Roman" w:hAnsi="Times New Roman" w:cs="Times New Roman"/>
                <w:color w:val="000000"/>
                <w:kern w:val="0"/>
                <w:sz w:val="20"/>
                <w:szCs w:val="20"/>
                <w:lang w:eastAsia="en-GB"/>
                <w14:ligatures w14:val="none"/>
              </w:rPr>
              <w:t>)</w:t>
            </w:r>
          </w:p>
        </w:tc>
        <w:tc>
          <w:tcPr>
            <w:tcW w:w="1499" w:type="dxa"/>
            <w:tcBorders>
              <w:top w:val="nil"/>
              <w:left w:val="nil"/>
              <w:bottom w:val="single" w:sz="4" w:space="0" w:color="auto"/>
              <w:right w:val="nil"/>
            </w:tcBorders>
            <w:shd w:val="clear" w:color="000000" w:fill="FFFFFF"/>
            <w:noWrap/>
            <w:vAlign w:val="bottom"/>
            <w:hideMark/>
          </w:tcPr>
          <w:p w14:paraId="582B1B2A"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single" w:sz="4" w:space="0" w:color="auto"/>
              <w:right w:val="nil"/>
            </w:tcBorders>
            <w:shd w:val="clear" w:color="000000" w:fill="FFFFFF"/>
            <w:noWrap/>
            <w:vAlign w:val="bottom"/>
            <w:hideMark/>
          </w:tcPr>
          <w:p w14:paraId="08BDF5E6"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A7CB0">
              <w:rPr>
                <w:rFonts w:ascii="Times New Roman" w:eastAsia="Times New Roman" w:hAnsi="Times New Roman" w:cs="Times New Roman"/>
                <w:color w:val="000000"/>
                <w:kern w:val="0"/>
                <w:sz w:val="20"/>
                <w:szCs w:val="20"/>
                <w:lang w:eastAsia="en-GB"/>
                <w14:ligatures w14:val="none"/>
              </w:rPr>
              <w:t>(</w:t>
            </w:r>
            <w:r w:rsidRPr="00A24FF7">
              <w:rPr>
                <w:rFonts w:ascii="Times New Roman" w:eastAsia="Times New Roman" w:hAnsi="Times New Roman" w:cs="Times New Roman"/>
                <w:color w:val="000000"/>
                <w:kern w:val="0"/>
                <w:sz w:val="20"/>
                <w:szCs w:val="20"/>
                <w:lang w:eastAsia="en-GB"/>
                <w14:ligatures w14:val="none"/>
              </w:rPr>
              <w:t>0.243</w:t>
            </w:r>
            <w:r w:rsidRPr="00BA7CB0">
              <w:rPr>
                <w:rFonts w:ascii="Times New Roman" w:eastAsia="Times New Roman" w:hAnsi="Times New Roman" w:cs="Times New Roman"/>
                <w:color w:val="000000"/>
                <w:kern w:val="0"/>
                <w:sz w:val="20"/>
                <w:szCs w:val="20"/>
                <w:lang w:eastAsia="en-GB"/>
                <w14:ligatures w14:val="none"/>
              </w:rPr>
              <w:t>)</w:t>
            </w:r>
          </w:p>
        </w:tc>
        <w:tc>
          <w:tcPr>
            <w:tcW w:w="1184" w:type="dxa"/>
            <w:tcBorders>
              <w:top w:val="nil"/>
              <w:left w:val="nil"/>
              <w:bottom w:val="single" w:sz="4" w:space="0" w:color="auto"/>
              <w:right w:val="nil"/>
            </w:tcBorders>
            <w:shd w:val="clear" w:color="000000" w:fill="FFFFFF"/>
            <w:noWrap/>
            <w:vAlign w:val="bottom"/>
            <w:hideMark/>
          </w:tcPr>
          <w:p w14:paraId="7A8F31A6"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184" w:type="dxa"/>
            <w:tcBorders>
              <w:top w:val="nil"/>
              <w:left w:val="nil"/>
              <w:bottom w:val="single" w:sz="4" w:space="0" w:color="auto"/>
              <w:right w:val="nil"/>
            </w:tcBorders>
            <w:shd w:val="clear" w:color="000000" w:fill="FFFFFF"/>
            <w:noWrap/>
            <w:vAlign w:val="bottom"/>
            <w:hideMark/>
          </w:tcPr>
          <w:p w14:paraId="627096E0" w14:textId="77777777" w:rsidR="00117FFD" w:rsidRPr="00A24FF7" w:rsidRDefault="00117FFD" w:rsidP="00117FFD">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bl>
    <w:p w14:paraId="653C4335" w14:textId="26E9B006" w:rsidR="003326CC" w:rsidRDefault="00A346B8" w:rsidP="00654175">
      <w:pPr>
        <w:tabs>
          <w:tab w:val="left" w:pos="228"/>
          <w:tab w:val="center" w:pos="5102"/>
        </w:tabs>
        <w:spacing w:line="480" w:lineRule="auto"/>
        <w:rPr>
          <w:rFonts w:ascii="Times New Roman" w:hAnsi="Times New Roman" w:cs="Times New Roman"/>
          <w:sz w:val="24"/>
          <w:szCs w:val="24"/>
        </w:rPr>
      </w:pPr>
      <w:r>
        <w:rPr>
          <w:rFonts w:ascii="Times New Roman" w:hAnsi="Times New Roman" w:cs="Times New Roman"/>
          <w:sz w:val="24"/>
          <w:szCs w:val="24"/>
        </w:rPr>
        <w:t>Tabel 4</w:t>
      </w:r>
    </w:p>
    <w:p w14:paraId="52B60376" w14:textId="77777777" w:rsidR="005A6AA7" w:rsidRDefault="005A6AA7" w:rsidP="00A346B8">
      <w:pPr>
        <w:tabs>
          <w:tab w:val="left" w:pos="228"/>
          <w:tab w:val="center" w:pos="5102"/>
        </w:tabs>
        <w:spacing w:line="480" w:lineRule="auto"/>
        <w:rPr>
          <w:rFonts w:ascii="Times New Roman" w:hAnsi="Times New Roman" w:cs="Times New Roman"/>
          <w:sz w:val="24"/>
          <w:szCs w:val="24"/>
        </w:rPr>
      </w:pPr>
    </w:p>
    <w:p w14:paraId="546B4227" w14:textId="47E26127" w:rsidR="006C368B" w:rsidRPr="00BA7CB0" w:rsidRDefault="003326CC" w:rsidP="00A346B8">
      <w:pPr>
        <w:tabs>
          <w:tab w:val="left" w:pos="228"/>
          <w:tab w:val="center" w:pos="5102"/>
        </w:tabs>
        <w:spacing w:line="480" w:lineRule="auto"/>
        <w:rPr>
          <w:rFonts w:ascii="Times New Roman" w:hAnsi="Times New Roman" w:cs="Times New Roman"/>
          <w:sz w:val="24"/>
          <w:szCs w:val="24"/>
        </w:rPr>
      </w:pPr>
      <w:r w:rsidRPr="00BA7CB0">
        <w:rPr>
          <w:rFonts w:ascii="Times New Roman" w:hAnsi="Times New Roman" w:cs="Times New Roman"/>
          <w:sz w:val="24"/>
          <w:szCs w:val="24"/>
        </w:rPr>
        <w:lastRenderedPageBreak/>
        <w:t xml:space="preserve">This controls for any endogeneity issues. As we are using multiple instruments, we use an over-identification test (OIR) which shows </w:t>
      </w:r>
      <w:r w:rsidR="00DA5D32">
        <w:rPr>
          <w:rFonts w:ascii="Times New Roman" w:hAnsi="Times New Roman" w:cs="Times New Roman"/>
          <w:sz w:val="24"/>
          <w:szCs w:val="24"/>
        </w:rPr>
        <w:t>that</w:t>
      </w:r>
      <w:r w:rsidR="00551062" w:rsidRPr="00BA7CB0">
        <w:rPr>
          <w:rFonts w:ascii="Times New Roman" w:hAnsi="Times New Roman" w:cs="Times New Roman"/>
          <w:sz w:val="24"/>
          <w:szCs w:val="24"/>
        </w:rPr>
        <w:t xml:space="preserve"> all instrumental variables are exogenous</w:t>
      </w:r>
      <w:r w:rsidR="004B4BDE" w:rsidRPr="00BA7CB0">
        <w:rPr>
          <w:rFonts w:ascii="Times New Roman" w:hAnsi="Times New Roman" w:cs="Times New Roman"/>
          <w:sz w:val="24"/>
          <w:szCs w:val="24"/>
        </w:rPr>
        <w:t xml:space="preserve"> (</w:t>
      </w:r>
      <w:r w:rsidR="00730029" w:rsidRPr="00BA7CB0">
        <w:rPr>
          <w:rFonts w:ascii="Times New Roman" w:hAnsi="Times New Roman" w:cs="Times New Roman"/>
          <w:sz w:val="24"/>
          <w:szCs w:val="24"/>
        </w:rPr>
        <w:t>Econometrics 1, week 8)</w:t>
      </w:r>
      <w:r w:rsidR="00CA5D61" w:rsidRPr="00BA7CB0">
        <w:rPr>
          <w:rFonts w:ascii="Times New Roman" w:hAnsi="Times New Roman" w:cs="Times New Roman"/>
          <w:sz w:val="24"/>
          <w:szCs w:val="24"/>
        </w:rPr>
        <w:t xml:space="preserve">. This follows the same specification as used in Beck et </w:t>
      </w:r>
      <w:proofErr w:type="spellStart"/>
      <w:r w:rsidR="00CA5D61" w:rsidRPr="00BA7CB0">
        <w:rPr>
          <w:rFonts w:ascii="Times New Roman" w:hAnsi="Times New Roman" w:cs="Times New Roman"/>
          <w:sz w:val="24"/>
          <w:szCs w:val="24"/>
        </w:rPr>
        <w:t>al’s</w:t>
      </w:r>
      <w:proofErr w:type="spellEnd"/>
      <w:r w:rsidR="00CA5D61" w:rsidRPr="00BA7CB0">
        <w:rPr>
          <w:rFonts w:ascii="Times New Roman" w:hAnsi="Times New Roman" w:cs="Times New Roman"/>
          <w:sz w:val="24"/>
          <w:szCs w:val="24"/>
        </w:rPr>
        <w:t xml:space="preserve"> (2003) paper</w:t>
      </w:r>
      <w:r w:rsidR="00B54BAB" w:rsidRPr="00BA7CB0">
        <w:rPr>
          <w:rFonts w:ascii="Times New Roman" w:hAnsi="Times New Roman" w:cs="Times New Roman"/>
          <w:sz w:val="24"/>
          <w:szCs w:val="24"/>
        </w:rPr>
        <w:t xml:space="preserve"> and produces equation (</w:t>
      </w:r>
      <w:r w:rsidR="0089126D">
        <w:rPr>
          <w:rFonts w:ascii="Times New Roman" w:hAnsi="Times New Roman" w:cs="Times New Roman"/>
          <w:sz w:val="24"/>
          <w:szCs w:val="24"/>
        </w:rPr>
        <w:t>6</w:t>
      </w:r>
      <w:r w:rsidR="00B54BAB" w:rsidRPr="00BA7CB0">
        <w:rPr>
          <w:rFonts w:ascii="Times New Roman" w:hAnsi="Times New Roman" w:cs="Times New Roman"/>
          <w:sz w:val="24"/>
          <w:szCs w:val="24"/>
        </w:rPr>
        <w:t>)</w:t>
      </w:r>
      <w:r w:rsidR="00B46E77" w:rsidRPr="00BA7CB0">
        <w:rPr>
          <w:rFonts w:ascii="Times New Roman" w:hAnsi="Times New Roman" w:cs="Times New Roman"/>
          <w:sz w:val="24"/>
          <w:szCs w:val="24"/>
        </w:rPr>
        <w:t>.</w:t>
      </w:r>
      <w:r w:rsidR="00A346B8">
        <w:rPr>
          <w:rFonts w:ascii="Times New Roman" w:hAnsi="Times New Roman" w:cs="Times New Roman"/>
          <w:sz w:val="24"/>
          <w:szCs w:val="24"/>
        </w:rPr>
        <w:t xml:space="preserve"> </w:t>
      </w:r>
      <w:r w:rsidR="00BB49D3" w:rsidRPr="00BA7CB0">
        <w:rPr>
          <w:rFonts w:ascii="Times New Roman" w:hAnsi="Times New Roman" w:cs="Times New Roman"/>
          <w:sz w:val="24"/>
          <w:szCs w:val="24"/>
        </w:rPr>
        <w:t xml:space="preserve">Tabel 4 indicates that even when controlling for political structure, there is a significant relationship between </w:t>
      </w:r>
      <w:r w:rsidR="00346C39" w:rsidRPr="00BA7CB0">
        <w:rPr>
          <w:rFonts w:ascii="Times New Roman" w:hAnsi="Times New Roman" w:cs="Times New Roman"/>
          <w:sz w:val="24"/>
          <w:szCs w:val="24"/>
        </w:rPr>
        <w:t xml:space="preserve">our instrumental variables and financial development. These results show that </w:t>
      </w:r>
      <w:r w:rsidR="004A638F" w:rsidRPr="00BA7CB0">
        <w:rPr>
          <w:rFonts w:ascii="Times New Roman" w:hAnsi="Times New Roman" w:cs="Times New Roman"/>
          <w:sz w:val="24"/>
          <w:szCs w:val="24"/>
        </w:rPr>
        <w:t>political structure is not the only channel through which our theories affect</w:t>
      </w:r>
      <w:r w:rsidR="00CD2725" w:rsidRPr="00BA7CB0">
        <w:rPr>
          <w:rFonts w:ascii="Times New Roman" w:hAnsi="Times New Roman" w:cs="Times New Roman"/>
          <w:sz w:val="24"/>
          <w:szCs w:val="24"/>
        </w:rPr>
        <w:t xml:space="preserve"> financial development, helping us prove the relevancy assumption needed for a valid instrument. </w:t>
      </w:r>
      <w:r w:rsidR="006846DD" w:rsidRPr="00BA7CB0">
        <w:rPr>
          <w:rFonts w:ascii="Times New Roman" w:hAnsi="Times New Roman" w:cs="Times New Roman"/>
          <w:sz w:val="24"/>
          <w:szCs w:val="24"/>
        </w:rPr>
        <w:t xml:space="preserve">This is due to none of the coefficients coming up positive for our political structure proxies, while our instruments still remain </w:t>
      </w:r>
      <w:r w:rsidR="00965EC7" w:rsidRPr="00BA7CB0">
        <w:rPr>
          <w:rFonts w:ascii="Times New Roman" w:hAnsi="Times New Roman" w:cs="Times New Roman"/>
          <w:sz w:val="24"/>
          <w:szCs w:val="24"/>
        </w:rPr>
        <w:t>significant.</w:t>
      </w:r>
      <w:r w:rsidR="009827A9" w:rsidRPr="00BA7CB0">
        <w:rPr>
          <w:rFonts w:ascii="Times New Roman" w:hAnsi="Times New Roman" w:cs="Times New Roman"/>
          <w:sz w:val="24"/>
          <w:szCs w:val="24"/>
        </w:rPr>
        <w:t xml:space="preserve"> </w:t>
      </w:r>
      <w:r w:rsidR="00133AD8" w:rsidRPr="00BA7CB0">
        <w:rPr>
          <w:rFonts w:ascii="Times New Roman" w:hAnsi="Times New Roman" w:cs="Times New Roman"/>
          <w:sz w:val="24"/>
          <w:szCs w:val="24"/>
        </w:rPr>
        <w:t xml:space="preserve">This gives us enough evidence to support the use of the endowment and legal origins theories as instruments for our growth regression. </w:t>
      </w:r>
      <w:r w:rsidR="00AB2877" w:rsidRPr="00BA7CB0">
        <w:rPr>
          <w:rFonts w:ascii="Times New Roman" w:hAnsi="Times New Roman" w:cs="Times New Roman"/>
          <w:sz w:val="24"/>
          <w:szCs w:val="24"/>
        </w:rPr>
        <w:t>Beck et al (2003) r</w:t>
      </w:r>
      <w:r w:rsidR="005324D3" w:rsidRPr="00BA7CB0">
        <w:rPr>
          <w:rFonts w:ascii="Times New Roman" w:hAnsi="Times New Roman" w:cs="Times New Roman"/>
          <w:sz w:val="24"/>
          <w:szCs w:val="24"/>
        </w:rPr>
        <w:t>a</w:t>
      </w:r>
      <w:r w:rsidR="00AB2877" w:rsidRPr="00BA7CB0">
        <w:rPr>
          <w:rFonts w:ascii="Times New Roman" w:hAnsi="Times New Roman" w:cs="Times New Roman"/>
          <w:sz w:val="24"/>
          <w:szCs w:val="24"/>
        </w:rPr>
        <w:t xml:space="preserve">n further robustness checks and regressions on the relationship between the two explanatory variables on financial development. Through these, they conclude that both theories are able to explain </w:t>
      </w:r>
      <w:r w:rsidR="006B2581" w:rsidRPr="00BA7CB0">
        <w:rPr>
          <w:rFonts w:ascii="Times New Roman" w:hAnsi="Times New Roman" w:cs="Times New Roman"/>
          <w:sz w:val="24"/>
          <w:szCs w:val="24"/>
        </w:rPr>
        <w:t xml:space="preserve">the cross country variation in financial development, however settler mortality is overall better at explain </w:t>
      </w:r>
      <w:r w:rsidR="00542091" w:rsidRPr="00BA7CB0">
        <w:rPr>
          <w:rFonts w:ascii="Times New Roman" w:hAnsi="Times New Roman" w:cs="Times New Roman"/>
          <w:sz w:val="24"/>
          <w:szCs w:val="24"/>
        </w:rPr>
        <w:t xml:space="preserve">these differences. This will be important when looking at the regressions of the </w:t>
      </w:r>
      <w:r w:rsidR="00D92072" w:rsidRPr="00BA7CB0">
        <w:rPr>
          <w:rFonts w:ascii="Times New Roman" w:hAnsi="Times New Roman" w:cs="Times New Roman"/>
          <w:sz w:val="24"/>
          <w:szCs w:val="24"/>
        </w:rPr>
        <w:t>instrumented financial development indicators on growth.</w:t>
      </w:r>
    </w:p>
    <w:p w14:paraId="55014333" w14:textId="4707C019" w:rsidR="00C51D0D" w:rsidRPr="002A020A" w:rsidRDefault="00C61B99" w:rsidP="004A638F">
      <w:pPr>
        <w:spacing w:line="48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Growt</m:t>
              </m:r>
              <m:r>
                <w:rPr>
                  <w:rFonts w:ascii="Cambria Math" w:hAnsi="Cambria Math" w:cs="Times New Roman"/>
                  <w:sz w:val="24"/>
                  <w:szCs w:val="24"/>
                  <w:shd w:val="clear" w:color="auto" w:fill="F9F9FE"/>
                </w:rPr>
                <m:t>h</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rate</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of</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GDP</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per</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capita</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α</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sSub>
                <m:sSubPr>
                  <m:ctrlPr>
                    <w:rPr>
                      <w:rFonts w:ascii="Cambria Math" w:hAnsi="Cambria Math"/>
                      <w:sz w:val="24"/>
                      <w:szCs w:val="24"/>
                    </w:rPr>
                  </m:ctrlPr>
                </m:sSubPr>
                <m:e>
                  <m:r>
                    <w:rPr>
                      <w:rFonts w:ascii="Cambria Math" w:hAnsi="Cambria Math"/>
                      <w:sz w:val="24"/>
                      <w:szCs w:val="24"/>
                    </w:rPr>
                    <m:t>β</m:t>
                  </m:r>
                </m:e>
                <m:sub>
                  <m:r>
                    <w:rPr>
                      <w:rFonts w:ascii="Cambria Math" w:hAnsi="Cambria Math"/>
                      <w:sz w:val="24"/>
                      <w:szCs w:val="24"/>
                    </w:rPr>
                    <m:t xml:space="preserve">1 </m:t>
                  </m:r>
                </m:sub>
              </m:sSub>
              <m:r>
                <w:rPr>
                  <w:rFonts w:ascii="Cambria Math" w:hAnsi="Cambria Math" w:cs="Times New Roman"/>
                  <w:sz w:val="24"/>
                  <w:szCs w:val="24"/>
                  <w:shd w:val="clear" w:color="auto" w:fill="F9F9FE"/>
                </w:rPr>
                <m:t>F</m:t>
              </m:r>
              <m:acc>
                <m:accPr>
                  <m:ctrlPr>
                    <w:rPr>
                      <w:rFonts w:ascii="Cambria Math" w:hAnsi="Cambria Math" w:cs="Times New Roman"/>
                      <w:i/>
                      <w:sz w:val="24"/>
                      <w:szCs w:val="24"/>
                      <w:shd w:val="clear" w:color="auto" w:fill="F9F9FE"/>
                    </w:rPr>
                  </m:ctrlPr>
                </m:accPr>
                <m:e>
                  <m:r>
                    <w:rPr>
                      <w:rFonts w:ascii="Cambria Math" w:hAnsi="Cambria Math" w:cs="Times New Roman"/>
                      <w:sz w:val="24"/>
                      <w:szCs w:val="24"/>
                      <w:shd w:val="clear" w:color="auto" w:fill="F9F9FE"/>
                    </w:rPr>
                    <m:t>inancial</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Indicator</m:t>
                  </m:r>
                </m:e>
              </m:acc>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β</m:t>
              </m:r>
            </m:e>
            <m:sub>
              <m:r>
                <w:rPr>
                  <w:rFonts w:ascii="Cambria Math" w:hAnsi="Cambria Math" w:cs="Times New Roman"/>
                  <w:sz w:val="24"/>
                  <w:szCs w:val="24"/>
                  <w:shd w:val="clear" w:color="auto" w:fill="F9F9FE"/>
                </w:rPr>
                <m:t>2</m:t>
              </m:r>
            </m:sub>
          </m:sSub>
          <m:r>
            <w:rPr>
              <w:rFonts w:ascii="Cambria Math" w:hAnsi="Cambria Math" w:cs="Times New Roman"/>
              <w:sz w:val="24"/>
              <w:szCs w:val="24"/>
              <w:shd w:val="clear" w:color="auto" w:fill="F9F9FE"/>
            </w:rPr>
            <m:t>Log</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of</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Initial</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GDP</m:t>
          </m:r>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β</m:t>
              </m:r>
            </m:e>
            <m:sub>
              <m:r>
                <w:rPr>
                  <w:rFonts w:ascii="Cambria Math" w:hAnsi="Cambria Math" w:cs="Times New Roman"/>
                  <w:sz w:val="24"/>
                  <w:szCs w:val="24"/>
                  <w:shd w:val="clear" w:color="auto" w:fill="F9F9FE"/>
                </w:rPr>
                <m:t>3</m:t>
              </m:r>
            </m:sub>
          </m:sSub>
          <m:r>
            <w:rPr>
              <w:rFonts w:ascii="Cambria Math" w:hAnsi="Cambria Math" w:cs="Times New Roman"/>
              <w:sz w:val="24"/>
              <w:szCs w:val="24"/>
              <w:shd w:val="clear" w:color="auto" w:fill="F9F9FE"/>
            </w:rPr>
            <m:t>Average</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Initial</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Sc</m:t>
          </m:r>
          <m:r>
            <w:rPr>
              <w:rFonts w:ascii="Cambria Math" w:hAnsi="Cambria Math" w:cs="Times New Roman"/>
              <w:sz w:val="24"/>
              <w:szCs w:val="24"/>
              <w:shd w:val="clear" w:color="auto" w:fill="F9F9FE"/>
            </w:rPr>
            <m:t>h</m:t>
          </m:r>
          <m:r>
            <w:rPr>
              <w:rFonts w:ascii="Cambria Math" w:hAnsi="Cambria Math" w:cs="Times New Roman"/>
              <w:sz w:val="24"/>
              <w:szCs w:val="24"/>
              <w:shd w:val="clear" w:color="auto" w:fill="F9F9FE"/>
            </w:rPr>
            <m:t>ooling</m:t>
          </m:r>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β</m:t>
              </m:r>
            </m:e>
            <m:sub>
              <m:r>
                <w:rPr>
                  <w:rFonts w:ascii="Cambria Math" w:hAnsi="Cambria Math" w:cs="Times New Roman"/>
                  <w:sz w:val="24"/>
                  <w:szCs w:val="24"/>
                  <w:shd w:val="clear" w:color="auto" w:fill="F9F9FE"/>
                </w:rPr>
                <m:t>4</m:t>
              </m:r>
            </m:sub>
          </m:sSub>
          <m:r>
            <w:rPr>
              <w:rFonts w:ascii="Cambria Math" w:hAnsi="Cambria Math" w:cs="Times New Roman"/>
              <w:sz w:val="24"/>
              <w:szCs w:val="24"/>
              <w:shd w:val="clear" w:color="auto" w:fill="F9F9FE"/>
            </w:rPr>
            <m:t>Inflation</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Rate</m:t>
          </m:r>
          <m:r>
            <w:rPr>
              <w:rFonts w:ascii="Cambria Math" w:hAnsi="Cambria Math" w:cs="Times New Roman"/>
              <w:sz w:val="24"/>
              <w:szCs w:val="24"/>
              <w:shd w:val="clear" w:color="auto" w:fill="F9F9FE"/>
            </w:rPr>
            <m:t>+</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β</m:t>
              </m:r>
            </m:e>
            <m:sub>
              <m:r>
                <w:rPr>
                  <w:rFonts w:ascii="Cambria Math" w:hAnsi="Cambria Math" w:cs="Times New Roman"/>
                  <w:sz w:val="24"/>
                  <w:szCs w:val="24"/>
                  <w:shd w:val="clear" w:color="auto" w:fill="F9F9FE"/>
                </w:rPr>
                <m:t>5</m:t>
              </m:r>
            </m:sub>
          </m:sSub>
          <m:r>
            <w:rPr>
              <w:rFonts w:ascii="Cambria Math" w:hAnsi="Cambria Math" w:cs="Times New Roman"/>
              <w:sz w:val="24"/>
              <w:szCs w:val="24"/>
              <w:shd w:val="clear" w:color="auto" w:fill="F9F9FE"/>
            </w:rPr>
            <m:t>Trade</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to</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GDP</m:t>
          </m:r>
          <m:r>
            <w:rPr>
              <w:rFonts w:ascii="Cambria Math" w:hAnsi="Cambria Math" w:cs="Times New Roman"/>
              <w:sz w:val="24"/>
              <w:szCs w:val="24"/>
              <w:shd w:val="clear" w:color="auto" w:fill="F9F9FE"/>
            </w:rPr>
            <m:t>+</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β</m:t>
              </m:r>
            </m:e>
            <m:sub>
              <m:r>
                <w:rPr>
                  <w:rFonts w:ascii="Cambria Math" w:hAnsi="Cambria Math" w:cs="Times New Roman"/>
                  <w:sz w:val="24"/>
                  <w:szCs w:val="24"/>
                  <w:shd w:val="clear" w:color="auto" w:fill="F9F9FE"/>
                </w:rPr>
                <m:t>6</m:t>
              </m:r>
            </m:sub>
          </m:sSub>
          <m:r>
            <w:rPr>
              <w:rFonts w:ascii="Cambria Math" w:hAnsi="Cambria Math" w:cs="Times New Roman"/>
              <w:sz w:val="24"/>
              <w:szCs w:val="24"/>
              <w:shd w:val="clear" w:color="auto" w:fill="F9F9FE"/>
            </w:rPr>
            <m:t>Government</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spending</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to</m:t>
          </m:r>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GDP</m:t>
          </m:r>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ε</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7</m:t>
          </m:r>
          <m:r>
            <w:rPr>
              <w:rFonts w:ascii="Cambria Math" w:hAnsi="Cambria Math" w:cs="Times New Roman"/>
              <w:sz w:val="24"/>
              <w:szCs w:val="24"/>
              <w:shd w:val="clear" w:color="auto" w:fill="F9F9FE"/>
            </w:rPr>
            <m:t>)</m:t>
          </m:r>
        </m:oMath>
      </m:oMathPara>
    </w:p>
    <w:p w14:paraId="7B59F869" w14:textId="3C203961" w:rsidR="00D92072" w:rsidRPr="00C51D0D" w:rsidRDefault="00D92072" w:rsidP="004A638F">
      <w:pPr>
        <w:spacing w:line="480" w:lineRule="auto"/>
        <w:rPr>
          <w:rFonts w:ascii="Times New Roman" w:eastAsiaTheme="minorEastAsia" w:hAnsi="Times New Roman" w:cs="Times New Roman"/>
          <w:sz w:val="24"/>
          <w:szCs w:val="24"/>
        </w:rPr>
      </w:pPr>
      <w:r w:rsidRPr="00BA7CB0">
        <w:rPr>
          <w:rFonts w:ascii="Times New Roman" w:hAnsi="Times New Roman" w:cs="Times New Roman"/>
          <w:sz w:val="24"/>
          <w:szCs w:val="24"/>
        </w:rPr>
        <w:t xml:space="preserve">To formulate these </w:t>
      </w:r>
      <w:r w:rsidR="00B00600" w:rsidRPr="00BA7CB0">
        <w:rPr>
          <w:rFonts w:ascii="Times New Roman" w:hAnsi="Times New Roman" w:cs="Times New Roman"/>
          <w:sz w:val="24"/>
          <w:szCs w:val="24"/>
        </w:rPr>
        <w:t>regressions,</w:t>
      </w:r>
      <w:r w:rsidRPr="00BA7CB0">
        <w:rPr>
          <w:rFonts w:ascii="Times New Roman" w:hAnsi="Times New Roman" w:cs="Times New Roman"/>
          <w:sz w:val="24"/>
          <w:szCs w:val="24"/>
        </w:rPr>
        <w:t xml:space="preserve"> we </w:t>
      </w:r>
      <w:r w:rsidR="00022A72" w:rsidRPr="00BA7CB0">
        <w:rPr>
          <w:rFonts w:ascii="Times New Roman" w:hAnsi="Times New Roman" w:cs="Times New Roman"/>
          <w:sz w:val="24"/>
          <w:szCs w:val="24"/>
        </w:rPr>
        <w:t xml:space="preserve">use the </w:t>
      </w:r>
      <w:r w:rsidR="00AA3208" w:rsidRPr="00BA7CB0">
        <w:rPr>
          <w:rFonts w:ascii="Times New Roman" w:hAnsi="Times New Roman" w:cs="Times New Roman"/>
          <w:sz w:val="24"/>
          <w:szCs w:val="24"/>
        </w:rPr>
        <w:t>cross-country</w:t>
      </w:r>
      <w:r w:rsidR="00022A72" w:rsidRPr="00BA7CB0">
        <w:rPr>
          <w:rFonts w:ascii="Times New Roman" w:hAnsi="Times New Roman" w:cs="Times New Roman"/>
          <w:sz w:val="24"/>
          <w:szCs w:val="24"/>
        </w:rPr>
        <w:t xml:space="preserve"> specifications used by Levine et al (2000)</w:t>
      </w:r>
      <w:r w:rsidR="00C94FAF">
        <w:rPr>
          <w:rFonts w:ascii="Times New Roman" w:hAnsi="Times New Roman" w:cs="Times New Roman"/>
          <w:sz w:val="24"/>
          <w:szCs w:val="24"/>
        </w:rPr>
        <w:t xml:space="preserve"> </w:t>
      </w:r>
      <w:r w:rsidR="00C61C0B" w:rsidRPr="00BA7CB0">
        <w:rPr>
          <w:rFonts w:ascii="Times New Roman" w:hAnsi="Times New Roman" w:cs="Times New Roman"/>
          <w:sz w:val="24"/>
          <w:szCs w:val="24"/>
        </w:rPr>
        <w:t>seen</w:t>
      </w:r>
      <w:r w:rsidR="006E2F59" w:rsidRPr="00BA7CB0">
        <w:rPr>
          <w:rFonts w:ascii="Times New Roman" w:hAnsi="Times New Roman" w:cs="Times New Roman"/>
          <w:sz w:val="24"/>
          <w:szCs w:val="24"/>
        </w:rPr>
        <w:t xml:space="preserve"> in equation (</w:t>
      </w:r>
      <w:r w:rsidR="00763425">
        <w:rPr>
          <w:rFonts w:ascii="Times New Roman" w:hAnsi="Times New Roman" w:cs="Times New Roman"/>
          <w:sz w:val="24"/>
          <w:szCs w:val="24"/>
        </w:rPr>
        <w:t>7</w:t>
      </w:r>
      <w:r w:rsidR="006E2F59" w:rsidRPr="00BA7CB0">
        <w:rPr>
          <w:rFonts w:ascii="Times New Roman" w:hAnsi="Times New Roman" w:cs="Times New Roman"/>
          <w:sz w:val="24"/>
          <w:szCs w:val="24"/>
        </w:rPr>
        <w:t>)</w:t>
      </w:r>
      <w:r w:rsidR="00C61C0B" w:rsidRPr="00BA7CB0">
        <w:rPr>
          <w:rFonts w:ascii="Times New Roman" w:hAnsi="Times New Roman" w:cs="Times New Roman"/>
          <w:sz w:val="24"/>
          <w:szCs w:val="24"/>
        </w:rPr>
        <w:t xml:space="preserve">. </w:t>
      </w:r>
      <w:r w:rsidR="004268E0" w:rsidRPr="00BA7CB0">
        <w:rPr>
          <w:rFonts w:ascii="Times New Roman" w:hAnsi="Times New Roman" w:cs="Times New Roman"/>
          <w:sz w:val="24"/>
          <w:szCs w:val="24"/>
        </w:rPr>
        <w:t xml:space="preserve">The first control set will include just initial GDP and Average Initial Schooling, with the second </w:t>
      </w:r>
      <w:r w:rsidR="00B00600" w:rsidRPr="00BA7CB0">
        <w:rPr>
          <w:rFonts w:ascii="Times New Roman" w:hAnsi="Times New Roman" w:cs="Times New Roman"/>
          <w:sz w:val="24"/>
          <w:szCs w:val="24"/>
        </w:rPr>
        <w:t>adding Inflation Rate, Trade to GDP</w:t>
      </w:r>
      <w:r w:rsidR="00945358" w:rsidRPr="00BA7CB0">
        <w:rPr>
          <w:rFonts w:ascii="Times New Roman" w:hAnsi="Times New Roman" w:cs="Times New Roman"/>
          <w:sz w:val="24"/>
          <w:szCs w:val="24"/>
        </w:rPr>
        <w:t xml:space="preserve"> and Government spending to GDP. </w:t>
      </w:r>
      <w:r w:rsidR="00826363" w:rsidRPr="00BA7CB0">
        <w:rPr>
          <w:rFonts w:ascii="Times New Roman" w:hAnsi="Times New Roman" w:cs="Times New Roman"/>
          <w:sz w:val="24"/>
          <w:szCs w:val="24"/>
        </w:rPr>
        <w:t xml:space="preserve">Average initial schooling is the mean number of years an individual is in education in the country, with both this and initial GDP being taken in the year </w:t>
      </w:r>
      <w:r w:rsidR="00132682" w:rsidRPr="00BA7CB0">
        <w:rPr>
          <w:rFonts w:ascii="Times New Roman" w:hAnsi="Times New Roman" w:cs="Times New Roman"/>
          <w:sz w:val="24"/>
          <w:szCs w:val="24"/>
        </w:rPr>
        <w:t>1981</w:t>
      </w:r>
      <w:r w:rsidR="0010255A" w:rsidRPr="00BA7CB0">
        <w:rPr>
          <w:rFonts w:ascii="Times New Roman" w:hAnsi="Times New Roman" w:cs="Times New Roman"/>
          <w:sz w:val="24"/>
          <w:szCs w:val="24"/>
        </w:rPr>
        <w:t>. We will take the logs of initial GDP following Levine et al (200</w:t>
      </w:r>
      <w:r w:rsidR="00FB5AAE" w:rsidRPr="00BA7CB0">
        <w:rPr>
          <w:rFonts w:ascii="Times New Roman" w:hAnsi="Times New Roman" w:cs="Times New Roman"/>
          <w:sz w:val="24"/>
          <w:szCs w:val="24"/>
        </w:rPr>
        <w:t>0</w:t>
      </w:r>
      <w:r w:rsidR="0010255A" w:rsidRPr="00BA7CB0">
        <w:rPr>
          <w:rFonts w:ascii="Times New Roman" w:hAnsi="Times New Roman" w:cs="Times New Roman"/>
          <w:sz w:val="24"/>
          <w:szCs w:val="24"/>
        </w:rPr>
        <w:t>)</w:t>
      </w:r>
      <w:r w:rsidR="002E2056" w:rsidRPr="00BA7CB0">
        <w:rPr>
          <w:rFonts w:ascii="Times New Roman" w:hAnsi="Times New Roman" w:cs="Times New Roman"/>
          <w:sz w:val="24"/>
          <w:szCs w:val="24"/>
        </w:rPr>
        <w:t xml:space="preserve">. </w:t>
      </w:r>
      <w:r w:rsidR="006C77F3" w:rsidRPr="00BA7CB0">
        <w:rPr>
          <w:rFonts w:ascii="Times New Roman" w:hAnsi="Times New Roman" w:cs="Times New Roman"/>
          <w:sz w:val="24"/>
          <w:szCs w:val="24"/>
        </w:rPr>
        <w:t>The initial GDP will control for a convergence effect whi</w:t>
      </w:r>
      <w:r w:rsidR="00556B62">
        <w:rPr>
          <w:rFonts w:ascii="Times New Roman" w:hAnsi="Times New Roman" w:cs="Times New Roman"/>
          <w:sz w:val="24"/>
          <w:szCs w:val="24"/>
        </w:rPr>
        <w:t>le</w:t>
      </w:r>
      <w:r w:rsidR="006C77F3" w:rsidRPr="00BA7CB0">
        <w:rPr>
          <w:rFonts w:ascii="Times New Roman" w:hAnsi="Times New Roman" w:cs="Times New Roman"/>
          <w:sz w:val="24"/>
          <w:szCs w:val="24"/>
        </w:rPr>
        <w:t xml:space="preserve"> schooling controls for </w:t>
      </w:r>
      <w:r w:rsidR="00570133" w:rsidRPr="00BA7CB0">
        <w:rPr>
          <w:rFonts w:ascii="Times New Roman" w:hAnsi="Times New Roman" w:cs="Times New Roman"/>
          <w:sz w:val="24"/>
          <w:szCs w:val="24"/>
        </w:rPr>
        <w:t>human capital</w:t>
      </w:r>
      <w:r w:rsidR="00132682" w:rsidRPr="00BA7CB0">
        <w:rPr>
          <w:rFonts w:ascii="Times New Roman" w:hAnsi="Times New Roman" w:cs="Times New Roman"/>
          <w:sz w:val="24"/>
          <w:szCs w:val="24"/>
        </w:rPr>
        <w:t xml:space="preserve">. The other three controls </w:t>
      </w:r>
      <w:r w:rsidR="004E1E6D" w:rsidRPr="00BA7CB0">
        <w:rPr>
          <w:rFonts w:ascii="Times New Roman" w:hAnsi="Times New Roman" w:cs="Times New Roman"/>
          <w:sz w:val="24"/>
          <w:szCs w:val="24"/>
        </w:rPr>
        <w:t>are average</w:t>
      </w:r>
      <w:r w:rsidR="00AC4CE8" w:rsidRPr="00BA7CB0">
        <w:rPr>
          <w:rFonts w:ascii="Times New Roman" w:hAnsi="Times New Roman" w:cs="Times New Roman"/>
          <w:sz w:val="24"/>
          <w:szCs w:val="24"/>
        </w:rPr>
        <w:t>d</w:t>
      </w:r>
      <w:r w:rsidR="004E1E6D" w:rsidRPr="00BA7CB0">
        <w:rPr>
          <w:rFonts w:ascii="Times New Roman" w:hAnsi="Times New Roman" w:cs="Times New Roman"/>
          <w:sz w:val="24"/>
          <w:szCs w:val="24"/>
        </w:rPr>
        <w:t xml:space="preserve"> across the years 1981-2018 of </w:t>
      </w:r>
      <w:r w:rsidR="00B6279B" w:rsidRPr="00BA7CB0">
        <w:rPr>
          <w:rFonts w:ascii="Times New Roman" w:hAnsi="Times New Roman" w:cs="Times New Roman"/>
          <w:sz w:val="24"/>
          <w:szCs w:val="24"/>
        </w:rPr>
        <w:t>our</w:t>
      </w:r>
      <w:r w:rsidR="004E1E6D" w:rsidRPr="00BA7CB0">
        <w:rPr>
          <w:rFonts w:ascii="Times New Roman" w:hAnsi="Times New Roman" w:cs="Times New Roman"/>
          <w:sz w:val="24"/>
          <w:szCs w:val="24"/>
        </w:rPr>
        <w:t xml:space="preserve"> data set</w:t>
      </w:r>
      <w:r w:rsidR="00AC4CE8" w:rsidRPr="00BA7CB0">
        <w:rPr>
          <w:rFonts w:ascii="Times New Roman" w:hAnsi="Times New Roman" w:cs="Times New Roman"/>
          <w:sz w:val="24"/>
          <w:szCs w:val="24"/>
        </w:rPr>
        <w:t xml:space="preserve">, controlling for </w:t>
      </w:r>
      <w:r w:rsidR="00B6279B" w:rsidRPr="00BA7CB0">
        <w:rPr>
          <w:rFonts w:ascii="Times New Roman" w:hAnsi="Times New Roman" w:cs="Times New Roman"/>
          <w:sz w:val="24"/>
          <w:szCs w:val="24"/>
        </w:rPr>
        <w:t xml:space="preserve">other governmental policies. </w:t>
      </w:r>
      <w:r w:rsidR="0019574B" w:rsidRPr="00BA7CB0">
        <w:rPr>
          <w:rFonts w:ascii="Times New Roman" w:hAnsi="Times New Roman" w:cs="Times New Roman"/>
          <w:sz w:val="24"/>
          <w:szCs w:val="24"/>
        </w:rPr>
        <w:t>Thus, w</w:t>
      </w:r>
      <w:r w:rsidR="003F2D2C" w:rsidRPr="00BA7CB0">
        <w:rPr>
          <w:rFonts w:ascii="Times New Roman" w:hAnsi="Times New Roman" w:cs="Times New Roman"/>
          <w:sz w:val="24"/>
          <w:szCs w:val="24"/>
        </w:rPr>
        <w:t xml:space="preserve">e will instrument the three financial indicators, BANK, LLY and PRIVY, </w:t>
      </w:r>
      <w:r w:rsidR="00ED0DF9" w:rsidRPr="00BA7CB0">
        <w:rPr>
          <w:rFonts w:ascii="Times New Roman" w:hAnsi="Times New Roman" w:cs="Times New Roman"/>
          <w:sz w:val="24"/>
          <w:szCs w:val="24"/>
        </w:rPr>
        <w:t xml:space="preserve">used in King and Levine (1993), </w:t>
      </w:r>
      <w:r w:rsidR="00E754BB" w:rsidRPr="00BA7CB0">
        <w:rPr>
          <w:rFonts w:ascii="Times New Roman" w:hAnsi="Times New Roman" w:cs="Times New Roman"/>
          <w:sz w:val="24"/>
          <w:szCs w:val="24"/>
        </w:rPr>
        <w:t xml:space="preserve">on our </w:t>
      </w:r>
      <w:r w:rsidR="00302CBA" w:rsidRPr="00BA7CB0">
        <w:rPr>
          <w:rFonts w:ascii="Times New Roman" w:hAnsi="Times New Roman" w:cs="Times New Roman"/>
          <w:sz w:val="24"/>
          <w:szCs w:val="24"/>
        </w:rPr>
        <w:t xml:space="preserve">instruments legal origins and settler mortality, then running </w:t>
      </w:r>
      <w:r w:rsidR="002808F7" w:rsidRPr="00BA7CB0">
        <w:rPr>
          <w:rFonts w:ascii="Times New Roman" w:hAnsi="Times New Roman" w:cs="Times New Roman"/>
          <w:sz w:val="24"/>
          <w:szCs w:val="24"/>
        </w:rPr>
        <w:t xml:space="preserve">separate </w:t>
      </w:r>
      <w:r w:rsidR="002808F7" w:rsidRPr="00BA7CB0">
        <w:rPr>
          <w:rFonts w:ascii="Times New Roman" w:hAnsi="Times New Roman" w:cs="Times New Roman"/>
          <w:sz w:val="24"/>
          <w:szCs w:val="24"/>
        </w:rPr>
        <w:lastRenderedPageBreak/>
        <w:t xml:space="preserve">instrumented regressions </w:t>
      </w:r>
      <w:r w:rsidR="00F71DB7" w:rsidRPr="00BA7CB0">
        <w:rPr>
          <w:rFonts w:ascii="Times New Roman" w:hAnsi="Times New Roman" w:cs="Times New Roman"/>
          <w:sz w:val="24"/>
          <w:szCs w:val="24"/>
        </w:rPr>
        <w:t xml:space="preserve">on Growth of GDP per capita, providing </w:t>
      </w:r>
      <w:r w:rsidR="000C6489" w:rsidRPr="00BA7CB0">
        <w:rPr>
          <w:rFonts w:ascii="Times New Roman" w:hAnsi="Times New Roman" w:cs="Times New Roman"/>
          <w:sz w:val="24"/>
          <w:szCs w:val="24"/>
        </w:rPr>
        <w:t>the two different control sets for each.</w:t>
      </w:r>
      <w:r w:rsidR="005B657D">
        <w:rPr>
          <w:rFonts w:ascii="Times New Roman" w:hAnsi="Times New Roman" w:cs="Times New Roman"/>
          <w:sz w:val="24"/>
          <w:szCs w:val="24"/>
        </w:rPr>
        <w:t xml:space="preserve"> We will first look at the regressions for</w:t>
      </w:r>
      <w:r w:rsidR="0070695D">
        <w:rPr>
          <w:rFonts w:ascii="Times New Roman" w:hAnsi="Times New Roman" w:cs="Times New Roman"/>
          <w:sz w:val="24"/>
          <w:szCs w:val="24"/>
        </w:rPr>
        <w:t xml:space="preserve"> the effect of financial development on economic growth when instrumented </w:t>
      </w:r>
      <w:r w:rsidR="00E659E1">
        <w:rPr>
          <w:rFonts w:ascii="Times New Roman" w:hAnsi="Times New Roman" w:cs="Times New Roman"/>
          <w:sz w:val="24"/>
          <w:szCs w:val="24"/>
        </w:rPr>
        <w:t>by legal origins.</w:t>
      </w:r>
      <w:r w:rsidR="00501BFE">
        <w:rPr>
          <w:rFonts w:ascii="Times New Roman" w:hAnsi="Times New Roman" w:cs="Times New Roman"/>
          <w:sz w:val="24"/>
          <w:szCs w:val="24"/>
        </w:rPr>
        <w:t xml:space="preserve"> We will include French, British German and Scandinavian</w:t>
      </w:r>
      <w:r w:rsidR="001F3501">
        <w:rPr>
          <w:rFonts w:ascii="Times New Roman" w:hAnsi="Times New Roman" w:cs="Times New Roman"/>
          <w:sz w:val="24"/>
          <w:szCs w:val="24"/>
        </w:rPr>
        <w:t xml:space="preserve"> legal origins</w:t>
      </w:r>
      <w:r w:rsidR="00E5292F">
        <w:rPr>
          <w:rFonts w:ascii="Times New Roman" w:hAnsi="Times New Roman" w:cs="Times New Roman"/>
          <w:sz w:val="24"/>
          <w:szCs w:val="24"/>
        </w:rPr>
        <w:t>, per La Porta et al (1998) and Levine et al (20</w:t>
      </w:r>
      <w:r w:rsidR="005E4BBC">
        <w:rPr>
          <w:rFonts w:ascii="Times New Roman" w:hAnsi="Times New Roman" w:cs="Times New Roman"/>
          <w:sz w:val="24"/>
          <w:szCs w:val="24"/>
        </w:rPr>
        <w:t xml:space="preserve">00). This will help us increase the sample size as much as possible. </w:t>
      </w:r>
    </w:p>
    <w:tbl>
      <w:tblPr>
        <w:tblpPr w:leftFromText="180" w:rightFromText="180" w:vertAnchor="page" w:horzAnchor="margin" w:tblpY="4120"/>
        <w:tblW w:w="10346" w:type="dxa"/>
        <w:tblLook w:val="04A0" w:firstRow="1" w:lastRow="0" w:firstColumn="1" w:lastColumn="0" w:noHBand="0" w:noVBand="1"/>
      </w:tblPr>
      <w:tblGrid>
        <w:gridCol w:w="1965"/>
        <w:gridCol w:w="1889"/>
        <w:gridCol w:w="1623"/>
        <w:gridCol w:w="1623"/>
        <w:gridCol w:w="1623"/>
        <w:gridCol w:w="1623"/>
      </w:tblGrid>
      <w:tr w:rsidR="00F34A80" w:rsidRPr="00B67F1C" w14:paraId="113D5554" w14:textId="77777777" w:rsidTr="00F34A80">
        <w:trPr>
          <w:trHeight w:val="241"/>
        </w:trPr>
        <w:tc>
          <w:tcPr>
            <w:tcW w:w="1965" w:type="dxa"/>
            <w:tcBorders>
              <w:top w:val="single" w:sz="4" w:space="0" w:color="auto"/>
              <w:left w:val="nil"/>
              <w:bottom w:val="single" w:sz="4" w:space="0" w:color="auto"/>
              <w:right w:val="nil"/>
            </w:tcBorders>
            <w:shd w:val="clear" w:color="000000" w:fill="FFFFFF"/>
            <w:noWrap/>
            <w:vAlign w:val="bottom"/>
            <w:hideMark/>
          </w:tcPr>
          <w:p w14:paraId="21E0CC71"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Explanatory variables</w:t>
            </w:r>
          </w:p>
        </w:tc>
        <w:tc>
          <w:tcPr>
            <w:tcW w:w="1889" w:type="dxa"/>
            <w:tcBorders>
              <w:top w:val="single" w:sz="4" w:space="0" w:color="auto"/>
              <w:left w:val="nil"/>
              <w:bottom w:val="single" w:sz="4" w:space="0" w:color="auto"/>
              <w:right w:val="nil"/>
            </w:tcBorders>
            <w:shd w:val="clear" w:color="000000" w:fill="FFFFFF"/>
            <w:noWrap/>
            <w:vAlign w:val="bottom"/>
            <w:hideMark/>
          </w:tcPr>
          <w:p w14:paraId="480FD647"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Coefficient (</w:t>
            </w:r>
            <w:r>
              <w:rPr>
                <w:rFonts w:ascii="Times New Roman" w:eastAsia="Times New Roman" w:hAnsi="Times New Roman" w:cs="Times New Roman"/>
                <w:color w:val="000000"/>
                <w:kern w:val="0"/>
                <w:sz w:val="20"/>
                <w:szCs w:val="20"/>
                <w:lang w:eastAsia="en-GB"/>
                <w14:ligatures w14:val="none"/>
              </w:rPr>
              <w:t>β</w:t>
            </w:r>
            <w:r>
              <w:rPr>
                <w:rFonts w:ascii="Times New Roman" w:eastAsia="Times New Roman" w:hAnsi="Times New Roman" w:cs="Times New Roman"/>
                <w:color w:val="000000"/>
                <w:kern w:val="0"/>
                <w:sz w:val="20"/>
                <w:szCs w:val="20"/>
                <w:vertAlign w:val="subscript"/>
                <w:lang w:eastAsia="en-GB"/>
                <w14:ligatures w14:val="none"/>
              </w:rPr>
              <w:t>1</w:t>
            </w:r>
            <w:r w:rsidRPr="00B67F1C">
              <w:rPr>
                <w:rFonts w:ascii="Times New Roman" w:eastAsia="Times New Roman" w:hAnsi="Times New Roman" w:cs="Times New Roman"/>
                <w:color w:val="000000"/>
                <w:kern w:val="0"/>
                <w:sz w:val="20"/>
                <w:szCs w:val="20"/>
                <w:lang w:eastAsia="en-GB"/>
                <w14:ligatures w14:val="none"/>
              </w:rPr>
              <w:t>)</w:t>
            </w:r>
          </w:p>
        </w:tc>
        <w:tc>
          <w:tcPr>
            <w:tcW w:w="1623" w:type="dxa"/>
            <w:tcBorders>
              <w:top w:val="single" w:sz="4" w:space="0" w:color="auto"/>
              <w:left w:val="nil"/>
              <w:bottom w:val="single" w:sz="4" w:space="0" w:color="auto"/>
              <w:right w:val="nil"/>
            </w:tcBorders>
            <w:shd w:val="clear" w:color="000000" w:fill="FFFFFF"/>
            <w:noWrap/>
            <w:vAlign w:val="bottom"/>
            <w:hideMark/>
          </w:tcPr>
          <w:p w14:paraId="229C49B8"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Standard error</w:t>
            </w:r>
          </w:p>
        </w:tc>
        <w:tc>
          <w:tcPr>
            <w:tcW w:w="1623" w:type="dxa"/>
            <w:tcBorders>
              <w:top w:val="single" w:sz="4" w:space="0" w:color="auto"/>
              <w:left w:val="nil"/>
              <w:bottom w:val="single" w:sz="4" w:space="0" w:color="auto"/>
              <w:right w:val="nil"/>
            </w:tcBorders>
            <w:shd w:val="clear" w:color="000000" w:fill="FFFFFF"/>
            <w:noWrap/>
            <w:vAlign w:val="bottom"/>
            <w:hideMark/>
          </w:tcPr>
          <w:p w14:paraId="60C4EF35"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t-stat</w:t>
            </w:r>
          </w:p>
        </w:tc>
        <w:tc>
          <w:tcPr>
            <w:tcW w:w="1623" w:type="dxa"/>
            <w:tcBorders>
              <w:top w:val="single" w:sz="4" w:space="0" w:color="auto"/>
              <w:left w:val="nil"/>
              <w:bottom w:val="single" w:sz="4" w:space="0" w:color="auto"/>
              <w:right w:val="nil"/>
            </w:tcBorders>
            <w:shd w:val="clear" w:color="000000" w:fill="FFFFFF"/>
            <w:noWrap/>
            <w:vAlign w:val="bottom"/>
            <w:hideMark/>
          </w:tcPr>
          <w:p w14:paraId="7E19BC83"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P-value</w:t>
            </w:r>
          </w:p>
        </w:tc>
        <w:tc>
          <w:tcPr>
            <w:tcW w:w="1623" w:type="dxa"/>
            <w:tcBorders>
              <w:top w:val="single" w:sz="4" w:space="0" w:color="auto"/>
              <w:left w:val="nil"/>
              <w:bottom w:val="single" w:sz="4" w:space="0" w:color="auto"/>
              <w:right w:val="nil"/>
            </w:tcBorders>
            <w:shd w:val="clear" w:color="000000" w:fill="FFFFFF"/>
            <w:noWrap/>
            <w:vAlign w:val="bottom"/>
            <w:hideMark/>
          </w:tcPr>
          <w:p w14:paraId="3C61DBE3"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Obs.</w:t>
            </w:r>
          </w:p>
        </w:tc>
      </w:tr>
      <w:tr w:rsidR="00F34A80" w:rsidRPr="00B67F1C" w14:paraId="4CCA9D88" w14:textId="77777777" w:rsidTr="00F34A80">
        <w:trPr>
          <w:trHeight w:val="241"/>
        </w:trPr>
        <w:tc>
          <w:tcPr>
            <w:tcW w:w="3854" w:type="dxa"/>
            <w:gridSpan w:val="2"/>
            <w:tcBorders>
              <w:top w:val="nil"/>
              <w:left w:val="nil"/>
              <w:bottom w:val="nil"/>
              <w:right w:val="nil"/>
            </w:tcBorders>
            <w:shd w:val="clear" w:color="000000" w:fill="FFFFFF"/>
            <w:noWrap/>
            <w:vAlign w:val="bottom"/>
            <w:hideMark/>
          </w:tcPr>
          <w:p w14:paraId="78FF4464"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Conditioning set 1</w:t>
            </w:r>
          </w:p>
        </w:tc>
        <w:tc>
          <w:tcPr>
            <w:tcW w:w="1623" w:type="dxa"/>
            <w:tcBorders>
              <w:top w:val="nil"/>
              <w:left w:val="nil"/>
              <w:bottom w:val="nil"/>
              <w:right w:val="nil"/>
            </w:tcBorders>
            <w:shd w:val="clear" w:color="000000" w:fill="FFFFFF"/>
            <w:noWrap/>
            <w:vAlign w:val="bottom"/>
            <w:hideMark/>
          </w:tcPr>
          <w:p w14:paraId="73EF981A"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 </w:t>
            </w:r>
          </w:p>
        </w:tc>
        <w:tc>
          <w:tcPr>
            <w:tcW w:w="1623" w:type="dxa"/>
            <w:tcBorders>
              <w:top w:val="nil"/>
              <w:left w:val="nil"/>
              <w:bottom w:val="nil"/>
              <w:right w:val="nil"/>
            </w:tcBorders>
            <w:shd w:val="clear" w:color="000000" w:fill="FFFFFF"/>
            <w:noWrap/>
            <w:vAlign w:val="bottom"/>
            <w:hideMark/>
          </w:tcPr>
          <w:p w14:paraId="49AB0D50"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 </w:t>
            </w:r>
          </w:p>
        </w:tc>
        <w:tc>
          <w:tcPr>
            <w:tcW w:w="1623" w:type="dxa"/>
            <w:tcBorders>
              <w:top w:val="nil"/>
              <w:left w:val="nil"/>
              <w:bottom w:val="nil"/>
              <w:right w:val="nil"/>
            </w:tcBorders>
            <w:shd w:val="clear" w:color="000000" w:fill="FFFFFF"/>
            <w:noWrap/>
            <w:vAlign w:val="bottom"/>
            <w:hideMark/>
          </w:tcPr>
          <w:p w14:paraId="422A973F"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 </w:t>
            </w:r>
          </w:p>
        </w:tc>
        <w:tc>
          <w:tcPr>
            <w:tcW w:w="1623" w:type="dxa"/>
            <w:tcBorders>
              <w:top w:val="nil"/>
              <w:left w:val="nil"/>
              <w:bottom w:val="nil"/>
              <w:right w:val="nil"/>
            </w:tcBorders>
            <w:shd w:val="clear" w:color="000000" w:fill="FFFFFF"/>
            <w:noWrap/>
            <w:vAlign w:val="bottom"/>
            <w:hideMark/>
          </w:tcPr>
          <w:p w14:paraId="76F915EA"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 </w:t>
            </w:r>
          </w:p>
        </w:tc>
      </w:tr>
      <w:tr w:rsidR="00F34A80" w:rsidRPr="00B67F1C" w14:paraId="02BDC738" w14:textId="77777777" w:rsidTr="00F34A80">
        <w:trPr>
          <w:trHeight w:val="241"/>
        </w:trPr>
        <w:tc>
          <w:tcPr>
            <w:tcW w:w="1965" w:type="dxa"/>
            <w:tcBorders>
              <w:top w:val="nil"/>
              <w:left w:val="nil"/>
              <w:bottom w:val="nil"/>
              <w:right w:val="nil"/>
            </w:tcBorders>
            <w:shd w:val="clear" w:color="000000" w:fill="FFFFFF"/>
            <w:noWrap/>
            <w:vAlign w:val="bottom"/>
            <w:hideMark/>
          </w:tcPr>
          <w:p w14:paraId="140A3710"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BANK</w:t>
            </w:r>
          </w:p>
        </w:tc>
        <w:tc>
          <w:tcPr>
            <w:tcW w:w="1889" w:type="dxa"/>
            <w:tcBorders>
              <w:top w:val="nil"/>
              <w:left w:val="nil"/>
              <w:bottom w:val="nil"/>
              <w:right w:val="nil"/>
            </w:tcBorders>
            <w:shd w:val="clear" w:color="000000" w:fill="FFFFFF"/>
            <w:noWrap/>
            <w:vAlign w:val="bottom"/>
            <w:hideMark/>
          </w:tcPr>
          <w:p w14:paraId="66EF0D51"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-0.043</w:t>
            </w:r>
          </w:p>
        </w:tc>
        <w:tc>
          <w:tcPr>
            <w:tcW w:w="1623" w:type="dxa"/>
            <w:tcBorders>
              <w:top w:val="nil"/>
              <w:left w:val="nil"/>
              <w:bottom w:val="nil"/>
              <w:right w:val="nil"/>
            </w:tcBorders>
            <w:shd w:val="clear" w:color="auto" w:fill="auto"/>
            <w:noWrap/>
            <w:vAlign w:val="bottom"/>
            <w:hideMark/>
          </w:tcPr>
          <w:p w14:paraId="7BDED894"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0.151</w:t>
            </w:r>
          </w:p>
        </w:tc>
        <w:tc>
          <w:tcPr>
            <w:tcW w:w="1623" w:type="dxa"/>
            <w:tcBorders>
              <w:top w:val="nil"/>
              <w:left w:val="nil"/>
              <w:bottom w:val="nil"/>
              <w:right w:val="nil"/>
            </w:tcBorders>
            <w:shd w:val="clear" w:color="000000" w:fill="FFFFFF"/>
            <w:noWrap/>
            <w:vAlign w:val="bottom"/>
            <w:hideMark/>
          </w:tcPr>
          <w:p w14:paraId="2F27A525"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-0.29</w:t>
            </w:r>
          </w:p>
        </w:tc>
        <w:tc>
          <w:tcPr>
            <w:tcW w:w="1623" w:type="dxa"/>
            <w:tcBorders>
              <w:top w:val="nil"/>
              <w:left w:val="nil"/>
              <w:bottom w:val="nil"/>
              <w:right w:val="nil"/>
            </w:tcBorders>
            <w:shd w:val="clear" w:color="000000" w:fill="FFFFFF"/>
            <w:noWrap/>
            <w:vAlign w:val="bottom"/>
            <w:hideMark/>
          </w:tcPr>
          <w:p w14:paraId="1EF74E31"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0.774</w:t>
            </w:r>
          </w:p>
        </w:tc>
        <w:tc>
          <w:tcPr>
            <w:tcW w:w="1623" w:type="dxa"/>
            <w:tcBorders>
              <w:top w:val="nil"/>
              <w:left w:val="nil"/>
              <w:bottom w:val="nil"/>
              <w:right w:val="nil"/>
            </w:tcBorders>
            <w:shd w:val="clear" w:color="000000" w:fill="FFFFFF"/>
            <w:noWrap/>
            <w:vAlign w:val="bottom"/>
            <w:hideMark/>
          </w:tcPr>
          <w:p w14:paraId="107F67CC"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40</w:t>
            </w:r>
          </w:p>
        </w:tc>
      </w:tr>
      <w:tr w:rsidR="00F34A80" w:rsidRPr="00B67F1C" w14:paraId="6D6118B6" w14:textId="77777777" w:rsidTr="00F34A80">
        <w:trPr>
          <w:trHeight w:val="241"/>
        </w:trPr>
        <w:tc>
          <w:tcPr>
            <w:tcW w:w="1965" w:type="dxa"/>
            <w:tcBorders>
              <w:top w:val="nil"/>
              <w:left w:val="nil"/>
              <w:bottom w:val="nil"/>
              <w:right w:val="nil"/>
            </w:tcBorders>
            <w:shd w:val="clear" w:color="000000" w:fill="FFFFFF"/>
            <w:noWrap/>
            <w:vAlign w:val="bottom"/>
            <w:hideMark/>
          </w:tcPr>
          <w:p w14:paraId="4590551C"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LLY</w:t>
            </w:r>
          </w:p>
        </w:tc>
        <w:tc>
          <w:tcPr>
            <w:tcW w:w="1889" w:type="dxa"/>
            <w:tcBorders>
              <w:top w:val="nil"/>
              <w:left w:val="nil"/>
              <w:bottom w:val="nil"/>
              <w:right w:val="nil"/>
            </w:tcBorders>
            <w:shd w:val="clear" w:color="000000" w:fill="FFFFFF"/>
            <w:noWrap/>
            <w:vAlign w:val="bottom"/>
            <w:hideMark/>
          </w:tcPr>
          <w:p w14:paraId="4D1DDBA1"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0.017</w:t>
            </w:r>
          </w:p>
        </w:tc>
        <w:tc>
          <w:tcPr>
            <w:tcW w:w="1623" w:type="dxa"/>
            <w:tcBorders>
              <w:top w:val="nil"/>
              <w:left w:val="nil"/>
              <w:bottom w:val="nil"/>
              <w:right w:val="nil"/>
            </w:tcBorders>
            <w:shd w:val="clear" w:color="000000" w:fill="FFFFFF"/>
            <w:noWrap/>
            <w:vAlign w:val="bottom"/>
            <w:hideMark/>
          </w:tcPr>
          <w:p w14:paraId="0D7F92C6"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0.024</w:t>
            </w:r>
          </w:p>
        </w:tc>
        <w:tc>
          <w:tcPr>
            <w:tcW w:w="1623" w:type="dxa"/>
            <w:tcBorders>
              <w:top w:val="nil"/>
              <w:left w:val="nil"/>
              <w:bottom w:val="nil"/>
              <w:right w:val="nil"/>
            </w:tcBorders>
            <w:shd w:val="clear" w:color="000000" w:fill="FFFFFF"/>
            <w:noWrap/>
            <w:vAlign w:val="bottom"/>
            <w:hideMark/>
          </w:tcPr>
          <w:p w14:paraId="722E5CE4"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0.72</w:t>
            </w:r>
          </w:p>
        </w:tc>
        <w:tc>
          <w:tcPr>
            <w:tcW w:w="1623" w:type="dxa"/>
            <w:tcBorders>
              <w:top w:val="nil"/>
              <w:left w:val="nil"/>
              <w:bottom w:val="nil"/>
              <w:right w:val="nil"/>
            </w:tcBorders>
            <w:shd w:val="clear" w:color="000000" w:fill="FFFFFF"/>
            <w:noWrap/>
            <w:vAlign w:val="bottom"/>
            <w:hideMark/>
          </w:tcPr>
          <w:p w14:paraId="77AE820C"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0.473</w:t>
            </w:r>
          </w:p>
        </w:tc>
        <w:tc>
          <w:tcPr>
            <w:tcW w:w="1623" w:type="dxa"/>
            <w:tcBorders>
              <w:top w:val="nil"/>
              <w:left w:val="nil"/>
              <w:bottom w:val="nil"/>
              <w:right w:val="nil"/>
            </w:tcBorders>
            <w:shd w:val="clear" w:color="000000" w:fill="FFFFFF"/>
            <w:noWrap/>
            <w:vAlign w:val="bottom"/>
            <w:hideMark/>
          </w:tcPr>
          <w:p w14:paraId="7CC003DC"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40</w:t>
            </w:r>
          </w:p>
        </w:tc>
      </w:tr>
      <w:tr w:rsidR="00F34A80" w:rsidRPr="00B67F1C" w14:paraId="487B64A8" w14:textId="77777777" w:rsidTr="00F34A80">
        <w:trPr>
          <w:trHeight w:val="241"/>
        </w:trPr>
        <w:tc>
          <w:tcPr>
            <w:tcW w:w="1965" w:type="dxa"/>
            <w:tcBorders>
              <w:top w:val="nil"/>
              <w:left w:val="nil"/>
              <w:bottom w:val="nil"/>
              <w:right w:val="nil"/>
            </w:tcBorders>
            <w:shd w:val="clear" w:color="000000" w:fill="FFFFFF"/>
            <w:noWrap/>
            <w:vAlign w:val="bottom"/>
            <w:hideMark/>
          </w:tcPr>
          <w:p w14:paraId="40FDFFD1"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PRIVY</w:t>
            </w:r>
          </w:p>
        </w:tc>
        <w:tc>
          <w:tcPr>
            <w:tcW w:w="1889" w:type="dxa"/>
            <w:tcBorders>
              <w:top w:val="nil"/>
              <w:left w:val="nil"/>
              <w:bottom w:val="nil"/>
              <w:right w:val="nil"/>
            </w:tcBorders>
            <w:shd w:val="clear" w:color="000000" w:fill="FFFFFF"/>
            <w:noWrap/>
            <w:vAlign w:val="bottom"/>
            <w:hideMark/>
          </w:tcPr>
          <w:p w14:paraId="6B4BDEF2"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0.027</w:t>
            </w:r>
          </w:p>
        </w:tc>
        <w:tc>
          <w:tcPr>
            <w:tcW w:w="1623" w:type="dxa"/>
            <w:tcBorders>
              <w:top w:val="nil"/>
              <w:left w:val="nil"/>
              <w:bottom w:val="nil"/>
              <w:right w:val="nil"/>
            </w:tcBorders>
            <w:shd w:val="clear" w:color="000000" w:fill="FFFFFF"/>
            <w:noWrap/>
            <w:vAlign w:val="bottom"/>
            <w:hideMark/>
          </w:tcPr>
          <w:p w14:paraId="58B4EAF0"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0.03</w:t>
            </w:r>
          </w:p>
        </w:tc>
        <w:tc>
          <w:tcPr>
            <w:tcW w:w="1623" w:type="dxa"/>
            <w:tcBorders>
              <w:top w:val="nil"/>
              <w:left w:val="nil"/>
              <w:bottom w:val="nil"/>
              <w:right w:val="nil"/>
            </w:tcBorders>
            <w:shd w:val="clear" w:color="000000" w:fill="FFFFFF"/>
            <w:noWrap/>
            <w:vAlign w:val="bottom"/>
            <w:hideMark/>
          </w:tcPr>
          <w:p w14:paraId="2FA5F14D"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0.92</w:t>
            </w:r>
          </w:p>
        </w:tc>
        <w:tc>
          <w:tcPr>
            <w:tcW w:w="1623" w:type="dxa"/>
            <w:tcBorders>
              <w:top w:val="nil"/>
              <w:left w:val="nil"/>
              <w:bottom w:val="nil"/>
              <w:right w:val="nil"/>
            </w:tcBorders>
            <w:shd w:val="clear" w:color="000000" w:fill="FFFFFF"/>
            <w:noWrap/>
            <w:vAlign w:val="bottom"/>
            <w:hideMark/>
          </w:tcPr>
          <w:p w14:paraId="0C26D0F8"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0.36</w:t>
            </w:r>
          </w:p>
        </w:tc>
        <w:tc>
          <w:tcPr>
            <w:tcW w:w="1623" w:type="dxa"/>
            <w:tcBorders>
              <w:top w:val="nil"/>
              <w:left w:val="nil"/>
              <w:bottom w:val="nil"/>
              <w:right w:val="nil"/>
            </w:tcBorders>
            <w:shd w:val="clear" w:color="000000" w:fill="FFFFFF"/>
            <w:noWrap/>
            <w:vAlign w:val="bottom"/>
            <w:hideMark/>
          </w:tcPr>
          <w:p w14:paraId="482B8433"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40</w:t>
            </w:r>
          </w:p>
        </w:tc>
      </w:tr>
      <w:tr w:rsidR="00F34A80" w:rsidRPr="00B67F1C" w14:paraId="63CE4E27" w14:textId="77777777" w:rsidTr="00F34A80">
        <w:trPr>
          <w:trHeight w:val="241"/>
        </w:trPr>
        <w:tc>
          <w:tcPr>
            <w:tcW w:w="3854" w:type="dxa"/>
            <w:gridSpan w:val="2"/>
            <w:tcBorders>
              <w:top w:val="nil"/>
              <w:left w:val="nil"/>
              <w:bottom w:val="nil"/>
              <w:right w:val="nil"/>
            </w:tcBorders>
            <w:shd w:val="clear" w:color="000000" w:fill="FFFFFF"/>
            <w:noWrap/>
            <w:vAlign w:val="bottom"/>
            <w:hideMark/>
          </w:tcPr>
          <w:p w14:paraId="40D1497D"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Conditioning set 2</w:t>
            </w:r>
          </w:p>
        </w:tc>
        <w:tc>
          <w:tcPr>
            <w:tcW w:w="1623" w:type="dxa"/>
            <w:tcBorders>
              <w:top w:val="nil"/>
              <w:left w:val="nil"/>
              <w:bottom w:val="nil"/>
              <w:right w:val="nil"/>
            </w:tcBorders>
            <w:shd w:val="clear" w:color="000000" w:fill="FFFFFF"/>
            <w:noWrap/>
            <w:vAlign w:val="bottom"/>
            <w:hideMark/>
          </w:tcPr>
          <w:p w14:paraId="37FD0CB0"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623" w:type="dxa"/>
            <w:tcBorders>
              <w:top w:val="nil"/>
              <w:left w:val="nil"/>
              <w:bottom w:val="nil"/>
              <w:right w:val="nil"/>
            </w:tcBorders>
            <w:shd w:val="clear" w:color="000000" w:fill="FFFFFF"/>
            <w:noWrap/>
            <w:vAlign w:val="bottom"/>
            <w:hideMark/>
          </w:tcPr>
          <w:p w14:paraId="01DC9255"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623" w:type="dxa"/>
            <w:tcBorders>
              <w:top w:val="nil"/>
              <w:left w:val="nil"/>
              <w:bottom w:val="nil"/>
              <w:right w:val="nil"/>
            </w:tcBorders>
            <w:shd w:val="clear" w:color="000000" w:fill="FFFFFF"/>
            <w:noWrap/>
            <w:vAlign w:val="bottom"/>
            <w:hideMark/>
          </w:tcPr>
          <w:p w14:paraId="05E68AEB"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623" w:type="dxa"/>
            <w:tcBorders>
              <w:top w:val="nil"/>
              <w:left w:val="nil"/>
              <w:bottom w:val="nil"/>
              <w:right w:val="nil"/>
            </w:tcBorders>
            <w:shd w:val="clear" w:color="000000" w:fill="FFFFFF"/>
            <w:noWrap/>
            <w:vAlign w:val="bottom"/>
            <w:hideMark/>
          </w:tcPr>
          <w:p w14:paraId="786C0A26"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r w:rsidR="00F34A80" w:rsidRPr="00B67F1C" w14:paraId="3D90E1EC" w14:textId="77777777" w:rsidTr="00F34A80">
        <w:trPr>
          <w:trHeight w:val="241"/>
        </w:trPr>
        <w:tc>
          <w:tcPr>
            <w:tcW w:w="1965" w:type="dxa"/>
            <w:tcBorders>
              <w:top w:val="nil"/>
              <w:left w:val="nil"/>
              <w:bottom w:val="nil"/>
              <w:right w:val="nil"/>
            </w:tcBorders>
            <w:shd w:val="clear" w:color="000000" w:fill="FFFFFF"/>
            <w:noWrap/>
            <w:vAlign w:val="bottom"/>
            <w:hideMark/>
          </w:tcPr>
          <w:p w14:paraId="7C99108C"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BANK</w:t>
            </w:r>
          </w:p>
        </w:tc>
        <w:tc>
          <w:tcPr>
            <w:tcW w:w="1889" w:type="dxa"/>
            <w:tcBorders>
              <w:top w:val="nil"/>
              <w:left w:val="nil"/>
              <w:bottom w:val="nil"/>
              <w:right w:val="nil"/>
            </w:tcBorders>
            <w:shd w:val="clear" w:color="000000" w:fill="FFFFFF"/>
            <w:noWrap/>
            <w:vAlign w:val="bottom"/>
            <w:hideMark/>
          </w:tcPr>
          <w:p w14:paraId="171CB7A8"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-0.001</w:t>
            </w:r>
          </w:p>
        </w:tc>
        <w:tc>
          <w:tcPr>
            <w:tcW w:w="1623" w:type="dxa"/>
            <w:tcBorders>
              <w:top w:val="nil"/>
              <w:left w:val="nil"/>
              <w:bottom w:val="nil"/>
              <w:right w:val="nil"/>
            </w:tcBorders>
            <w:shd w:val="clear" w:color="000000" w:fill="FFFFFF"/>
            <w:noWrap/>
            <w:vAlign w:val="bottom"/>
            <w:hideMark/>
          </w:tcPr>
          <w:p w14:paraId="43BE77FB"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0.119</w:t>
            </w:r>
          </w:p>
        </w:tc>
        <w:tc>
          <w:tcPr>
            <w:tcW w:w="1623" w:type="dxa"/>
            <w:tcBorders>
              <w:top w:val="nil"/>
              <w:left w:val="nil"/>
              <w:bottom w:val="nil"/>
              <w:right w:val="nil"/>
            </w:tcBorders>
            <w:shd w:val="clear" w:color="000000" w:fill="FFFFFF"/>
            <w:noWrap/>
            <w:vAlign w:val="bottom"/>
            <w:hideMark/>
          </w:tcPr>
          <w:p w14:paraId="7D0DAAC0"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-0.01</w:t>
            </w:r>
          </w:p>
        </w:tc>
        <w:tc>
          <w:tcPr>
            <w:tcW w:w="1623" w:type="dxa"/>
            <w:tcBorders>
              <w:top w:val="nil"/>
              <w:left w:val="nil"/>
              <w:bottom w:val="nil"/>
              <w:right w:val="nil"/>
            </w:tcBorders>
            <w:shd w:val="clear" w:color="000000" w:fill="FFFFFF"/>
            <w:noWrap/>
            <w:vAlign w:val="bottom"/>
            <w:hideMark/>
          </w:tcPr>
          <w:p w14:paraId="105C8E66"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0.99</w:t>
            </w:r>
          </w:p>
        </w:tc>
        <w:tc>
          <w:tcPr>
            <w:tcW w:w="1623" w:type="dxa"/>
            <w:tcBorders>
              <w:top w:val="nil"/>
              <w:left w:val="nil"/>
              <w:bottom w:val="nil"/>
              <w:right w:val="nil"/>
            </w:tcBorders>
            <w:shd w:val="clear" w:color="000000" w:fill="FFFFFF"/>
            <w:noWrap/>
            <w:vAlign w:val="bottom"/>
            <w:hideMark/>
          </w:tcPr>
          <w:p w14:paraId="49CFA244"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40</w:t>
            </w:r>
          </w:p>
        </w:tc>
      </w:tr>
      <w:tr w:rsidR="00F34A80" w:rsidRPr="00B67F1C" w14:paraId="6FF6DC3C" w14:textId="77777777" w:rsidTr="00F34A80">
        <w:trPr>
          <w:trHeight w:val="241"/>
        </w:trPr>
        <w:tc>
          <w:tcPr>
            <w:tcW w:w="1965" w:type="dxa"/>
            <w:tcBorders>
              <w:top w:val="nil"/>
              <w:left w:val="nil"/>
              <w:bottom w:val="nil"/>
              <w:right w:val="nil"/>
            </w:tcBorders>
            <w:shd w:val="clear" w:color="000000" w:fill="FFFFFF"/>
            <w:noWrap/>
            <w:vAlign w:val="bottom"/>
            <w:hideMark/>
          </w:tcPr>
          <w:p w14:paraId="7A37DEB1"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LLY</w:t>
            </w:r>
          </w:p>
        </w:tc>
        <w:tc>
          <w:tcPr>
            <w:tcW w:w="1889" w:type="dxa"/>
            <w:tcBorders>
              <w:top w:val="nil"/>
              <w:left w:val="nil"/>
              <w:bottom w:val="nil"/>
              <w:right w:val="nil"/>
            </w:tcBorders>
            <w:shd w:val="clear" w:color="000000" w:fill="FFFFFF"/>
            <w:noWrap/>
            <w:vAlign w:val="bottom"/>
            <w:hideMark/>
          </w:tcPr>
          <w:p w14:paraId="4C6722D6"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0.018</w:t>
            </w:r>
          </w:p>
        </w:tc>
        <w:tc>
          <w:tcPr>
            <w:tcW w:w="1623" w:type="dxa"/>
            <w:tcBorders>
              <w:top w:val="nil"/>
              <w:left w:val="nil"/>
              <w:bottom w:val="nil"/>
              <w:right w:val="nil"/>
            </w:tcBorders>
            <w:shd w:val="clear" w:color="000000" w:fill="FFFFFF"/>
            <w:noWrap/>
            <w:vAlign w:val="bottom"/>
            <w:hideMark/>
          </w:tcPr>
          <w:p w14:paraId="2BB0535F"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0.018</w:t>
            </w:r>
          </w:p>
        </w:tc>
        <w:tc>
          <w:tcPr>
            <w:tcW w:w="1623" w:type="dxa"/>
            <w:tcBorders>
              <w:top w:val="nil"/>
              <w:left w:val="nil"/>
              <w:bottom w:val="nil"/>
              <w:right w:val="nil"/>
            </w:tcBorders>
            <w:shd w:val="clear" w:color="000000" w:fill="FFFFFF"/>
            <w:noWrap/>
            <w:vAlign w:val="bottom"/>
            <w:hideMark/>
          </w:tcPr>
          <w:p w14:paraId="267B1F02"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1.03</w:t>
            </w:r>
          </w:p>
        </w:tc>
        <w:tc>
          <w:tcPr>
            <w:tcW w:w="1623" w:type="dxa"/>
            <w:tcBorders>
              <w:top w:val="nil"/>
              <w:left w:val="nil"/>
              <w:bottom w:val="nil"/>
              <w:right w:val="nil"/>
            </w:tcBorders>
            <w:shd w:val="clear" w:color="000000" w:fill="FFFFFF"/>
            <w:noWrap/>
            <w:vAlign w:val="bottom"/>
            <w:hideMark/>
          </w:tcPr>
          <w:p w14:paraId="5C614BBE"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0.305</w:t>
            </w:r>
          </w:p>
        </w:tc>
        <w:tc>
          <w:tcPr>
            <w:tcW w:w="1623" w:type="dxa"/>
            <w:tcBorders>
              <w:top w:val="nil"/>
              <w:left w:val="nil"/>
              <w:bottom w:val="nil"/>
              <w:right w:val="nil"/>
            </w:tcBorders>
            <w:shd w:val="clear" w:color="000000" w:fill="FFFFFF"/>
            <w:noWrap/>
            <w:vAlign w:val="bottom"/>
            <w:hideMark/>
          </w:tcPr>
          <w:p w14:paraId="1BA3A4D2"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40</w:t>
            </w:r>
          </w:p>
        </w:tc>
      </w:tr>
      <w:tr w:rsidR="00F34A80" w:rsidRPr="00B67F1C" w14:paraId="23C4D6C5" w14:textId="77777777" w:rsidTr="00F34A80">
        <w:trPr>
          <w:trHeight w:val="241"/>
        </w:trPr>
        <w:tc>
          <w:tcPr>
            <w:tcW w:w="1965" w:type="dxa"/>
            <w:tcBorders>
              <w:top w:val="nil"/>
              <w:left w:val="nil"/>
              <w:bottom w:val="single" w:sz="4" w:space="0" w:color="auto"/>
              <w:right w:val="nil"/>
            </w:tcBorders>
            <w:shd w:val="clear" w:color="000000" w:fill="FFFFFF"/>
            <w:noWrap/>
            <w:vAlign w:val="bottom"/>
            <w:hideMark/>
          </w:tcPr>
          <w:p w14:paraId="6C6BE2BB" w14:textId="77777777" w:rsidR="00F34A80" w:rsidRPr="00B67F1C"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PRIVY</w:t>
            </w:r>
          </w:p>
        </w:tc>
        <w:tc>
          <w:tcPr>
            <w:tcW w:w="1889" w:type="dxa"/>
            <w:tcBorders>
              <w:top w:val="nil"/>
              <w:left w:val="nil"/>
              <w:bottom w:val="single" w:sz="4" w:space="0" w:color="auto"/>
              <w:right w:val="nil"/>
            </w:tcBorders>
            <w:shd w:val="clear" w:color="000000" w:fill="FFFFFF"/>
            <w:noWrap/>
            <w:vAlign w:val="bottom"/>
            <w:hideMark/>
          </w:tcPr>
          <w:p w14:paraId="01E6005F"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0.034</w:t>
            </w:r>
          </w:p>
        </w:tc>
        <w:tc>
          <w:tcPr>
            <w:tcW w:w="1623" w:type="dxa"/>
            <w:tcBorders>
              <w:top w:val="nil"/>
              <w:left w:val="nil"/>
              <w:bottom w:val="single" w:sz="4" w:space="0" w:color="auto"/>
              <w:right w:val="nil"/>
            </w:tcBorders>
            <w:shd w:val="clear" w:color="000000" w:fill="FFFFFF"/>
            <w:noWrap/>
            <w:vAlign w:val="bottom"/>
            <w:hideMark/>
          </w:tcPr>
          <w:p w14:paraId="6FA8E74B"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0.024</w:t>
            </w:r>
          </w:p>
        </w:tc>
        <w:tc>
          <w:tcPr>
            <w:tcW w:w="1623" w:type="dxa"/>
            <w:tcBorders>
              <w:top w:val="nil"/>
              <w:left w:val="nil"/>
              <w:bottom w:val="single" w:sz="4" w:space="0" w:color="auto"/>
              <w:right w:val="nil"/>
            </w:tcBorders>
            <w:shd w:val="clear" w:color="000000" w:fill="FFFFFF"/>
            <w:noWrap/>
            <w:vAlign w:val="bottom"/>
            <w:hideMark/>
          </w:tcPr>
          <w:p w14:paraId="3DBE1D96"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1.38</w:t>
            </w:r>
          </w:p>
        </w:tc>
        <w:tc>
          <w:tcPr>
            <w:tcW w:w="1623" w:type="dxa"/>
            <w:tcBorders>
              <w:top w:val="nil"/>
              <w:left w:val="nil"/>
              <w:bottom w:val="single" w:sz="4" w:space="0" w:color="auto"/>
              <w:right w:val="nil"/>
            </w:tcBorders>
            <w:shd w:val="clear" w:color="000000" w:fill="FFFFFF"/>
            <w:noWrap/>
            <w:vAlign w:val="bottom"/>
            <w:hideMark/>
          </w:tcPr>
          <w:p w14:paraId="4181DF48"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0.169</w:t>
            </w:r>
          </w:p>
        </w:tc>
        <w:tc>
          <w:tcPr>
            <w:tcW w:w="1623" w:type="dxa"/>
            <w:tcBorders>
              <w:top w:val="nil"/>
              <w:left w:val="nil"/>
              <w:bottom w:val="single" w:sz="4" w:space="0" w:color="auto"/>
              <w:right w:val="nil"/>
            </w:tcBorders>
            <w:shd w:val="clear" w:color="000000" w:fill="FFFFFF"/>
            <w:noWrap/>
            <w:vAlign w:val="bottom"/>
            <w:hideMark/>
          </w:tcPr>
          <w:p w14:paraId="2E5F9431" w14:textId="77777777" w:rsidR="00F34A80" w:rsidRPr="00B67F1C"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B67F1C">
              <w:rPr>
                <w:rFonts w:ascii="Times New Roman" w:eastAsia="Times New Roman" w:hAnsi="Times New Roman" w:cs="Times New Roman"/>
                <w:color w:val="000000"/>
                <w:kern w:val="0"/>
                <w:sz w:val="20"/>
                <w:szCs w:val="20"/>
                <w:lang w:eastAsia="en-GB"/>
                <w14:ligatures w14:val="none"/>
              </w:rPr>
              <w:t>40</w:t>
            </w:r>
          </w:p>
        </w:tc>
      </w:tr>
    </w:tbl>
    <w:p w14:paraId="6359AD2F" w14:textId="1955305B" w:rsidR="00B67F1C" w:rsidRPr="00BA7CB0" w:rsidRDefault="00C35021" w:rsidP="004A638F">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2E2FFA">
        <w:rPr>
          <w:rFonts w:ascii="Times New Roman" w:hAnsi="Times New Roman" w:cs="Times New Roman"/>
          <w:sz w:val="24"/>
          <w:szCs w:val="24"/>
        </w:rPr>
        <w:t>Table 5</w:t>
      </w:r>
    </w:p>
    <w:p w14:paraId="35E5A0DC" w14:textId="77777777" w:rsidR="00310C5D" w:rsidRPr="00BA7CB0" w:rsidRDefault="00310C5D" w:rsidP="00310C5D">
      <w:pPr>
        <w:widowControl w:val="0"/>
        <w:autoSpaceDE w:val="0"/>
        <w:autoSpaceDN w:val="0"/>
        <w:adjustRightInd w:val="0"/>
        <w:spacing w:after="0" w:line="240" w:lineRule="auto"/>
        <w:rPr>
          <w:rFonts w:ascii="Times New Roman" w:hAnsi="Times New Roman" w:cs="Times New Roman"/>
          <w:kern w:val="0"/>
          <w:sz w:val="19"/>
          <w:szCs w:val="19"/>
        </w:rPr>
      </w:pP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0.1,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0.05,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0.01</w:t>
      </w:r>
    </w:p>
    <w:p w14:paraId="6BD8CA0B" w14:textId="77777777" w:rsidR="006C368B" w:rsidRDefault="006C368B" w:rsidP="006C368B">
      <w:pPr>
        <w:rPr>
          <w:rFonts w:ascii="Times New Roman" w:hAnsi="Times New Roman" w:cs="Times New Roman"/>
          <w:sz w:val="24"/>
          <w:szCs w:val="24"/>
        </w:rPr>
      </w:pPr>
    </w:p>
    <w:p w14:paraId="20622216" w14:textId="357CE43E" w:rsidR="00310C5D" w:rsidRDefault="00590AFE" w:rsidP="005304E2">
      <w:pPr>
        <w:spacing w:line="480" w:lineRule="auto"/>
        <w:rPr>
          <w:rFonts w:ascii="Times New Roman" w:hAnsi="Times New Roman" w:cs="Times New Roman"/>
          <w:sz w:val="24"/>
          <w:szCs w:val="24"/>
          <w:shd w:val="clear" w:color="auto" w:fill="F9F9FE"/>
        </w:rPr>
      </w:pPr>
      <w:r>
        <w:rPr>
          <w:rFonts w:ascii="Times New Roman" w:hAnsi="Times New Roman" w:cs="Times New Roman"/>
          <w:sz w:val="24"/>
          <w:szCs w:val="24"/>
        </w:rPr>
        <w:t xml:space="preserve">Table 5 shows that when the financial development indicators are instrumented on Legal origins, they are unable to explain any variation in cross country growth rate of GDP. </w:t>
      </w:r>
      <w:r w:rsidR="005304E2">
        <w:rPr>
          <w:rFonts w:ascii="Times New Roman" w:hAnsi="Times New Roman" w:cs="Times New Roman"/>
          <w:sz w:val="24"/>
          <w:szCs w:val="24"/>
        </w:rPr>
        <w:t xml:space="preserve">This is due to none entering statistically significant. </w:t>
      </w:r>
      <w:r w:rsidR="005B798B">
        <w:rPr>
          <w:rFonts w:ascii="Times New Roman" w:hAnsi="Times New Roman" w:cs="Times New Roman"/>
          <w:sz w:val="24"/>
          <w:szCs w:val="24"/>
        </w:rPr>
        <w:t xml:space="preserve">This could be due to one of two things. The first is that there is the potential that with our </w:t>
      </w:r>
      <w:r w:rsidR="009E11F4">
        <w:rPr>
          <w:rFonts w:ascii="Times New Roman" w:hAnsi="Times New Roman" w:cs="Times New Roman"/>
          <w:sz w:val="24"/>
          <w:szCs w:val="24"/>
        </w:rPr>
        <w:t>up-to-date</w:t>
      </w:r>
      <w:r w:rsidR="005B798B">
        <w:rPr>
          <w:rFonts w:ascii="Times New Roman" w:hAnsi="Times New Roman" w:cs="Times New Roman"/>
          <w:sz w:val="24"/>
          <w:szCs w:val="24"/>
        </w:rPr>
        <w:t xml:space="preserve"> data, financial development no longer </w:t>
      </w:r>
      <w:r w:rsidR="00B35235">
        <w:rPr>
          <w:rFonts w:ascii="Times New Roman" w:hAnsi="Times New Roman" w:cs="Times New Roman"/>
          <w:sz w:val="24"/>
          <w:szCs w:val="24"/>
        </w:rPr>
        <w:t>has the effect it used to on economic grow</w:t>
      </w:r>
      <w:r w:rsidR="00590D37">
        <w:rPr>
          <w:rFonts w:ascii="Times New Roman" w:hAnsi="Times New Roman" w:cs="Times New Roman"/>
          <w:sz w:val="24"/>
          <w:szCs w:val="24"/>
        </w:rPr>
        <w:t xml:space="preserve">. This will be explored </w:t>
      </w:r>
      <w:r w:rsidR="00E8634F">
        <w:rPr>
          <w:rFonts w:ascii="Times New Roman" w:hAnsi="Times New Roman" w:cs="Times New Roman"/>
          <w:sz w:val="24"/>
          <w:szCs w:val="24"/>
        </w:rPr>
        <w:t>later</w:t>
      </w:r>
      <w:r w:rsidR="00590D37">
        <w:rPr>
          <w:rFonts w:ascii="Times New Roman" w:hAnsi="Times New Roman" w:cs="Times New Roman"/>
          <w:sz w:val="24"/>
          <w:szCs w:val="24"/>
        </w:rPr>
        <w:t xml:space="preserve">. The second is that legal origins </w:t>
      </w:r>
      <w:r w:rsidR="00420337">
        <w:rPr>
          <w:rFonts w:ascii="Times New Roman" w:hAnsi="Times New Roman" w:cs="Times New Roman"/>
          <w:sz w:val="24"/>
          <w:szCs w:val="24"/>
        </w:rPr>
        <w:t>are</w:t>
      </w:r>
      <w:r w:rsidR="00590D37">
        <w:rPr>
          <w:rFonts w:ascii="Times New Roman" w:hAnsi="Times New Roman" w:cs="Times New Roman"/>
          <w:sz w:val="24"/>
          <w:szCs w:val="24"/>
        </w:rPr>
        <w:t xml:space="preserve"> not </w:t>
      </w:r>
      <w:r w:rsidR="00D44E0A">
        <w:rPr>
          <w:rFonts w:ascii="Times New Roman" w:hAnsi="Times New Roman" w:cs="Times New Roman"/>
          <w:sz w:val="24"/>
          <w:szCs w:val="24"/>
        </w:rPr>
        <w:t>adept at explaining the cross country variatio</w:t>
      </w:r>
      <w:r w:rsidR="009E33C3">
        <w:rPr>
          <w:rFonts w:ascii="Times New Roman" w:hAnsi="Times New Roman" w:cs="Times New Roman"/>
          <w:sz w:val="24"/>
          <w:szCs w:val="24"/>
        </w:rPr>
        <w:t>ns in current day financial development, as the data set used before took values from the 90’s</w:t>
      </w:r>
      <w:r w:rsidR="008519D7">
        <w:rPr>
          <w:rFonts w:ascii="Times New Roman" w:hAnsi="Times New Roman" w:cs="Times New Roman"/>
          <w:sz w:val="24"/>
          <w:szCs w:val="24"/>
        </w:rPr>
        <w:t xml:space="preserve">. Furthermore, Beck et al (2003) comment on legal origins being an inferior </w:t>
      </w:r>
      <w:r w:rsidR="00CF59B0">
        <w:rPr>
          <w:rFonts w:ascii="Times New Roman" w:hAnsi="Times New Roman" w:cs="Times New Roman"/>
          <w:sz w:val="24"/>
          <w:szCs w:val="24"/>
        </w:rPr>
        <w:t xml:space="preserve">instrument compared to settler mortality, while </w:t>
      </w:r>
      <w:r w:rsidR="006006C1" w:rsidRPr="00BA7CB0">
        <w:rPr>
          <w:rFonts w:ascii="Times New Roman" w:hAnsi="Times New Roman" w:cs="Times New Roman"/>
          <w:sz w:val="24"/>
          <w:szCs w:val="24"/>
          <w:shd w:val="clear" w:color="auto" w:fill="F9F9FE"/>
        </w:rPr>
        <w:t>Oto-</w:t>
      </w:r>
      <w:proofErr w:type="spellStart"/>
      <w:r w:rsidR="006006C1" w:rsidRPr="00BA7CB0">
        <w:rPr>
          <w:rFonts w:ascii="Times New Roman" w:hAnsi="Times New Roman" w:cs="Times New Roman"/>
          <w:sz w:val="24"/>
          <w:szCs w:val="24"/>
          <w:shd w:val="clear" w:color="auto" w:fill="F9F9FE"/>
        </w:rPr>
        <w:t>Peralias</w:t>
      </w:r>
      <w:proofErr w:type="spellEnd"/>
      <w:r w:rsidR="006006C1" w:rsidRPr="00BA7CB0">
        <w:rPr>
          <w:rFonts w:ascii="Times New Roman" w:hAnsi="Times New Roman" w:cs="Times New Roman"/>
          <w:sz w:val="24"/>
          <w:szCs w:val="24"/>
          <w:shd w:val="clear" w:color="auto" w:fill="F9F9FE"/>
        </w:rPr>
        <w:t xml:space="preserve"> et al (2014)</w:t>
      </w:r>
      <w:r w:rsidR="006006C1">
        <w:rPr>
          <w:rFonts w:ascii="Times New Roman" w:hAnsi="Times New Roman" w:cs="Times New Roman"/>
          <w:sz w:val="24"/>
          <w:szCs w:val="24"/>
          <w:shd w:val="clear" w:color="auto" w:fill="F9F9FE"/>
        </w:rPr>
        <w:t xml:space="preserve"> found that legal origins is conditional on the level of initial endowments. </w:t>
      </w:r>
      <w:r w:rsidR="00C917EF">
        <w:rPr>
          <w:rFonts w:ascii="Times New Roman" w:hAnsi="Times New Roman" w:cs="Times New Roman"/>
          <w:sz w:val="24"/>
          <w:szCs w:val="24"/>
          <w:shd w:val="clear" w:color="auto" w:fill="F9F9FE"/>
        </w:rPr>
        <w:t>This creates more motivation to run the same regressions, but using settler mortality as an instrument.</w:t>
      </w:r>
      <w:r w:rsidR="002602E0">
        <w:rPr>
          <w:rFonts w:ascii="Times New Roman" w:hAnsi="Times New Roman" w:cs="Times New Roman"/>
          <w:sz w:val="24"/>
          <w:szCs w:val="24"/>
          <w:shd w:val="clear" w:color="auto" w:fill="F9F9FE"/>
        </w:rPr>
        <w:t xml:space="preserve"> </w:t>
      </w:r>
      <w:r w:rsidR="00182141">
        <w:rPr>
          <w:rFonts w:ascii="Times New Roman" w:hAnsi="Times New Roman" w:cs="Times New Roman"/>
          <w:sz w:val="24"/>
          <w:szCs w:val="24"/>
          <w:shd w:val="clear" w:color="auto" w:fill="F9F9FE"/>
        </w:rPr>
        <w:t>The results for this is presented below in table 6</w:t>
      </w:r>
      <w:r w:rsidR="00166FC0">
        <w:rPr>
          <w:rFonts w:ascii="Times New Roman" w:hAnsi="Times New Roman" w:cs="Times New Roman"/>
          <w:sz w:val="24"/>
          <w:szCs w:val="24"/>
          <w:shd w:val="clear" w:color="auto" w:fill="F9F9FE"/>
        </w:rPr>
        <w:t>.</w:t>
      </w:r>
    </w:p>
    <w:tbl>
      <w:tblPr>
        <w:tblpPr w:leftFromText="180" w:rightFromText="180" w:vertAnchor="page" w:horzAnchor="margin" w:tblpY="13188"/>
        <w:tblW w:w="10275" w:type="dxa"/>
        <w:tblLook w:val="04A0" w:firstRow="1" w:lastRow="0" w:firstColumn="1" w:lastColumn="0" w:noHBand="0" w:noVBand="1"/>
      </w:tblPr>
      <w:tblGrid>
        <w:gridCol w:w="1950"/>
        <w:gridCol w:w="1877"/>
        <w:gridCol w:w="1612"/>
        <w:gridCol w:w="1612"/>
        <w:gridCol w:w="1612"/>
        <w:gridCol w:w="1612"/>
      </w:tblGrid>
      <w:tr w:rsidR="00F34A80" w:rsidRPr="00943D3B" w14:paraId="448DE16F" w14:textId="77777777" w:rsidTr="00F34A80">
        <w:trPr>
          <w:trHeight w:val="249"/>
        </w:trPr>
        <w:tc>
          <w:tcPr>
            <w:tcW w:w="1950" w:type="dxa"/>
            <w:tcBorders>
              <w:top w:val="single" w:sz="4" w:space="0" w:color="auto"/>
              <w:left w:val="nil"/>
              <w:bottom w:val="single" w:sz="4" w:space="0" w:color="auto"/>
              <w:right w:val="nil"/>
            </w:tcBorders>
            <w:shd w:val="clear" w:color="000000" w:fill="FFFFFF"/>
            <w:noWrap/>
            <w:vAlign w:val="bottom"/>
            <w:hideMark/>
          </w:tcPr>
          <w:p w14:paraId="1E72CC20"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Explanatory variables</w:t>
            </w:r>
          </w:p>
        </w:tc>
        <w:tc>
          <w:tcPr>
            <w:tcW w:w="1877" w:type="dxa"/>
            <w:tcBorders>
              <w:top w:val="single" w:sz="4" w:space="0" w:color="auto"/>
              <w:left w:val="nil"/>
              <w:bottom w:val="single" w:sz="4" w:space="0" w:color="auto"/>
              <w:right w:val="nil"/>
            </w:tcBorders>
            <w:shd w:val="clear" w:color="000000" w:fill="FFFFFF"/>
            <w:noWrap/>
            <w:vAlign w:val="bottom"/>
            <w:hideMark/>
          </w:tcPr>
          <w:p w14:paraId="350D97BB"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Coefficient (</w:t>
            </w:r>
            <w:r>
              <w:rPr>
                <w:rFonts w:ascii="Times New Roman" w:eastAsia="Times New Roman" w:hAnsi="Times New Roman" w:cs="Times New Roman"/>
                <w:color w:val="000000"/>
                <w:kern w:val="0"/>
                <w:sz w:val="20"/>
                <w:szCs w:val="20"/>
                <w:lang w:eastAsia="en-GB"/>
                <w14:ligatures w14:val="none"/>
              </w:rPr>
              <w:t>β</w:t>
            </w:r>
            <w:r>
              <w:rPr>
                <w:rFonts w:ascii="Times New Roman" w:eastAsia="Times New Roman" w:hAnsi="Times New Roman" w:cs="Times New Roman"/>
                <w:color w:val="000000"/>
                <w:kern w:val="0"/>
                <w:sz w:val="20"/>
                <w:szCs w:val="20"/>
                <w:vertAlign w:val="subscript"/>
                <w:lang w:eastAsia="en-GB"/>
                <w14:ligatures w14:val="none"/>
              </w:rPr>
              <w:t>1</w:t>
            </w:r>
            <w:r w:rsidRPr="00943D3B">
              <w:rPr>
                <w:rFonts w:ascii="Times New Roman" w:eastAsia="Times New Roman" w:hAnsi="Times New Roman" w:cs="Times New Roman"/>
                <w:color w:val="000000"/>
                <w:kern w:val="0"/>
                <w:sz w:val="20"/>
                <w:szCs w:val="20"/>
                <w:lang w:eastAsia="en-GB"/>
                <w14:ligatures w14:val="none"/>
              </w:rPr>
              <w:t>)</w:t>
            </w:r>
          </w:p>
        </w:tc>
        <w:tc>
          <w:tcPr>
            <w:tcW w:w="1612" w:type="dxa"/>
            <w:tcBorders>
              <w:top w:val="single" w:sz="4" w:space="0" w:color="auto"/>
              <w:left w:val="nil"/>
              <w:bottom w:val="single" w:sz="4" w:space="0" w:color="auto"/>
              <w:right w:val="nil"/>
            </w:tcBorders>
            <w:shd w:val="clear" w:color="000000" w:fill="FFFFFF"/>
            <w:noWrap/>
            <w:vAlign w:val="bottom"/>
            <w:hideMark/>
          </w:tcPr>
          <w:p w14:paraId="6582ABEF"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Standard error</w:t>
            </w:r>
          </w:p>
        </w:tc>
        <w:tc>
          <w:tcPr>
            <w:tcW w:w="1612" w:type="dxa"/>
            <w:tcBorders>
              <w:top w:val="single" w:sz="4" w:space="0" w:color="auto"/>
              <w:left w:val="nil"/>
              <w:bottom w:val="single" w:sz="4" w:space="0" w:color="auto"/>
              <w:right w:val="nil"/>
            </w:tcBorders>
            <w:shd w:val="clear" w:color="000000" w:fill="FFFFFF"/>
            <w:noWrap/>
            <w:vAlign w:val="bottom"/>
            <w:hideMark/>
          </w:tcPr>
          <w:p w14:paraId="610AE935"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t-stat</w:t>
            </w:r>
          </w:p>
        </w:tc>
        <w:tc>
          <w:tcPr>
            <w:tcW w:w="1612" w:type="dxa"/>
            <w:tcBorders>
              <w:top w:val="single" w:sz="4" w:space="0" w:color="auto"/>
              <w:left w:val="nil"/>
              <w:bottom w:val="single" w:sz="4" w:space="0" w:color="auto"/>
              <w:right w:val="nil"/>
            </w:tcBorders>
            <w:shd w:val="clear" w:color="000000" w:fill="FFFFFF"/>
            <w:noWrap/>
            <w:vAlign w:val="bottom"/>
            <w:hideMark/>
          </w:tcPr>
          <w:p w14:paraId="7AA179FB"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P-value</w:t>
            </w:r>
          </w:p>
        </w:tc>
        <w:tc>
          <w:tcPr>
            <w:tcW w:w="1612" w:type="dxa"/>
            <w:tcBorders>
              <w:top w:val="single" w:sz="4" w:space="0" w:color="auto"/>
              <w:left w:val="nil"/>
              <w:bottom w:val="single" w:sz="4" w:space="0" w:color="auto"/>
              <w:right w:val="nil"/>
            </w:tcBorders>
            <w:shd w:val="clear" w:color="000000" w:fill="FFFFFF"/>
            <w:noWrap/>
            <w:vAlign w:val="bottom"/>
            <w:hideMark/>
          </w:tcPr>
          <w:p w14:paraId="1FD18952"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Obs.</w:t>
            </w:r>
          </w:p>
        </w:tc>
      </w:tr>
      <w:tr w:rsidR="00F34A80" w:rsidRPr="00943D3B" w14:paraId="2A8E8124" w14:textId="77777777" w:rsidTr="00F34A80">
        <w:trPr>
          <w:trHeight w:val="249"/>
        </w:trPr>
        <w:tc>
          <w:tcPr>
            <w:tcW w:w="3827" w:type="dxa"/>
            <w:gridSpan w:val="2"/>
            <w:tcBorders>
              <w:top w:val="nil"/>
              <w:left w:val="nil"/>
              <w:bottom w:val="nil"/>
              <w:right w:val="nil"/>
            </w:tcBorders>
            <w:shd w:val="clear" w:color="000000" w:fill="FFFFFF"/>
            <w:noWrap/>
            <w:vAlign w:val="bottom"/>
            <w:hideMark/>
          </w:tcPr>
          <w:p w14:paraId="120E4694"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Conditioning set 1</w:t>
            </w:r>
          </w:p>
        </w:tc>
        <w:tc>
          <w:tcPr>
            <w:tcW w:w="1612" w:type="dxa"/>
            <w:tcBorders>
              <w:top w:val="nil"/>
              <w:left w:val="nil"/>
              <w:bottom w:val="nil"/>
              <w:right w:val="nil"/>
            </w:tcBorders>
            <w:shd w:val="clear" w:color="000000" w:fill="FFFFFF"/>
            <w:noWrap/>
            <w:vAlign w:val="bottom"/>
            <w:hideMark/>
          </w:tcPr>
          <w:p w14:paraId="48B65AC8"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 </w:t>
            </w:r>
          </w:p>
        </w:tc>
        <w:tc>
          <w:tcPr>
            <w:tcW w:w="1612" w:type="dxa"/>
            <w:tcBorders>
              <w:top w:val="nil"/>
              <w:left w:val="nil"/>
              <w:bottom w:val="nil"/>
              <w:right w:val="nil"/>
            </w:tcBorders>
            <w:shd w:val="clear" w:color="000000" w:fill="FFFFFF"/>
            <w:noWrap/>
            <w:vAlign w:val="bottom"/>
            <w:hideMark/>
          </w:tcPr>
          <w:p w14:paraId="16C57B48"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 </w:t>
            </w:r>
          </w:p>
        </w:tc>
        <w:tc>
          <w:tcPr>
            <w:tcW w:w="1612" w:type="dxa"/>
            <w:tcBorders>
              <w:top w:val="nil"/>
              <w:left w:val="nil"/>
              <w:bottom w:val="nil"/>
              <w:right w:val="nil"/>
            </w:tcBorders>
            <w:shd w:val="clear" w:color="000000" w:fill="FFFFFF"/>
            <w:noWrap/>
            <w:vAlign w:val="bottom"/>
            <w:hideMark/>
          </w:tcPr>
          <w:p w14:paraId="31173DB8"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 </w:t>
            </w:r>
          </w:p>
        </w:tc>
        <w:tc>
          <w:tcPr>
            <w:tcW w:w="1612" w:type="dxa"/>
            <w:tcBorders>
              <w:top w:val="nil"/>
              <w:left w:val="nil"/>
              <w:bottom w:val="nil"/>
              <w:right w:val="nil"/>
            </w:tcBorders>
            <w:shd w:val="clear" w:color="000000" w:fill="FFFFFF"/>
            <w:noWrap/>
            <w:vAlign w:val="bottom"/>
            <w:hideMark/>
          </w:tcPr>
          <w:p w14:paraId="63A77709"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 </w:t>
            </w:r>
          </w:p>
        </w:tc>
      </w:tr>
      <w:tr w:rsidR="00F34A80" w:rsidRPr="00943D3B" w14:paraId="4F276C2C" w14:textId="77777777" w:rsidTr="00F34A80">
        <w:trPr>
          <w:trHeight w:val="249"/>
        </w:trPr>
        <w:tc>
          <w:tcPr>
            <w:tcW w:w="1950" w:type="dxa"/>
            <w:tcBorders>
              <w:top w:val="nil"/>
              <w:left w:val="nil"/>
              <w:bottom w:val="nil"/>
              <w:right w:val="nil"/>
            </w:tcBorders>
            <w:shd w:val="clear" w:color="000000" w:fill="FFFFFF"/>
            <w:noWrap/>
            <w:vAlign w:val="bottom"/>
            <w:hideMark/>
          </w:tcPr>
          <w:p w14:paraId="37FD18FF"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BANK</w:t>
            </w:r>
          </w:p>
        </w:tc>
        <w:tc>
          <w:tcPr>
            <w:tcW w:w="1877" w:type="dxa"/>
            <w:tcBorders>
              <w:top w:val="nil"/>
              <w:left w:val="nil"/>
              <w:bottom w:val="nil"/>
              <w:right w:val="nil"/>
            </w:tcBorders>
            <w:shd w:val="clear" w:color="000000" w:fill="FFFFFF"/>
            <w:noWrap/>
            <w:vAlign w:val="bottom"/>
            <w:hideMark/>
          </w:tcPr>
          <w:p w14:paraId="03B4BD17"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0.123</w:t>
            </w:r>
            <w:r>
              <w:rPr>
                <w:rFonts w:ascii="Times New Roman" w:eastAsia="Times New Roman" w:hAnsi="Times New Roman" w:cs="Times New Roman"/>
                <w:color w:val="000000"/>
                <w:kern w:val="0"/>
                <w:sz w:val="20"/>
                <w:szCs w:val="20"/>
                <w:lang w:eastAsia="en-GB"/>
                <w14:ligatures w14:val="none"/>
              </w:rPr>
              <w:t>*</w:t>
            </w:r>
          </w:p>
        </w:tc>
        <w:tc>
          <w:tcPr>
            <w:tcW w:w="1612" w:type="dxa"/>
            <w:tcBorders>
              <w:top w:val="nil"/>
              <w:left w:val="nil"/>
              <w:bottom w:val="nil"/>
              <w:right w:val="nil"/>
            </w:tcBorders>
            <w:shd w:val="clear" w:color="auto" w:fill="auto"/>
            <w:noWrap/>
            <w:vAlign w:val="bottom"/>
            <w:hideMark/>
          </w:tcPr>
          <w:p w14:paraId="47C6D5A6"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0.067</w:t>
            </w:r>
          </w:p>
        </w:tc>
        <w:tc>
          <w:tcPr>
            <w:tcW w:w="1612" w:type="dxa"/>
            <w:tcBorders>
              <w:top w:val="nil"/>
              <w:left w:val="nil"/>
              <w:bottom w:val="nil"/>
              <w:right w:val="nil"/>
            </w:tcBorders>
            <w:shd w:val="clear" w:color="000000" w:fill="FFFFFF"/>
            <w:noWrap/>
            <w:vAlign w:val="bottom"/>
            <w:hideMark/>
          </w:tcPr>
          <w:p w14:paraId="31FF2749"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1.87</w:t>
            </w:r>
          </w:p>
        </w:tc>
        <w:tc>
          <w:tcPr>
            <w:tcW w:w="1612" w:type="dxa"/>
            <w:tcBorders>
              <w:top w:val="nil"/>
              <w:left w:val="nil"/>
              <w:bottom w:val="nil"/>
              <w:right w:val="nil"/>
            </w:tcBorders>
            <w:shd w:val="clear" w:color="000000" w:fill="FFFFFF"/>
            <w:noWrap/>
            <w:vAlign w:val="bottom"/>
            <w:hideMark/>
          </w:tcPr>
          <w:p w14:paraId="2492D72A"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0.062</w:t>
            </w:r>
          </w:p>
        </w:tc>
        <w:tc>
          <w:tcPr>
            <w:tcW w:w="1612" w:type="dxa"/>
            <w:tcBorders>
              <w:top w:val="nil"/>
              <w:left w:val="nil"/>
              <w:bottom w:val="nil"/>
              <w:right w:val="nil"/>
            </w:tcBorders>
            <w:shd w:val="clear" w:color="000000" w:fill="FFFFFF"/>
            <w:noWrap/>
            <w:vAlign w:val="bottom"/>
            <w:hideMark/>
          </w:tcPr>
          <w:p w14:paraId="30553037"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31</w:t>
            </w:r>
          </w:p>
        </w:tc>
      </w:tr>
      <w:tr w:rsidR="00F34A80" w:rsidRPr="00943D3B" w14:paraId="647FDF01" w14:textId="77777777" w:rsidTr="00F34A80">
        <w:trPr>
          <w:trHeight w:val="249"/>
        </w:trPr>
        <w:tc>
          <w:tcPr>
            <w:tcW w:w="1950" w:type="dxa"/>
            <w:tcBorders>
              <w:top w:val="nil"/>
              <w:left w:val="nil"/>
              <w:bottom w:val="nil"/>
              <w:right w:val="nil"/>
            </w:tcBorders>
            <w:shd w:val="clear" w:color="000000" w:fill="FFFFFF"/>
            <w:noWrap/>
            <w:vAlign w:val="bottom"/>
            <w:hideMark/>
          </w:tcPr>
          <w:p w14:paraId="366DA4AF"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LLY</w:t>
            </w:r>
          </w:p>
        </w:tc>
        <w:tc>
          <w:tcPr>
            <w:tcW w:w="1877" w:type="dxa"/>
            <w:tcBorders>
              <w:top w:val="nil"/>
              <w:left w:val="nil"/>
              <w:bottom w:val="nil"/>
              <w:right w:val="nil"/>
            </w:tcBorders>
            <w:shd w:val="clear" w:color="000000" w:fill="FFFFFF"/>
            <w:noWrap/>
            <w:vAlign w:val="bottom"/>
            <w:hideMark/>
          </w:tcPr>
          <w:p w14:paraId="2753991B"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0.05</w:t>
            </w:r>
            <w:r>
              <w:rPr>
                <w:rFonts w:ascii="Times New Roman" w:eastAsia="Times New Roman" w:hAnsi="Times New Roman" w:cs="Times New Roman"/>
                <w:color w:val="000000"/>
                <w:kern w:val="0"/>
                <w:sz w:val="20"/>
                <w:szCs w:val="20"/>
                <w:lang w:eastAsia="en-GB"/>
                <w14:ligatures w14:val="none"/>
              </w:rPr>
              <w:t>0***</w:t>
            </w:r>
          </w:p>
        </w:tc>
        <w:tc>
          <w:tcPr>
            <w:tcW w:w="1612" w:type="dxa"/>
            <w:tcBorders>
              <w:top w:val="nil"/>
              <w:left w:val="nil"/>
              <w:bottom w:val="nil"/>
              <w:right w:val="nil"/>
            </w:tcBorders>
            <w:shd w:val="clear" w:color="000000" w:fill="FFFFFF"/>
            <w:noWrap/>
            <w:vAlign w:val="bottom"/>
            <w:hideMark/>
          </w:tcPr>
          <w:p w14:paraId="4D2557E1"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0.016</w:t>
            </w:r>
          </w:p>
        </w:tc>
        <w:tc>
          <w:tcPr>
            <w:tcW w:w="1612" w:type="dxa"/>
            <w:tcBorders>
              <w:top w:val="nil"/>
              <w:left w:val="nil"/>
              <w:bottom w:val="nil"/>
              <w:right w:val="nil"/>
            </w:tcBorders>
            <w:shd w:val="clear" w:color="000000" w:fill="FFFFFF"/>
            <w:noWrap/>
            <w:vAlign w:val="bottom"/>
            <w:hideMark/>
          </w:tcPr>
          <w:p w14:paraId="2CA93FFC"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3.05</w:t>
            </w:r>
          </w:p>
        </w:tc>
        <w:tc>
          <w:tcPr>
            <w:tcW w:w="1612" w:type="dxa"/>
            <w:tcBorders>
              <w:top w:val="nil"/>
              <w:left w:val="nil"/>
              <w:bottom w:val="nil"/>
              <w:right w:val="nil"/>
            </w:tcBorders>
            <w:shd w:val="clear" w:color="000000" w:fill="FFFFFF"/>
            <w:noWrap/>
            <w:vAlign w:val="bottom"/>
            <w:hideMark/>
          </w:tcPr>
          <w:p w14:paraId="740879F0"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0.002</w:t>
            </w:r>
          </w:p>
        </w:tc>
        <w:tc>
          <w:tcPr>
            <w:tcW w:w="1612" w:type="dxa"/>
            <w:tcBorders>
              <w:top w:val="nil"/>
              <w:left w:val="nil"/>
              <w:bottom w:val="nil"/>
              <w:right w:val="nil"/>
            </w:tcBorders>
            <w:shd w:val="clear" w:color="000000" w:fill="FFFFFF"/>
            <w:noWrap/>
            <w:vAlign w:val="bottom"/>
            <w:hideMark/>
          </w:tcPr>
          <w:p w14:paraId="043AF2C3"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31</w:t>
            </w:r>
          </w:p>
        </w:tc>
      </w:tr>
      <w:tr w:rsidR="00F34A80" w:rsidRPr="00943D3B" w14:paraId="302A1C22" w14:textId="77777777" w:rsidTr="00F34A80">
        <w:trPr>
          <w:trHeight w:val="249"/>
        </w:trPr>
        <w:tc>
          <w:tcPr>
            <w:tcW w:w="1950" w:type="dxa"/>
            <w:tcBorders>
              <w:top w:val="nil"/>
              <w:left w:val="nil"/>
              <w:bottom w:val="nil"/>
              <w:right w:val="nil"/>
            </w:tcBorders>
            <w:shd w:val="clear" w:color="000000" w:fill="FFFFFF"/>
            <w:noWrap/>
            <w:vAlign w:val="bottom"/>
            <w:hideMark/>
          </w:tcPr>
          <w:p w14:paraId="189B2419"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PRIVY</w:t>
            </w:r>
          </w:p>
        </w:tc>
        <w:tc>
          <w:tcPr>
            <w:tcW w:w="1877" w:type="dxa"/>
            <w:tcBorders>
              <w:top w:val="nil"/>
              <w:left w:val="nil"/>
              <w:bottom w:val="nil"/>
              <w:right w:val="nil"/>
            </w:tcBorders>
            <w:shd w:val="clear" w:color="000000" w:fill="FFFFFF"/>
            <w:noWrap/>
            <w:vAlign w:val="bottom"/>
            <w:hideMark/>
          </w:tcPr>
          <w:p w14:paraId="12C49ACB"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0.074</w:t>
            </w:r>
            <w:r>
              <w:rPr>
                <w:rFonts w:ascii="Times New Roman" w:eastAsia="Times New Roman" w:hAnsi="Times New Roman" w:cs="Times New Roman"/>
                <w:color w:val="000000"/>
                <w:kern w:val="0"/>
                <w:sz w:val="20"/>
                <w:szCs w:val="20"/>
                <w:lang w:eastAsia="en-GB"/>
                <w14:ligatures w14:val="none"/>
              </w:rPr>
              <w:t>**</w:t>
            </w:r>
          </w:p>
        </w:tc>
        <w:tc>
          <w:tcPr>
            <w:tcW w:w="1612" w:type="dxa"/>
            <w:tcBorders>
              <w:top w:val="nil"/>
              <w:left w:val="nil"/>
              <w:bottom w:val="nil"/>
              <w:right w:val="nil"/>
            </w:tcBorders>
            <w:shd w:val="clear" w:color="000000" w:fill="FFFFFF"/>
            <w:noWrap/>
            <w:vAlign w:val="bottom"/>
            <w:hideMark/>
          </w:tcPr>
          <w:p w14:paraId="1B730AB5"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0.031</w:t>
            </w:r>
          </w:p>
        </w:tc>
        <w:tc>
          <w:tcPr>
            <w:tcW w:w="1612" w:type="dxa"/>
            <w:tcBorders>
              <w:top w:val="nil"/>
              <w:left w:val="nil"/>
              <w:bottom w:val="nil"/>
              <w:right w:val="nil"/>
            </w:tcBorders>
            <w:shd w:val="clear" w:color="000000" w:fill="FFFFFF"/>
            <w:noWrap/>
            <w:vAlign w:val="bottom"/>
            <w:hideMark/>
          </w:tcPr>
          <w:p w14:paraId="276E74A2"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2.41</w:t>
            </w:r>
          </w:p>
        </w:tc>
        <w:tc>
          <w:tcPr>
            <w:tcW w:w="1612" w:type="dxa"/>
            <w:tcBorders>
              <w:top w:val="nil"/>
              <w:left w:val="nil"/>
              <w:bottom w:val="nil"/>
              <w:right w:val="nil"/>
            </w:tcBorders>
            <w:shd w:val="clear" w:color="000000" w:fill="FFFFFF"/>
            <w:noWrap/>
            <w:vAlign w:val="bottom"/>
            <w:hideMark/>
          </w:tcPr>
          <w:p w14:paraId="537D2B24"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0.016</w:t>
            </w:r>
          </w:p>
        </w:tc>
        <w:tc>
          <w:tcPr>
            <w:tcW w:w="1612" w:type="dxa"/>
            <w:tcBorders>
              <w:top w:val="nil"/>
              <w:left w:val="nil"/>
              <w:bottom w:val="nil"/>
              <w:right w:val="nil"/>
            </w:tcBorders>
            <w:shd w:val="clear" w:color="000000" w:fill="FFFFFF"/>
            <w:noWrap/>
            <w:vAlign w:val="bottom"/>
            <w:hideMark/>
          </w:tcPr>
          <w:p w14:paraId="03ECD814"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31</w:t>
            </w:r>
          </w:p>
        </w:tc>
      </w:tr>
      <w:tr w:rsidR="00F34A80" w:rsidRPr="00943D3B" w14:paraId="7E9336AD" w14:textId="77777777" w:rsidTr="00F34A80">
        <w:trPr>
          <w:trHeight w:val="249"/>
        </w:trPr>
        <w:tc>
          <w:tcPr>
            <w:tcW w:w="3827" w:type="dxa"/>
            <w:gridSpan w:val="2"/>
            <w:tcBorders>
              <w:top w:val="nil"/>
              <w:left w:val="nil"/>
              <w:bottom w:val="nil"/>
              <w:right w:val="nil"/>
            </w:tcBorders>
            <w:shd w:val="clear" w:color="000000" w:fill="FFFFFF"/>
            <w:noWrap/>
            <w:vAlign w:val="bottom"/>
            <w:hideMark/>
          </w:tcPr>
          <w:p w14:paraId="5A8605EA"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Conditioning set 2</w:t>
            </w:r>
          </w:p>
        </w:tc>
        <w:tc>
          <w:tcPr>
            <w:tcW w:w="1612" w:type="dxa"/>
            <w:tcBorders>
              <w:top w:val="nil"/>
              <w:left w:val="nil"/>
              <w:bottom w:val="nil"/>
              <w:right w:val="nil"/>
            </w:tcBorders>
            <w:shd w:val="clear" w:color="000000" w:fill="FFFFFF"/>
            <w:noWrap/>
            <w:vAlign w:val="bottom"/>
            <w:hideMark/>
          </w:tcPr>
          <w:p w14:paraId="629DB95F"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612" w:type="dxa"/>
            <w:tcBorders>
              <w:top w:val="nil"/>
              <w:left w:val="nil"/>
              <w:bottom w:val="nil"/>
              <w:right w:val="nil"/>
            </w:tcBorders>
            <w:shd w:val="clear" w:color="000000" w:fill="FFFFFF"/>
            <w:noWrap/>
            <w:vAlign w:val="bottom"/>
            <w:hideMark/>
          </w:tcPr>
          <w:p w14:paraId="57DD69C5"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612" w:type="dxa"/>
            <w:tcBorders>
              <w:top w:val="nil"/>
              <w:left w:val="nil"/>
              <w:bottom w:val="nil"/>
              <w:right w:val="nil"/>
            </w:tcBorders>
            <w:shd w:val="clear" w:color="000000" w:fill="FFFFFF"/>
            <w:noWrap/>
            <w:vAlign w:val="bottom"/>
            <w:hideMark/>
          </w:tcPr>
          <w:p w14:paraId="642F98DC"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612" w:type="dxa"/>
            <w:tcBorders>
              <w:top w:val="nil"/>
              <w:left w:val="nil"/>
              <w:bottom w:val="nil"/>
              <w:right w:val="nil"/>
            </w:tcBorders>
            <w:shd w:val="clear" w:color="000000" w:fill="FFFFFF"/>
            <w:noWrap/>
            <w:vAlign w:val="bottom"/>
            <w:hideMark/>
          </w:tcPr>
          <w:p w14:paraId="11081826"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r w:rsidR="00F34A80" w:rsidRPr="00943D3B" w14:paraId="02D3E386" w14:textId="77777777" w:rsidTr="00F34A80">
        <w:trPr>
          <w:trHeight w:val="249"/>
        </w:trPr>
        <w:tc>
          <w:tcPr>
            <w:tcW w:w="1950" w:type="dxa"/>
            <w:tcBorders>
              <w:top w:val="nil"/>
              <w:left w:val="nil"/>
              <w:bottom w:val="nil"/>
              <w:right w:val="nil"/>
            </w:tcBorders>
            <w:shd w:val="clear" w:color="000000" w:fill="FFFFFF"/>
            <w:noWrap/>
            <w:vAlign w:val="bottom"/>
            <w:hideMark/>
          </w:tcPr>
          <w:p w14:paraId="70A598FC"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BANK</w:t>
            </w:r>
          </w:p>
        </w:tc>
        <w:tc>
          <w:tcPr>
            <w:tcW w:w="1877" w:type="dxa"/>
            <w:tcBorders>
              <w:top w:val="nil"/>
              <w:left w:val="nil"/>
              <w:bottom w:val="nil"/>
              <w:right w:val="nil"/>
            </w:tcBorders>
            <w:shd w:val="clear" w:color="000000" w:fill="FFFFFF"/>
            <w:noWrap/>
            <w:vAlign w:val="bottom"/>
            <w:hideMark/>
          </w:tcPr>
          <w:p w14:paraId="1BEAEB6B"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0.13</w:t>
            </w:r>
            <w:r>
              <w:rPr>
                <w:rFonts w:ascii="Times New Roman" w:eastAsia="Times New Roman" w:hAnsi="Times New Roman" w:cs="Times New Roman"/>
                <w:color w:val="000000"/>
                <w:kern w:val="0"/>
                <w:sz w:val="20"/>
                <w:szCs w:val="20"/>
                <w:lang w:eastAsia="en-GB"/>
                <w14:ligatures w14:val="none"/>
              </w:rPr>
              <w:t>0**</w:t>
            </w:r>
          </w:p>
        </w:tc>
        <w:tc>
          <w:tcPr>
            <w:tcW w:w="1612" w:type="dxa"/>
            <w:tcBorders>
              <w:top w:val="nil"/>
              <w:left w:val="nil"/>
              <w:bottom w:val="nil"/>
              <w:right w:val="nil"/>
            </w:tcBorders>
            <w:shd w:val="clear" w:color="000000" w:fill="FFFFFF"/>
            <w:noWrap/>
            <w:vAlign w:val="bottom"/>
            <w:hideMark/>
          </w:tcPr>
          <w:p w14:paraId="1E5622B1"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0.058</w:t>
            </w:r>
          </w:p>
        </w:tc>
        <w:tc>
          <w:tcPr>
            <w:tcW w:w="1612" w:type="dxa"/>
            <w:tcBorders>
              <w:top w:val="nil"/>
              <w:left w:val="nil"/>
              <w:bottom w:val="nil"/>
              <w:right w:val="nil"/>
            </w:tcBorders>
            <w:shd w:val="clear" w:color="000000" w:fill="FFFFFF"/>
            <w:noWrap/>
            <w:vAlign w:val="bottom"/>
            <w:hideMark/>
          </w:tcPr>
          <w:p w14:paraId="697DAA54"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2.26</w:t>
            </w:r>
          </w:p>
        </w:tc>
        <w:tc>
          <w:tcPr>
            <w:tcW w:w="1612" w:type="dxa"/>
            <w:tcBorders>
              <w:top w:val="nil"/>
              <w:left w:val="nil"/>
              <w:bottom w:val="nil"/>
              <w:right w:val="nil"/>
            </w:tcBorders>
            <w:shd w:val="clear" w:color="000000" w:fill="FFFFFF"/>
            <w:noWrap/>
            <w:vAlign w:val="bottom"/>
            <w:hideMark/>
          </w:tcPr>
          <w:p w14:paraId="14FC440A"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0.024</w:t>
            </w:r>
          </w:p>
        </w:tc>
        <w:tc>
          <w:tcPr>
            <w:tcW w:w="1612" w:type="dxa"/>
            <w:tcBorders>
              <w:top w:val="nil"/>
              <w:left w:val="nil"/>
              <w:bottom w:val="nil"/>
              <w:right w:val="nil"/>
            </w:tcBorders>
            <w:shd w:val="clear" w:color="000000" w:fill="FFFFFF"/>
            <w:noWrap/>
            <w:vAlign w:val="bottom"/>
            <w:hideMark/>
          </w:tcPr>
          <w:p w14:paraId="2CCB0036"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31</w:t>
            </w:r>
          </w:p>
        </w:tc>
      </w:tr>
      <w:tr w:rsidR="00F34A80" w:rsidRPr="00943D3B" w14:paraId="5DD4B996" w14:textId="77777777" w:rsidTr="00F34A80">
        <w:trPr>
          <w:trHeight w:val="249"/>
        </w:trPr>
        <w:tc>
          <w:tcPr>
            <w:tcW w:w="1950" w:type="dxa"/>
            <w:tcBorders>
              <w:top w:val="nil"/>
              <w:left w:val="nil"/>
              <w:bottom w:val="nil"/>
              <w:right w:val="nil"/>
            </w:tcBorders>
            <w:shd w:val="clear" w:color="000000" w:fill="FFFFFF"/>
            <w:noWrap/>
            <w:vAlign w:val="bottom"/>
            <w:hideMark/>
          </w:tcPr>
          <w:p w14:paraId="15CC3F3C"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LLY</w:t>
            </w:r>
          </w:p>
        </w:tc>
        <w:tc>
          <w:tcPr>
            <w:tcW w:w="1877" w:type="dxa"/>
            <w:tcBorders>
              <w:top w:val="nil"/>
              <w:left w:val="nil"/>
              <w:bottom w:val="nil"/>
              <w:right w:val="nil"/>
            </w:tcBorders>
            <w:shd w:val="clear" w:color="000000" w:fill="FFFFFF"/>
            <w:noWrap/>
            <w:vAlign w:val="bottom"/>
            <w:hideMark/>
          </w:tcPr>
          <w:p w14:paraId="57A29313"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0.052</w:t>
            </w:r>
            <w:r>
              <w:rPr>
                <w:rFonts w:ascii="Times New Roman" w:eastAsia="Times New Roman" w:hAnsi="Times New Roman" w:cs="Times New Roman"/>
                <w:color w:val="000000"/>
                <w:kern w:val="0"/>
                <w:sz w:val="20"/>
                <w:szCs w:val="20"/>
                <w:lang w:eastAsia="en-GB"/>
                <w14:ligatures w14:val="none"/>
              </w:rPr>
              <w:t>***</w:t>
            </w:r>
          </w:p>
        </w:tc>
        <w:tc>
          <w:tcPr>
            <w:tcW w:w="1612" w:type="dxa"/>
            <w:tcBorders>
              <w:top w:val="nil"/>
              <w:left w:val="nil"/>
              <w:bottom w:val="nil"/>
              <w:right w:val="nil"/>
            </w:tcBorders>
            <w:shd w:val="clear" w:color="000000" w:fill="FFFFFF"/>
            <w:noWrap/>
            <w:vAlign w:val="bottom"/>
            <w:hideMark/>
          </w:tcPr>
          <w:p w14:paraId="12F12C2D"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0.011</w:t>
            </w:r>
          </w:p>
        </w:tc>
        <w:tc>
          <w:tcPr>
            <w:tcW w:w="1612" w:type="dxa"/>
            <w:tcBorders>
              <w:top w:val="nil"/>
              <w:left w:val="nil"/>
              <w:bottom w:val="nil"/>
              <w:right w:val="nil"/>
            </w:tcBorders>
            <w:shd w:val="clear" w:color="000000" w:fill="FFFFFF"/>
            <w:noWrap/>
            <w:vAlign w:val="bottom"/>
            <w:hideMark/>
          </w:tcPr>
          <w:p w14:paraId="49387FE2"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4.51</w:t>
            </w:r>
          </w:p>
        </w:tc>
        <w:tc>
          <w:tcPr>
            <w:tcW w:w="1612" w:type="dxa"/>
            <w:tcBorders>
              <w:top w:val="nil"/>
              <w:left w:val="nil"/>
              <w:bottom w:val="nil"/>
              <w:right w:val="nil"/>
            </w:tcBorders>
            <w:shd w:val="clear" w:color="000000" w:fill="FFFFFF"/>
            <w:noWrap/>
            <w:vAlign w:val="bottom"/>
            <w:hideMark/>
          </w:tcPr>
          <w:p w14:paraId="178ECA29"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w:t>
            </w:r>
            <w:r>
              <w:rPr>
                <w:rFonts w:ascii="Times New Roman" w:eastAsia="Times New Roman" w:hAnsi="Times New Roman" w:cs="Times New Roman"/>
                <w:color w:val="000000"/>
                <w:kern w:val="0"/>
                <w:sz w:val="20"/>
                <w:szCs w:val="20"/>
                <w:lang w:eastAsia="en-GB"/>
                <w14:ligatures w14:val="none"/>
              </w:rPr>
              <w:t>.000</w:t>
            </w:r>
          </w:p>
        </w:tc>
        <w:tc>
          <w:tcPr>
            <w:tcW w:w="1612" w:type="dxa"/>
            <w:tcBorders>
              <w:top w:val="nil"/>
              <w:left w:val="nil"/>
              <w:bottom w:val="nil"/>
              <w:right w:val="nil"/>
            </w:tcBorders>
            <w:shd w:val="clear" w:color="000000" w:fill="FFFFFF"/>
            <w:noWrap/>
            <w:vAlign w:val="bottom"/>
            <w:hideMark/>
          </w:tcPr>
          <w:p w14:paraId="5BEE3E31"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31</w:t>
            </w:r>
          </w:p>
        </w:tc>
      </w:tr>
      <w:tr w:rsidR="00F34A80" w:rsidRPr="00943D3B" w14:paraId="6D3F0A43" w14:textId="77777777" w:rsidTr="00F34A80">
        <w:trPr>
          <w:trHeight w:val="249"/>
        </w:trPr>
        <w:tc>
          <w:tcPr>
            <w:tcW w:w="1950" w:type="dxa"/>
            <w:tcBorders>
              <w:top w:val="nil"/>
              <w:left w:val="nil"/>
              <w:bottom w:val="single" w:sz="4" w:space="0" w:color="auto"/>
              <w:right w:val="nil"/>
            </w:tcBorders>
            <w:shd w:val="clear" w:color="000000" w:fill="FFFFFF"/>
            <w:noWrap/>
            <w:vAlign w:val="bottom"/>
            <w:hideMark/>
          </w:tcPr>
          <w:p w14:paraId="44E09CE3" w14:textId="77777777" w:rsidR="00F34A80" w:rsidRPr="00943D3B" w:rsidRDefault="00F34A80" w:rsidP="00F34A80">
            <w:pPr>
              <w:spacing w:after="0" w:line="240" w:lineRule="auto"/>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PRIVY</w:t>
            </w:r>
          </w:p>
        </w:tc>
        <w:tc>
          <w:tcPr>
            <w:tcW w:w="1877" w:type="dxa"/>
            <w:tcBorders>
              <w:top w:val="nil"/>
              <w:left w:val="nil"/>
              <w:bottom w:val="single" w:sz="4" w:space="0" w:color="auto"/>
              <w:right w:val="nil"/>
            </w:tcBorders>
            <w:shd w:val="clear" w:color="000000" w:fill="FFFFFF"/>
            <w:noWrap/>
            <w:vAlign w:val="bottom"/>
            <w:hideMark/>
          </w:tcPr>
          <w:p w14:paraId="77EF91CB"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0.08</w:t>
            </w:r>
            <w:r>
              <w:rPr>
                <w:rFonts w:ascii="Times New Roman" w:eastAsia="Times New Roman" w:hAnsi="Times New Roman" w:cs="Times New Roman"/>
                <w:color w:val="000000"/>
                <w:kern w:val="0"/>
                <w:sz w:val="20"/>
                <w:szCs w:val="20"/>
                <w:lang w:eastAsia="en-GB"/>
                <w14:ligatures w14:val="none"/>
              </w:rPr>
              <w:t>0***</w:t>
            </w:r>
          </w:p>
        </w:tc>
        <w:tc>
          <w:tcPr>
            <w:tcW w:w="1612" w:type="dxa"/>
            <w:tcBorders>
              <w:top w:val="nil"/>
              <w:left w:val="nil"/>
              <w:bottom w:val="single" w:sz="4" w:space="0" w:color="auto"/>
              <w:right w:val="nil"/>
            </w:tcBorders>
            <w:shd w:val="clear" w:color="000000" w:fill="FFFFFF"/>
            <w:noWrap/>
            <w:vAlign w:val="bottom"/>
            <w:hideMark/>
          </w:tcPr>
          <w:p w14:paraId="3CB91713"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0.029</w:t>
            </w:r>
          </w:p>
        </w:tc>
        <w:tc>
          <w:tcPr>
            <w:tcW w:w="1612" w:type="dxa"/>
            <w:tcBorders>
              <w:top w:val="nil"/>
              <w:left w:val="nil"/>
              <w:bottom w:val="single" w:sz="4" w:space="0" w:color="auto"/>
              <w:right w:val="nil"/>
            </w:tcBorders>
            <w:shd w:val="clear" w:color="000000" w:fill="FFFFFF"/>
            <w:noWrap/>
            <w:vAlign w:val="bottom"/>
            <w:hideMark/>
          </w:tcPr>
          <w:p w14:paraId="23B71756"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2.75</w:t>
            </w:r>
          </w:p>
        </w:tc>
        <w:tc>
          <w:tcPr>
            <w:tcW w:w="1612" w:type="dxa"/>
            <w:tcBorders>
              <w:top w:val="nil"/>
              <w:left w:val="nil"/>
              <w:bottom w:val="single" w:sz="4" w:space="0" w:color="auto"/>
              <w:right w:val="nil"/>
            </w:tcBorders>
            <w:shd w:val="clear" w:color="000000" w:fill="FFFFFF"/>
            <w:noWrap/>
            <w:vAlign w:val="bottom"/>
            <w:hideMark/>
          </w:tcPr>
          <w:p w14:paraId="4206F324"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0.006</w:t>
            </w:r>
          </w:p>
        </w:tc>
        <w:tc>
          <w:tcPr>
            <w:tcW w:w="1612" w:type="dxa"/>
            <w:tcBorders>
              <w:top w:val="nil"/>
              <w:left w:val="nil"/>
              <w:bottom w:val="single" w:sz="4" w:space="0" w:color="auto"/>
              <w:right w:val="nil"/>
            </w:tcBorders>
            <w:shd w:val="clear" w:color="000000" w:fill="FFFFFF"/>
            <w:noWrap/>
            <w:vAlign w:val="bottom"/>
            <w:hideMark/>
          </w:tcPr>
          <w:p w14:paraId="1FAA8F10" w14:textId="77777777" w:rsidR="00F34A80" w:rsidRPr="00943D3B" w:rsidRDefault="00F34A80" w:rsidP="00F34A80">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43D3B">
              <w:rPr>
                <w:rFonts w:ascii="Times New Roman" w:eastAsia="Times New Roman" w:hAnsi="Times New Roman" w:cs="Times New Roman"/>
                <w:color w:val="000000"/>
                <w:kern w:val="0"/>
                <w:sz w:val="20"/>
                <w:szCs w:val="20"/>
                <w:lang w:eastAsia="en-GB"/>
                <w14:ligatures w14:val="none"/>
              </w:rPr>
              <w:t>31</w:t>
            </w:r>
          </w:p>
        </w:tc>
      </w:tr>
    </w:tbl>
    <w:p w14:paraId="5C16DCEE" w14:textId="414403FE" w:rsidR="00943D3B" w:rsidRPr="00F87123" w:rsidRDefault="00083FD9" w:rsidP="005304E2">
      <w:pPr>
        <w:spacing w:line="480" w:lineRule="auto"/>
        <w:rPr>
          <w:rFonts w:ascii="Times New Roman" w:hAnsi="Times New Roman" w:cs="Times New Roman"/>
          <w:sz w:val="24"/>
          <w:szCs w:val="24"/>
          <w:shd w:val="clear" w:color="auto" w:fill="F9F9FE"/>
        </w:rPr>
      </w:pPr>
      <w:r w:rsidRPr="00F87123">
        <w:rPr>
          <w:rFonts w:ascii="Times New Roman" w:hAnsi="Times New Roman" w:cs="Times New Roman"/>
          <w:sz w:val="24"/>
          <w:szCs w:val="24"/>
          <w:shd w:val="clear" w:color="auto" w:fill="F9F9FE"/>
        </w:rPr>
        <w:t xml:space="preserve"> </w:t>
      </w:r>
      <w:r w:rsidR="00F87123" w:rsidRPr="00F87123">
        <w:rPr>
          <w:rFonts w:ascii="Times New Roman" w:hAnsi="Times New Roman" w:cs="Times New Roman"/>
          <w:sz w:val="24"/>
          <w:szCs w:val="24"/>
          <w:shd w:val="clear" w:color="auto" w:fill="F9F9FE"/>
        </w:rPr>
        <w:t>Tabel 6</w:t>
      </w:r>
    </w:p>
    <w:p w14:paraId="2C74E355" w14:textId="77777777" w:rsidR="00E8634F" w:rsidRPr="00BA7CB0" w:rsidRDefault="00D274E9" w:rsidP="00E8634F">
      <w:pPr>
        <w:widowControl w:val="0"/>
        <w:autoSpaceDE w:val="0"/>
        <w:autoSpaceDN w:val="0"/>
        <w:adjustRightInd w:val="0"/>
        <w:spacing w:after="0" w:line="240" w:lineRule="auto"/>
        <w:rPr>
          <w:rFonts w:ascii="Times New Roman" w:hAnsi="Times New Roman" w:cs="Times New Roman"/>
          <w:kern w:val="0"/>
          <w:sz w:val="19"/>
          <w:szCs w:val="19"/>
        </w:rPr>
      </w:pPr>
      <w:r>
        <w:rPr>
          <w:rFonts w:ascii="Times New Roman" w:hAnsi="Times New Roman" w:cs="Times New Roman"/>
          <w:sz w:val="24"/>
          <w:szCs w:val="24"/>
          <w:shd w:val="clear" w:color="auto" w:fill="F9F9FE"/>
        </w:rPr>
        <w:t xml:space="preserve"> </w:t>
      </w:r>
      <w:r w:rsidR="00E8634F" w:rsidRPr="00BA7CB0">
        <w:rPr>
          <w:rFonts w:ascii="Times New Roman" w:hAnsi="Times New Roman" w:cs="Times New Roman"/>
          <w:kern w:val="0"/>
          <w:sz w:val="19"/>
          <w:szCs w:val="19"/>
          <w:vertAlign w:val="superscript"/>
        </w:rPr>
        <w:t>*</w:t>
      </w:r>
      <w:r w:rsidR="00E8634F" w:rsidRPr="00BA7CB0">
        <w:rPr>
          <w:rFonts w:ascii="Times New Roman" w:hAnsi="Times New Roman" w:cs="Times New Roman"/>
          <w:kern w:val="0"/>
          <w:sz w:val="19"/>
          <w:szCs w:val="19"/>
        </w:rPr>
        <w:t xml:space="preserve"> </w:t>
      </w:r>
      <w:r w:rsidR="00E8634F" w:rsidRPr="00BA7CB0">
        <w:rPr>
          <w:rFonts w:ascii="Times New Roman" w:hAnsi="Times New Roman" w:cs="Times New Roman"/>
          <w:i/>
          <w:iCs/>
          <w:kern w:val="0"/>
          <w:sz w:val="19"/>
          <w:szCs w:val="19"/>
        </w:rPr>
        <w:t>p</w:t>
      </w:r>
      <w:r w:rsidR="00E8634F" w:rsidRPr="00BA7CB0">
        <w:rPr>
          <w:rFonts w:ascii="Times New Roman" w:hAnsi="Times New Roman" w:cs="Times New Roman"/>
          <w:kern w:val="0"/>
          <w:sz w:val="19"/>
          <w:szCs w:val="19"/>
        </w:rPr>
        <w:t xml:space="preserve"> &lt; 0.1, </w:t>
      </w:r>
      <w:r w:rsidR="00E8634F" w:rsidRPr="00BA7CB0">
        <w:rPr>
          <w:rFonts w:ascii="Times New Roman" w:hAnsi="Times New Roman" w:cs="Times New Roman"/>
          <w:kern w:val="0"/>
          <w:sz w:val="19"/>
          <w:szCs w:val="19"/>
          <w:vertAlign w:val="superscript"/>
        </w:rPr>
        <w:t>**</w:t>
      </w:r>
      <w:r w:rsidR="00E8634F" w:rsidRPr="00BA7CB0">
        <w:rPr>
          <w:rFonts w:ascii="Times New Roman" w:hAnsi="Times New Roman" w:cs="Times New Roman"/>
          <w:kern w:val="0"/>
          <w:sz w:val="19"/>
          <w:szCs w:val="19"/>
        </w:rPr>
        <w:t xml:space="preserve"> </w:t>
      </w:r>
      <w:r w:rsidR="00E8634F" w:rsidRPr="00BA7CB0">
        <w:rPr>
          <w:rFonts w:ascii="Times New Roman" w:hAnsi="Times New Roman" w:cs="Times New Roman"/>
          <w:i/>
          <w:iCs/>
          <w:kern w:val="0"/>
          <w:sz w:val="19"/>
          <w:szCs w:val="19"/>
        </w:rPr>
        <w:t>p</w:t>
      </w:r>
      <w:r w:rsidR="00E8634F" w:rsidRPr="00BA7CB0">
        <w:rPr>
          <w:rFonts w:ascii="Times New Roman" w:hAnsi="Times New Roman" w:cs="Times New Roman"/>
          <w:kern w:val="0"/>
          <w:sz w:val="19"/>
          <w:szCs w:val="19"/>
        </w:rPr>
        <w:t xml:space="preserve"> &lt; 0.05, </w:t>
      </w:r>
      <w:r w:rsidR="00E8634F" w:rsidRPr="00BA7CB0">
        <w:rPr>
          <w:rFonts w:ascii="Times New Roman" w:hAnsi="Times New Roman" w:cs="Times New Roman"/>
          <w:kern w:val="0"/>
          <w:sz w:val="19"/>
          <w:szCs w:val="19"/>
          <w:vertAlign w:val="superscript"/>
        </w:rPr>
        <w:t>***</w:t>
      </w:r>
      <w:r w:rsidR="00E8634F" w:rsidRPr="00BA7CB0">
        <w:rPr>
          <w:rFonts w:ascii="Times New Roman" w:hAnsi="Times New Roman" w:cs="Times New Roman"/>
          <w:kern w:val="0"/>
          <w:sz w:val="19"/>
          <w:szCs w:val="19"/>
        </w:rPr>
        <w:t xml:space="preserve"> </w:t>
      </w:r>
      <w:r w:rsidR="00E8634F" w:rsidRPr="00BA7CB0">
        <w:rPr>
          <w:rFonts w:ascii="Times New Roman" w:hAnsi="Times New Roman" w:cs="Times New Roman"/>
          <w:i/>
          <w:iCs/>
          <w:kern w:val="0"/>
          <w:sz w:val="19"/>
          <w:szCs w:val="19"/>
        </w:rPr>
        <w:t>p</w:t>
      </w:r>
      <w:r w:rsidR="00E8634F" w:rsidRPr="00BA7CB0">
        <w:rPr>
          <w:rFonts w:ascii="Times New Roman" w:hAnsi="Times New Roman" w:cs="Times New Roman"/>
          <w:kern w:val="0"/>
          <w:sz w:val="19"/>
          <w:szCs w:val="19"/>
        </w:rPr>
        <w:t xml:space="preserve"> &lt; 0.01</w:t>
      </w:r>
    </w:p>
    <w:tbl>
      <w:tblPr>
        <w:tblpPr w:leftFromText="180" w:rightFromText="180" w:vertAnchor="page" w:horzAnchor="margin" w:tblpY="13214"/>
        <w:tblW w:w="10085" w:type="dxa"/>
        <w:tblLook w:val="04A0" w:firstRow="1" w:lastRow="0" w:firstColumn="1" w:lastColumn="0" w:noHBand="0" w:noVBand="1"/>
      </w:tblPr>
      <w:tblGrid>
        <w:gridCol w:w="1958"/>
        <w:gridCol w:w="1831"/>
        <w:gridCol w:w="1574"/>
        <w:gridCol w:w="1574"/>
        <w:gridCol w:w="1574"/>
        <w:gridCol w:w="1574"/>
      </w:tblGrid>
      <w:tr w:rsidR="002E0D36" w:rsidRPr="00AA7B63" w14:paraId="18E656C2" w14:textId="77777777" w:rsidTr="002E0D36">
        <w:trPr>
          <w:trHeight w:val="245"/>
        </w:trPr>
        <w:tc>
          <w:tcPr>
            <w:tcW w:w="1958" w:type="dxa"/>
            <w:tcBorders>
              <w:top w:val="single" w:sz="4" w:space="0" w:color="auto"/>
              <w:left w:val="nil"/>
              <w:bottom w:val="single" w:sz="4" w:space="0" w:color="auto"/>
              <w:right w:val="nil"/>
            </w:tcBorders>
            <w:shd w:val="clear" w:color="000000" w:fill="FFFFFF"/>
            <w:noWrap/>
            <w:vAlign w:val="bottom"/>
            <w:hideMark/>
          </w:tcPr>
          <w:p w14:paraId="54D2B536"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954266">
              <w:rPr>
                <w:rFonts w:ascii="Times New Roman" w:eastAsia="Times New Roman" w:hAnsi="Times New Roman" w:cs="Times New Roman"/>
                <w:color w:val="000000"/>
                <w:kern w:val="0"/>
                <w:sz w:val="20"/>
                <w:szCs w:val="20"/>
                <w:lang w:eastAsia="en-GB"/>
                <w14:ligatures w14:val="none"/>
              </w:rPr>
              <w:lastRenderedPageBreak/>
              <w:t>Explanatory</w:t>
            </w:r>
            <w:r w:rsidRPr="00AA7B63">
              <w:rPr>
                <w:rFonts w:ascii="Times New Roman" w:eastAsia="Times New Roman" w:hAnsi="Times New Roman" w:cs="Times New Roman"/>
                <w:color w:val="000000"/>
                <w:kern w:val="0"/>
                <w:sz w:val="20"/>
                <w:szCs w:val="20"/>
                <w:lang w:eastAsia="en-GB"/>
                <w14:ligatures w14:val="none"/>
              </w:rPr>
              <w:t xml:space="preserve"> variables</w:t>
            </w:r>
          </w:p>
        </w:tc>
        <w:tc>
          <w:tcPr>
            <w:tcW w:w="1831" w:type="dxa"/>
            <w:tcBorders>
              <w:top w:val="single" w:sz="4" w:space="0" w:color="auto"/>
              <w:left w:val="nil"/>
              <w:bottom w:val="single" w:sz="4" w:space="0" w:color="auto"/>
              <w:right w:val="nil"/>
            </w:tcBorders>
            <w:shd w:val="clear" w:color="000000" w:fill="FFFFFF"/>
            <w:noWrap/>
            <w:vAlign w:val="bottom"/>
            <w:hideMark/>
          </w:tcPr>
          <w:p w14:paraId="327EC497"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Coefficient (</w:t>
            </w:r>
            <w:r>
              <w:rPr>
                <w:rFonts w:ascii="Times New Roman" w:eastAsia="Times New Roman" w:hAnsi="Times New Roman" w:cs="Times New Roman"/>
                <w:color w:val="000000"/>
                <w:kern w:val="0"/>
                <w:sz w:val="20"/>
                <w:szCs w:val="20"/>
                <w:lang w:eastAsia="en-GB"/>
                <w14:ligatures w14:val="none"/>
              </w:rPr>
              <w:t>β</w:t>
            </w:r>
            <w:r>
              <w:rPr>
                <w:rFonts w:ascii="Times New Roman" w:eastAsia="Times New Roman" w:hAnsi="Times New Roman" w:cs="Times New Roman"/>
                <w:color w:val="000000"/>
                <w:kern w:val="0"/>
                <w:sz w:val="20"/>
                <w:szCs w:val="20"/>
                <w:vertAlign w:val="subscript"/>
                <w:lang w:eastAsia="en-GB"/>
                <w14:ligatures w14:val="none"/>
              </w:rPr>
              <w:t>1</w:t>
            </w:r>
            <w:r w:rsidRPr="00AA7B63">
              <w:rPr>
                <w:rFonts w:ascii="Times New Roman" w:eastAsia="Times New Roman" w:hAnsi="Times New Roman" w:cs="Times New Roman"/>
                <w:color w:val="000000"/>
                <w:kern w:val="0"/>
                <w:sz w:val="20"/>
                <w:szCs w:val="20"/>
                <w:lang w:eastAsia="en-GB"/>
                <w14:ligatures w14:val="none"/>
              </w:rPr>
              <w:t>)</w:t>
            </w:r>
          </w:p>
        </w:tc>
        <w:tc>
          <w:tcPr>
            <w:tcW w:w="1574" w:type="dxa"/>
            <w:tcBorders>
              <w:top w:val="single" w:sz="4" w:space="0" w:color="auto"/>
              <w:left w:val="nil"/>
              <w:bottom w:val="single" w:sz="4" w:space="0" w:color="auto"/>
              <w:right w:val="nil"/>
            </w:tcBorders>
            <w:shd w:val="clear" w:color="000000" w:fill="FFFFFF"/>
            <w:noWrap/>
            <w:vAlign w:val="bottom"/>
            <w:hideMark/>
          </w:tcPr>
          <w:p w14:paraId="4448A4E1"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Standard error</w:t>
            </w:r>
          </w:p>
        </w:tc>
        <w:tc>
          <w:tcPr>
            <w:tcW w:w="1574" w:type="dxa"/>
            <w:tcBorders>
              <w:top w:val="single" w:sz="4" w:space="0" w:color="auto"/>
              <w:left w:val="nil"/>
              <w:bottom w:val="single" w:sz="4" w:space="0" w:color="auto"/>
              <w:right w:val="nil"/>
            </w:tcBorders>
            <w:shd w:val="clear" w:color="000000" w:fill="FFFFFF"/>
            <w:noWrap/>
            <w:vAlign w:val="bottom"/>
            <w:hideMark/>
          </w:tcPr>
          <w:p w14:paraId="31EA2547"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t-stat</w:t>
            </w:r>
          </w:p>
        </w:tc>
        <w:tc>
          <w:tcPr>
            <w:tcW w:w="1574" w:type="dxa"/>
            <w:tcBorders>
              <w:top w:val="single" w:sz="4" w:space="0" w:color="auto"/>
              <w:left w:val="nil"/>
              <w:bottom w:val="single" w:sz="4" w:space="0" w:color="auto"/>
              <w:right w:val="nil"/>
            </w:tcBorders>
            <w:shd w:val="clear" w:color="000000" w:fill="FFFFFF"/>
            <w:noWrap/>
            <w:vAlign w:val="bottom"/>
            <w:hideMark/>
          </w:tcPr>
          <w:p w14:paraId="7EA4F0F4"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P-value</w:t>
            </w:r>
          </w:p>
        </w:tc>
        <w:tc>
          <w:tcPr>
            <w:tcW w:w="1574" w:type="dxa"/>
            <w:tcBorders>
              <w:top w:val="single" w:sz="4" w:space="0" w:color="auto"/>
              <w:left w:val="nil"/>
              <w:bottom w:val="single" w:sz="4" w:space="0" w:color="auto"/>
              <w:right w:val="nil"/>
            </w:tcBorders>
            <w:shd w:val="clear" w:color="000000" w:fill="FFFFFF"/>
            <w:noWrap/>
            <w:vAlign w:val="bottom"/>
            <w:hideMark/>
          </w:tcPr>
          <w:p w14:paraId="18BCAA84"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Obs.</w:t>
            </w:r>
          </w:p>
        </w:tc>
      </w:tr>
      <w:tr w:rsidR="002E0D36" w:rsidRPr="00AA7B63" w14:paraId="1C50EFFA" w14:textId="77777777" w:rsidTr="002E0D36">
        <w:trPr>
          <w:trHeight w:val="245"/>
        </w:trPr>
        <w:tc>
          <w:tcPr>
            <w:tcW w:w="3789" w:type="dxa"/>
            <w:gridSpan w:val="2"/>
            <w:tcBorders>
              <w:top w:val="nil"/>
              <w:left w:val="nil"/>
              <w:bottom w:val="nil"/>
              <w:right w:val="nil"/>
            </w:tcBorders>
            <w:shd w:val="clear" w:color="000000" w:fill="FFFFFF"/>
            <w:noWrap/>
            <w:vAlign w:val="bottom"/>
            <w:hideMark/>
          </w:tcPr>
          <w:p w14:paraId="579B0AEB"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Conditioning set 1</w:t>
            </w:r>
          </w:p>
        </w:tc>
        <w:tc>
          <w:tcPr>
            <w:tcW w:w="1574" w:type="dxa"/>
            <w:tcBorders>
              <w:top w:val="nil"/>
              <w:left w:val="nil"/>
              <w:bottom w:val="nil"/>
              <w:right w:val="nil"/>
            </w:tcBorders>
            <w:shd w:val="clear" w:color="000000" w:fill="FFFFFF"/>
            <w:noWrap/>
            <w:vAlign w:val="bottom"/>
            <w:hideMark/>
          </w:tcPr>
          <w:p w14:paraId="71FECD48"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 </w:t>
            </w:r>
          </w:p>
        </w:tc>
        <w:tc>
          <w:tcPr>
            <w:tcW w:w="1574" w:type="dxa"/>
            <w:tcBorders>
              <w:top w:val="nil"/>
              <w:left w:val="nil"/>
              <w:bottom w:val="nil"/>
              <w:right w:val="nil"/>
            </w:tcBorders>
            <w:shd w:val="clear" w:color="000000" w:fill="FFFFFF"/>
            <w:noWrap/>
            <w:vAlign w:val="bottom"/>
            <w:hideMark/>
          </w:tcPr>
          <w:p w14:paraId="57164348"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 </w:t>
            </w:r>
          </w:p>
        </w:tc>
        <w:tc>
          <w:tcPr>
            <w:tcW w:w="1574" w:type="dxa"/>
            <w:tcBorders>
              <w:top w:val="nil"/>
              <w:left w:val="nil"/>
              <w:bottom w:val="nil"/>
              <w:right w:val="nil"/>
            </w:tcBorders>
            <w:shd w:val="clear" w:color="000000" w:fill="FFFFFF"/>
            <w:noWrap/>
            <w:vAlign w:val="bottom"/>
            <w:hideMark/>
          </w:tcPr>
          <w:p w14:paraId="0C201260"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 </w:t>
            </w:r>
          </w:p>
        </w:tc>
        <w:tc>
          <w:tcPr>
            <w:tcW w:w="1574" w:type="dxa"/>
            <w:tcBorders>
              <w:top w:val="nil"/>
              <w:left w:val="nil"/>
              <w:bottom w:val="nil"/>
              <w:right w:val="nil"/>
            </w:tcBorders>
            <w:shd w:val="clear" w:color="000000" w:fill="FFFFFF"/>
            <w:noWrap/>
            <w:vAlign w:val="bottom"/>
            <w:hideMark/>
          </w:tcPr>
          <w:p w14:paraId="456DB1F5"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 </w:t>
            </w:r>
          </w:p>
        </w:tc>
      </w:tr>
      <w:tr w:rsidR="002E0D36" w:rsidRPr="00AA7B63" w14:paraId="19D97F85" w14:textId="77777777" w:rsidTr="002E0D36">
        <w:trPr>
          <w:trHeight w:val="245"/>
        </w:trPr>
        <w:tc>
          <w:tcPr>
            <w:tcW w:w="1958" w:type="dxa"/>
            <w:tcBorders>
              <w:top w:val="nil"/>
              <w:left w:val="nil"/>
              <w:bottom w:val="nil"/>
              <w:right w:val="nil"/>
            </w:tcBorders>
            <w:shd w:val="clear" w:color="000000" w:fill="FFFFFF"/>
            <w:noWrap/>
            <w:vAlign w:val="bottom"/>
            <w:hideMark/>
          </w:tcPr>
          <w:p w14:paraId="681319D7"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BANK</w:t>
            </w:r>
          </w:p>
        </w:tc>
        <w:tc>
          <w:tcPr>
            <w:tcW w:w="1831" w:type="dxa"/>
            <w:tcBorders>
              <w:top w:val="nil"/>
              <w:left w:val="nil"/>
              <w:bottom w:val="nil"/>
              <w:right w:val="nil"/>
            </w:tcBorders>
            <w:shd w:val="clear" w:color="000000" w:fill="FFFFFF"/>
            <w:noWrap/>
            <w:vAlign w:val="bottom"/>
            <w:hideMark/>
          </w:tcPr>
          <w:p w14:paraId="3FD34D02"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0.142</w:t>
            </w:r>
            <w:r>
              <w:rPr>
                <w:rFonts w:ascii="Times New Roman" w:eastAsia="Times New Roman" w:hAnsi="Times New Roman" w:cs="Times New Roman"/>
                <w:color w:val="000000"/>
                <w:kern w:val="0"/>
                <w:sz w:val="20"/>
                <w:szCs w:val="20"/>
                <w:lang w:eastAsia="en-GB"/>
                <w14:ligatures w14:val="none"/>
              </w:rPr>
              <w:t>*</w:t>
            </w:r>
          </w:p>
        </w:tc>
        <w:tc>
          <w:tcPr>
            <w:tcW w:w="1574" w:type="dxa"/>
            <w:tcBorders>
              <w:top w:val="nil"/>
              <w:left w:val="nil"/>
              <w:bottom w:val="nil"/>
              <w:right w:val="nil"/>
            </w:tcBorders>
            <w:shd w:val="clear" w:color="auto" w:fill="auto"/>
            <w:noWrap/>
            <w:vAlign w:val="bottom"/>
            <w:hideMark/>
          </w:tcPr>
          <w:p w14:paraId="283E21E4"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0.074</w:t>
            </w:r>
          </w:p>
        </w:tc>
        <w:tc>
          <w:tcPr>
            <w:tcW w:w="1574" w:type="dxa"/>
            <w:tcBorders>
              <w:top w:val="nil"/>
              <w:left w:val="nil"/>
              <w:bottom w:val="nil"/>
              <w:right w:val="nil"/>
            </w:tcBorders>
            <w:shd w:val="clear" w:color="000000" w:fill="FFFFFF"/>
            <w:noWrap/>
            <w:vAlign w:val="bottom"/>
            <w:hideMark/>
          </w:tcPr>
          <w:p w14:paraId="72A6EB56"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1.92</w:t>
            </w:r>
          </w:p>
        </w:tc>
        <w:tc>
          <w:tcPr>
            <w:tcW w:w="1574" w:type="dxa"/>
            <w:tcBorders>
              <w:top w:val="nil"/>
              <w:left w:val="nil"/>
              <w:bottom w:val="nil"/>
              <w:right w:val="nil"/>
            </w:tcBorders>
            <w:shd w:val="clear" w:color="000000" w:fill="FFFFFF"/>
            <w:noWrap/>
            <w:vAlign w:val="bottom"/>
            <w:hideMark/>
          </w:tcPr>
          <w:p w14:paraId="089F3556"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0.055</w:t>
            </w:r>
          </w:p>
        </w:tc>
        <w:tc>
          <w:tcPr>
            <w:tcW w:w="1574" w:type="dxa"/>
            <w:tcBorders>
              <w:top w:val="nil"/>
              <w:left w:val="nil"/>
              <w:bottom w:val="nil"/>
              <w:right w:val="nil"/>
            </w:tcBorders>
            <w:shd w:val="clear" w:color="000000" w:fill="FFFFFF"/>
            <w:noWrap/>
            <w:vAlign w:val="bottom"/>
            <w:hideMark/>
          </w:tcPr>
          <w:p w14:paraId="5ECDD7B7"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31</w:t>
            </w:r>
          </w:p>
        </w:tc>
      </w:tr>
      <w:tr w:rsidR="002E0D36" w:rsidRPr="00AA7B63" w14:paraId="740D693C" w14:textId="77777777" w:rsidTr="002E0D36">
        <w:trPr>
          <w:trHeight w:val="245"/>
        </w:trPr>
        <w:tc>
          <w:tcPr>
            <w:tcW w:w="1958" w:type="dxa"/>
            <w:tcBorders>
              <w:top w:val="nil"/>
              <w:left w:val="nil"/>
              <w:bottom w:val="nil"/>
              <w:right w:val="nil"/>
            </w:tcBorders>
            <w:shd w:val="clear" w:color="000000" w:fill="FFFFFF"/>
            <w:noWrap/>
            <w:vAlign w:val="bottom"/>
            <w:hideMark/>
          </w:tcPr>
          <w:p w14:paraId="47FDC458"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LLY</w:t>
            </w:r>
          </w:p>
        </w:tc>
        <w:tc>
          <w:tcPr>
            <w:tcW w:w="1831" w:type="dxa"/>
            <w:tcBorders>
              <w:top w:val="nil"/>
              <w:left w:val="nil"/>
              <w:bottom w:val="nil"/>
              <w:right w:val="nil"/>
            </w:tcBorders>
            <w:shd w:val="clear" w:color="000000" w:fill="FFFFFF"/>
            <w:noWrap/>
            <w:vAlign w:val="bottom"/>
            <w:hideMark/>
          </w:tcPr>
          <w:p w14:paraId="6D623231"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0.073</w:t>
            </w:r>
            <w:r>
              <w:rPr>
                <w:rFonts w:ascii="Times New Roman" w:eastAsia="Times New Roman" w:hAnsi="Times New Roman" w:cs="Times New Roman"/>
                <w:color w:val="000000"/>
                <w:kern w:val="0"/>
                <w:sz w:val="20"/>
                <w:szCs w:val="20"/>
                <w:lang w:eastAsia="en-GB"/>
                <w14:ligatures w14:val="none"/>
              </w:rPr>
              <w:t>***</w:t>
            </w:r>
          </w:p>
        </w:tc>
        <w:tc>
          <w:tcPr>
            <w:tcW w:w="1574" w:type="dxa"/>
            <w:tcBorders>
              <w:top w:val="nil"/>
              <w:left w:val="nil"/>
              <w:bottom w:val="nil"/>
              <w:right w:val="nil"/>
            </w:tcBorders>
            <w:shd w:val="clear" w:color="000000" w:fill="FFFFFF"/>
            <w:noWrap/>
            <w:vAlign w:val="bottom"/>
            <w:hideMark/>
          </w:tcPr>
          <w:p w14:paraId="6B2C73EA"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0.024</w:t>
            </w:r>
          </w:p>
        </w:tc>
        <w:tc>
          <w:tcPr>
            <w:tcW w:w="1574" w:type="dxa"/>
            <w:tcBorders>
              <w:top w:val="nil"/>
              <w:left w:val="nil"/>
              <w:bottom w:val="nil"/>
              <w:right w:val="nil"/>
            </w:tcBorders>
            <w:shd w:val="clear" w:color="000000" w:fill="FFFFFF"/>
            <w:noWrap/>
            <w:vAlign w:val="bottom"/>
            <w:hideMark/>
          </w:tcPr>
          <w:p w14:paraId="2367CA6D"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3.06</w:t>
            </w:r>
          </w:p>
        </w:tc>
        <w:tc>
          <w:tcPr>
            <w:tcW w:w="1574" w:type="dxa"/>
            <w:tcBorders>
              <w:top w:val="nil"/>
              <w:left w:val="nil"/>
              <w:bottom w:val="nil"/>
              <w:right w:val="nil"/>
            </w:tcBorders>
            <w:shd w:val="clear" w:color="000000" w:fill="FFFFFF"/>
            <w:noWrap/>
            <w:vAlign w:val="bottom"/>
            <w:hideMark/>
          </w:tcPr>
          <w:p w14:paraId="5FCD7929"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0.002</w:t>
            </w:r>
          </w:p>
        </w:tc>
        <w:tc>
          <w:tcPr>
            <w:tcW w:w="1574" w:type="dxa"/>
            <w:tcBorders>
              <w:top w:val="nil"/>
              <w:left w:val="nil"/>
              <w:bottom w:val="nil"/>
              <w:right w:val="nil"/>
            </w:tcBorders>
            <w:shd w:val="clear" w:color="000000" w:fill="FFFFFF"/>
            <w:noWrap/>
            <w:vAlign w:val="bottom"/>
            <w:hideMark/>
          </w:tcPr>
          <w:p w14:paraId="68ADF142"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31</w:t>
            </w:r>
          </w:p>
        </w:tc>
      </w:tr>
      <w:tr w:rsidR="002E0D36" w:rsidRPr="00AA7B63" w14:paraId="657A0E54" w14:textId="77777777" w:rsidTr="002E0D36">
        <w:trPr>
          <w:trHeight w:val="245"/>
        </w:trPr>
        <w:tc>
          <w:tcPr>
            <w:tcW w:w="1958" w:type="dxa"/>
            <w:tcBorders>
              <w:top w:val="nil"/>
              <w:left w:val="nil"/>
              <w:bottom w:val="nil"/>
              <w:right w:val="nil"/>
            </w:tcBorders>
            <w:shd w:val="clear" w:color="000000" w:fill="FFFFFF"/>
            <w:noWrap/>
            <w:vAlign w:val="bottom"/>
            <w:hideMark/>
          </w:tcPr>
          <w:p w14:paraId="418B1117"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PRIVY</w:t>
            </w:r>
          </w:p>
        </w:tc>
        <w:tc>
          <w:tcPr>
            <w:tcW w:w="1831" w:type="dxa"/>
            <w:tcBorders>
              <w:top w:val="nil"/>
              <w:left w:val="nil"/>
              <w:bottom w:val="nil"/>
              <w:right w:val="nil"/>
            </w:tcBorders>
            <w:shd w:val="clear" w:color="000000" w:fill="FFFFFF"/>
            <w:noWrap/>
            <w:vAlign w:val="bottom"/>
            <w:hideMark/>
          </w:tcPr>
          <w:p w14:paraId="0F1B8796"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0.11</w:t>
            </w:r>
            <w:r>
              <w:rPr>
                <w:rFonts w:ascii="Times New Roman" w:eastAsia="Times New Roman" w:hAnsi="Times New Roman" w:cs="Times New Roman"/>
                <w:color w:val="000000"/>
                <w:kern w:val="0"/>
                <w:sz w:val="20"/>
                <w:szCs w:val="20"/>
                <w:lang w:eastAsia="en-GB"/>
                <w14:ligatures w14:val="none"/>
              </w:rPr>
              <w:t>0**</w:t>
            </w:r>
          </w:p>
        </w:tc>
        <w:tc>
          <w:tcPr>
            <w:tcW w:w="1574" w:type="dxa"/>
            <w:tcBorders>
              <w:top w:val="nil"/>
              <w:left w:val="nil"/>
              <w:bottom w:val="nil"/>
              <w:right w:val="nil"/>
            </w:tcBorders>
            <w:shd w:val="clear" w:color="000000" w:fill="FFFFFF"/>
            <w:noWrap/>
            <w:vAlign w:val="bottom"/>
            <w:hideMark/>
          </w:tcPr>
          <w:p w14:paraId="2E2D2C02"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0.051</w:t>
            </w:r>
          </w:p>
        </w:tc>
        <w:tc>
          <w:tcPr>
            <w:tcW w:w="1574" w:type="dxa"/>
            <w:tcBorders>
              <w:top w:val="nil"/>
              <w:left w:val="nil"/>
              <w:bottom w:val="nil"/>
              <w:right w:val="nil"/>
            </w:tcBorders>
            <w:shd w:val="clear" w:color="000000" w:fill="FFFFFF"/>
            <w:noWrap/>
            <w:vAlign w:val="bottom"/>
            <w:hideMark/>
          </w:tcPr>
          <w:p w14:paraId="15FE0A24"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2.15</w:t>
            </w:r>
          </w:p>
        </w:tc>
        <w:tc>
          <w:tcPr>
            <w:tcW w:w="1574" w:type="dxa"/>
            <w:tcBorders>
              <w:top w:val="nil"/>
              <w:left w:val="nil"/>
              <w:bottom w:val="nil"/>
              <w:right w:val="nil"/>
            </w:tcBorders>
            <w:shd w:val="clear" w:color="000000" w:fill="FFFFFF"/>
            <w:noWrap/>
            <w:vAlign w:val="bottom"/>
            <w:hideMark/>
          </w:tcPr>
          <w:p w14:paraId="4DD7D082"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0.031</w:t>
            </w:r>
          </w:p>
        </w:tc>
        <w:tc>
          <w:tcPr>
            <w:tcW w:w="1574" w:type="dxa"/>
            <w:tcBorders>
              <w:top w:val="nil"/>
              <w:left w:val="nil"/>
              <w:bottom w:val="nil"/>
              <w:right w:val="nil"/>
            </w:tcBorders>
            <w:shd w:val="clear" w:color="000000" w:fill="FFFFFF"/>
            <w:noWrap/>
            <w:vAlign w:val="bottom"/>
            <w:hideMark/>
          </w:tcPr>
          <w:p w14:paraId="6B66E55D"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31</w:t>
            </w:r>
          </w:p>
        </w:tc>
      </w:tr>
      <w:tr w:rsidR="002E0D36" w:rsidRPr="00AA7B63" w14:paraId="56E5BA11" w14:textId="77777777" w:rsidTr="002E0D36">
        <w:trPr>
          <w:trHeight w:val="245"/>
        </w:trPr>
        <w:tc>
          <w:tcPr>
            <w:tcW w:w="3789" w:type="dxa"/>
            <w:gridSpan w:val="2"/>
            <w:tcBorders>
              <w:top w:val="nil"/>
              <w:left w:val="nil"/>
              <w:bottom w:val="nil"/>
              <w:right w:val="nil"/>
            </w:tcBorders>
            <w:shd w:val="clear" w:color="000000" w:fill="FFFFFF"/>
            <w:noWrap/>
            <w:vAlign w:val="bottom"/>
            <w:hideMark/>
          </w:tcPr>
          <w:p w14:paraId="16849BF0"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Conditioning set 2</w:t>
            </w:r>
          </w:p>
        </w:tc>
        <w:tc>
          <w:tcPr>
            <w:tcW w:w="1574" w:type="dxa"/>
            <w:tcBorders>
              <w:top w:val="nil"/>
              <w:left w:val="nil"/>
              <w:bottom w:val="nil"/>
              <w:right w:val="nil"/>
            </w:tcBorders>
            <w:shd w:val="clear" w:color="000000" w:fill="FFFFFF"/>
            <w:noWrap/>
            <w:vAlign w:val="bottom"/>
            <w:hideMark/>
          </w:tcPr>
          <w:p w14:paraId="785EFD7B"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574" w:type="dxa"/>
            <w:tcBorders>
              <w:top w:val="nil"/>
              <w:left w:val="nil"/>
              <w:bottom w:val="nil"/>
              <w:right w:val="nil"/>
            </w:tcBorders>
            <w:shd w:val="clear" w:color="000000" w:fill="FFFFFF"/>
            <w:noWrap/>
            <w:vAlign w:val="bottom"/>
            <w:hideMark/>
          </w:tcPr>
          <w:p w14:paraId="6F2F59D5"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574" w:type="dxa"/>
            <w:tcBorders>
              <w:top w:val="nil"/>
              <w:left w:val="nil"/>
              <w:bottom w:val="nil"/>
              <w:right w:val="nil"/>
            </w:tcBorders>
            <w:shd w:val="clear" w:color="000000" w:fill="FFFFFF"/>
            <w:noWrap/>
            <w:vAlign w:val="bottom"/>
            <w:hideMark/>
          </w:tcPr>
          <w:p w14:paraId="06962DDA"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574" w:type="dxa"/>
            <w:tcBorders>
              <w:top w:val="nil"/>
              <w:left w:val="nil"/>
              <w:bottom w:val="nil"/>
              <w:right w:val="nil"/>
            </w:tcBorders>
            <w:shd w:val="clear" w:color="000000" w:fill="FFFFFF"/>
            <w:noWrap/>
            <w:vAlign w:val="bottom"/>
            <w:hideMark/>
          </w:tcPr>
          <w:p w14:paraId="4A69C635"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r w:rsidR="002E0D36" w:rsidRPr="00AA7B63" w14:paraId="12B28C61" w14:textId="77777777" w:rsidTr="002E0D36">
        <w:trPr>
          <w:trHeight w:val="245"/>
        </w:trPr>
        <w:tc>
          <w:tcPr>
            <w:tcW w:w="1958" w:type="dxa"/>
            <w:tcBorders>
              <w:top w:val="nil"/>
              <w:left w:val="nil"/>
              <w:bottom w:val="nil"/>
              <w:right w:val="nil"/>
            </w:tcBorders>
            <w:shd w:val="clear" w:color="000000" w:fill="FFFFFF"/>
            <w:noWrap/>
            <w:vAlign w:val="bottom"/>
            <w:hideMark/>
          </w:tcPr>
          <w:p w14:paraId="461FFDB6"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BANK</w:t>
            </w:r>
          </w:p>
        </w:tc>
        <w:tc>
          <w:tcPr>
            <w:tcW w:w="1831" w:type="dxa"/>
            <w:tcBorders>
              <w:top w:val="nil"/>
              <w:left w:val="nil"/>
              <w:bottom w:val="nil"/>
              <w:right w:val="nil"/>
            </w:tcBorders>
            <w:shd w:val="clear" w:color="000000" w:fill="FFFFFF"/>
            <w:noWrap/>
            <w:vAlign w:val="bottom"/>
            <w:hideMark/>
          </w:tcPr>
          <w:p w14:paraId="5454F94C"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0.139</w:t>
            </w:r>
            <w:r>
              <w:rPr>
                <w:rFonts w:ascii="Times New Roman" w:eastAsia="Times New Roman" w:hAnsi="Times New Roman" w:cs="Times New Roman"/>
                <w:color w:val="000000"/>
                <w:kern w:val="0"/>
                <w:sz w:val="20"/>
                <w:szCs w:val="20"/>
                <w:lang w:eastAsia="en-GB"/>
                <w14:ligatures w14:val="none"/>
              </w:rPr>
              <w:t>**</w:t>
            </w:r>
          </w:p>
        </w:tc>
        <w:tc>
          <w:tcPr>
            <w:tcW w:w="1574" w:type="dxa"/>
            <w:tcBorders>
              <w:top w:val="nil"/>
              <w:left w:val="nil"/>
              <w:bottom w:val="nil"/>
              <w:right w:val="nil"/>
            </w:tcBorders>
            <w:shd w:val="clear" w:color="000000" w:fill="FFFFFF"/>
            <w:noWrap/>
            <w:vAlign w:val="bottom"/>
            <w:hideMark/>
          </w:tcPr>
          <w:p w14:paraId="5AECABB4"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0.065</w:t>
            </w:r>
          </w:p>
        </w:tc>
        <w:tc>
          <w:tcPr>
            <w:tcW w:w="1574" w:type="dxa"/>
            <w:tcBorders>
              <w:top w:val="nil"/>
              <w:left w:val="nil"/>
              <w:bottom w:val="nil"/>
              <w:right w:val="nil"/>
            </w:tcBorders>
            <w:shd w:val="clear" w:color="000000" w:fill="FFFFFF"/>
            <w:noWrap/>
            <w:vAlign w:val="bottom"/>
            <w:hideMark/>
          </w:tcPr>
          <w:p w14:paraId="44840317"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2.13</w:t>
            </w:r>
          </w:p>
        </w:tc>
        <w:tc>
          <w:tcPr>
            <w:tcW w:w="1574" w:type="dxa"/>
            <w:tcBorders>
              <w:top w:val="nil"/>
              <w:left w:val="nil"/>
              <w:bottom w:val="nil"/>
              <w:right w:val="nil"/>
            </w:tcBorders>
            <w:shd w:val="clear" w:color="000000" w:fill="FFFFFF"/>
            <w:noWrap/>
            <w:vAlign w:val="bottom"/>
            <w:hideMark/>
          </w:tcPr>
          <w:p w14:paraId="17775603"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0.033</w:t>
            </w:r>
          </w:p>
        </w:tc>
        <w:tc>
          <w:tcPr>
            <w:tcW w:w="1574" w:type="dxa"/>
            <w:tcBorders>
              <w:top w:val="nil"/>
              <w:left w:val="nil"/>
              <w:bottom w:val="nil"/>
              <w:right w:val="nil"/>
            </w:tcBorders>
            <w:shd w:val="clear" w:color="000000" w:fill="FFFFFF"/>
            <w:noWrap/>
            <w:vAlign w:val="bottom"/>
            <w:hideMark/>
          </w:tcPr>
          <w:p w14:paraId="582B5D99"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31</w:t>
            </w:r>
          </w:p>
        </w:tc>
      </w:tr>
      <w:tr w:rsidR="002E0D36" w:rsidRPr="00AA7B63" w14:paraId="307180D3" w14:textId="77777777" w:rsidTr="002E0D36">
        <w:trPr>
          <w:trHeight w:val="245"/>
        </w:trPr>
        <w:tc>
          <w:tcPr>
            <w:tcW w:w="1958" w:type="dxa"/>
            <w:tcBorders>
              <w:top w:val="nil"/>
              <w:left w:val="nil"/>
              <w:bottom w:val="nil"/>
              <w:right w:val="nil"/>
            </w:tcBorders>
            <w:shd w:val="clear" w:color="000000" w:fill="FFFFFF"/>
            <w:noWrap/>
            <w:vAlign w:val="bottom"/>
            <w:hideMark/>
          </w:tcPr>
          <w:p w14:paraId="66C017E3"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LLY</w:t>
            </w:r>
          </w:p>
        </w:tc>
        <w:tc>
          <w:tcPr>
            <w:tcW w:w="1831" w:type="dxa"/>
            <w:tcBorders>
              <w:top w:val="nil"/>
              <w:left w:val="nil"/>
              <w:bottom w:val="nil"/>
              <w:right w:val="nil"/>
            </w:tcBorders>
            <w:shd w:val="clear" w:color="000000" w:fill="FFFFFF"/>
            <w:noWrap/>
            <w:vAlign w:val="bottom"/>
            <w:hideMark/>
          </w:tcPr>
          <w:p w14:paraId="72615792"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0.071</w:t>
            </w:r>
            <w:r>
              <w:rPr>
                <w:rFonts w:ascii="Times New Roman" w:eastAsia="Times New Roman" w:hAnsi="Times New Roman" w:cs="Times New Roman"/>
                <w:color w:val="000000"/>
                <w:kern w:val="0"/>
                <w:sz w:val="20"/>
                <w:szCs w:val="20"/>
                <w:lang w:eastAsia="en-GB"/>
                <w14:ligatures w14:val="none"/>
              </w:rPr>
              <w:t>***</w:t>
            </w:r>
          </w:p>
        </w:tc>
        <w:tc>
          <w:tcPr>
            <w:tcW w:w="1574" w:type="dxa"/>
            <w:tcBorders>
              <w:top w:val="nil"/>
              <w:left w:val="nil"/>
              <w:bottom w:val="nil"/>
              <w:right w:val="nil"/>
            </w:tcBorders>
            <w:shd w:val="clear" w:color="000000" w:fill="FFFFFF"/>
            <w:noWrap/>
            <w:vAlign w:val="bottom"/>
            <w:hideMark/>
          </w:tcPr>
          <w:p w14:paraId="1B6982C3"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0.016</w:t>
            </w:r>
          </w:p>
        </w:tc>
        <w:tc>
          <w:tcPr>
            <w:tcW w:w="1574" w:type="dxa"/>
            <w:tcBorders>
              <w:top w:val="nil"/>
              <w:left w:val="nil"/>
              <w:bottom w:val="nil"/>
              <w:right w:val="nil"/>
            </w:tcBorders>
            <w:shd w:val="clear" w:color="000000" w:fill="FFFFFF"/>
            <w:noWrap/>
            <w:vAlign w:val="bottom"/>
            <w:hideMark/>
          </w:tcPr>
          <w:p w14:paraId="39CA3D18"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4.56</w:t>
            </w:r>
          </w:p>
        </w:tc>
        <w:tc>
          <w:tcPr>
            <w:tcW w:w="1574" w:type="dxa"/>
            <w:tcBorders>
              <w:top w:val="nil"/>
              <w:left w:val="nil"/>
              <w:bottom w:val="nil"/>
              <w:right w:val="nil"/>
            </w:tcBorders>
            <w:shd w:val="clear" w:color="000000" w:fill="FFFFFF"/>
            <w:noWrap/>
            <w:vAlign w:val="bottom"/>
            <w:hideMark/>
          </w:tcPr>
          <w:p w14:paraId="1E969BC9"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w:t>
            </w:r>
            <w:r>
              <w:rPr>
                <w:rFonts w:ascii="Times New Roman" w:eastAsia="Times New Roman" w:hAnsi="Times New Roman" w:cs="Times New Roman"/>
                <w:color w:val="000000"/>
                <w:kern w:val="0"/>
                <w:sz w:val="20"/>
                <w:szCs w:val="20"/>
                <w:lang w:eastAsia="en-GB"/>
                <w14:ligatures w14:val="none"/>
              </w:rPr>
              <w:t>.000</w:t>
            </w:r>
          </w:p>
        </w:tc>
        <w:tc>
          <w:tcPr>
            <w:tcW w:w="1574" w:type="dxa"/>
            <w:tcBorders>
              <w:top w:val="nil"/>
              <w:left w:val="nil"/>
              <w:bottom w:val="nil"/>
              <w:right w:val="nil"/>
            </w:tcBorders>
            <w:shd w:val="clear" w:color="000000" w:fill="FFFFFF"/>
            <w:noWrap/>
            <w:vAlign w:val="bottom"/>
            <w:hideMark/>
          </w:tcPr>
          <w:p w14:paraId="12E32E3C"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31</w:t>
            </w:r>
          </w:p>
        </w:tc>
      </w:tr>
      <w:tr w:rsidR="002E0D36" w:rsidRPr="00AA7B63" w14:paraId="26FD96EE" w14:textId="77777777" w:rsidTr="002E0D36">
        <w:trPr>
          <w:trHeight w:val="245"/>
        </w:trPr>
        <w:tc>
          <w:tcPr>
            <w:tcW w:w="1958" w:type="dxa"/>
            <w:tcBorders>
              <w:top w:val="nil"/>
              <w:left w:val="nil"/>
              <w:bottom w:val="single" w:sz="4" w:space="0" w:color="auto"/>
              <w:right w:val="nil"/>
            </w:tcBorders>
            <w:shd w:val="clear" w:color="000000" w:fill="FFFFFF"/>
            <w:noWrap/>
            <w:vAlign w:val="bottom"/>
            <w:hideMark/>
          </w:tcPr>
          <w:p w14:paraId="0D67EE01" w14:textId="77777777" w:rsidR="002E0D36" w:rsidRPr="00AA7B63" w:rsidRDefault="002E0D36" w:rsidP="002E0D36">
            <w:pPr>
              <w:spacing w:after="0" w:line="240" w:lineRule="auto"/>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PRIVY</w:t>
            </w:r>
          </w:p>
        </w:tc>
        <w:tc>
          <w:tcPr>
            <w:tcW w:w="1831" w:type="dxa"/>
            <w:tcBorders>
              <w:top w:val="nil"/>
              <w:left w:val="nil"/>
              <w:bottom w:val="single" w:sz="4" w:space="0" w:color="auto"/>
              <w:right w:val="nil"/>
            </w:tcBorders>
            <w:shd w:val="clear" w:color="000000" w:fill="FFFFFF"/>
            <w:noWrap/>
            <w:vAlign w:val="bottom"/>
            <w:hideMark/>
          </w:tcPr>
          <w:p w14:paraId="67225D8D"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0.109</w:t>
            </w:r>
            <w:r>
              <w:rPr>
                <w:rFonts w:ascii="Times New Roman" w:eastAsia="Times New Roman" w:hAnsi="Times New Roman" w:cs="Times New Roman"/>
                <w:color w:val="000000"/>
                <w:kern w:val="0"/>
                <w:sz w:val="20"/>
                <w:szCs w:val="20"/>
                <w:lang w:eastAsia="en-GB"/>
                <w14:ligatures w14:val="none"/>
              </w:rPr>
              <w:t>**</w:t>
            </w:r>
          </w:p>
        </w:tc>
        <w:tc>
          <w:tcPr>
            <w:tcW w:w="1574" w:type="dxa"/>
            <w:tcBorders>
              <w:top w:val="nil"/>
              <w:left w:val="nil"/>
              <w:bottom w:val="single" w:sz="4" w:space="0" w:color="auto"/>
              <w:right w:val="nil"/>
            </w:tcBorders>
            <w:shd w:val="clear" w:color="000000" w:fill="FFFFFF"/>
            <w:noWrap/>
            <w:vAlign w:val="bottom"/>
            <w:hideMark/>
          </w:tcPr>
          <w:p w14:paraId="2C6BC51D"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0.046</w:t>
            </w:r>
          </w:p>
        </w:tc>
        <w:tc>
          <w:tcPr>
            <w:tcW w:w="1574" w:type="dxa"/>
            <w:tcBorders>
              <w:top w:val="nil"/>
              <w:left w:val="nil"/>
              <w:bottom w:val="single" w:sz="4" w:space="0" w:color="auto"/>
              <w:right w:val="nil"/>
            </w:tcBorders>
            <w:shd w:val="clear" w:color="000000" w:fill="FFFFFF"/>
            <w:noWrap/>
            <w:vAlign w:val="bottom"/>
            <w:hideMark/>
          </w:tcPr>
          <w:p w14:paraId="3D75A9AD"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2.39</w:t>
            </w:r>
          </w:p>
        </w:tc>
        <w:tc>
          <w:tcPr>
            <w:tcW w:w="1574" w:type="dxa"/>
            <w:tcBorders>
              <w:top w:val="nil"/>
              <w:left w:val="nil"/>
              <w:bottom w:val="single" w:sz="4" w:space="0" w:color="auto"/>
              <w:right w:val="nil"/>
            </w:tcBorders>
            <w:shd w:val="clear" w:color="000000" w:fill="FFFFFF"/>
            <w:noWrap/>
            <w:vAlign w:val="bottom"/>
            <w:hideMark/>
          </w:tcPr>
          <w:p w14:paraId="65FB17E7"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0.017</w:t>
            </w:r>
          </w:p>
        </w:tc>
        <w:tc>
          <w:tcPr>
            <w:tcW w:w="1574" w:type="dxa"/>
            <w:tcBorders>
              <w:top w:val="nil"/>
              <w:left w:val="nil"/>
              <w:bottom w:val="single" w:sz="4" w:space="0" w:color="auto"/>
              <w:right w:val="nil"/>
            </w:tcBorders>
            <w:shd w:val="clear" w:color="000000" w:fill="FFFFFF"/>
            <w:noWrap/>
            <w:vAlign w:val="bottom"/>
            <w:hideMark/>
          </w:tcPr>
          <w:p w14:paraId="6CD0F2C0" w14:textId="77777777" w:rsidR="002E0D36" w:rsidRPr="00AA7B63" w:rsidRDefault="002E0D36" w:rsidP="002E0D36">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AA7B63">
              <w:rPr>
                <w:rFonts w:ascii="Times New Roman" w:eastAsia="Times New Roman" w:hAnsi="Times New Roman" w:cs="Times New Roman"/>
                <w:color w:val="000000"/>
                <w:kern w:val="0"/>
                <w:sz w:val="20"/>
                <w:szCs w:val="20"/>
                <w:lang w:eastAsia="en-GB"/>
                <w14:ligatures w14:val="none"/>
              </w:rPr>
              <w:t>31</w:t>
            </w:r>
          </w:p>
        </w:tc>
      </w:tr>
    </w:tbl>
    <w:p w14:paraId="0B60B978" w14:textId="67223C2B" w:rsidR="00A2038E" w:rsidRDefault="00C35021" w:rsidP="000F463F">
      <w:pPr>
        <w:spacing w:line="480" w:lineRule="auto"/>
        <w:rPr>
          <w:rFonts w:ascii="Times New Roman" w:hAnsi="Times New Roman" w:cs="Times New Roman"/>
          <w:sz w:val="24"/>
          <w:szCs w:val="24"/>
        </w:rPr>
      </w:pPr>
      <w:r>
        <w:rPr>
          <w:rFonts w:ascii="Times New Roman" w:hAnsi="Times New Roman" w:cs="Times New Roman"/>
          <w:sz w:val="24"/>
          <w:szCs w:val="24"/>
        </w:rPr>
        <w:t xml:space="preserve"> </w:t>
      </w:r>
      <w:r w:rsidR="00B653F3">
        <w:rPr>
          <w:rFonts w:ascii="Times New Roman" w:hAnsi="Times New Roman" w:cs="Times New Roman"/>
          <w:sz w:val="24"/>
          <w:szCs w:val="24"/>
        </w:rPr>
        <w:t xml:space="preserve">Tabel 6 confirms that settler mortality is a more valid instrument than </w:t>
      </w:r>
      <w:r w:rsidR="009D5DF3">
        <w:rPr>
          <w:rFonts w:ascii="Times New Roman" w:hAnsi="Times New Roman" w:cs="Times New Roman"/>
          <w:sz w:val="24"/>
          <w:szCs w:val="24"/>
        </w:rPr>
        <w:t>legal origins</w:t>
      </w:r>
      <w:r w:rsidR="0008679D">
        <w:rPr>
          <w:rFonts w:ascii="Times New Roman" w:hAnsi="Times New Roman" w:cs="Times New Roman"/>
          <w:sz w:val="24"/>
          <w:szCs w:val="24"/>
        </w:rPr>
        <w:t xml:space="preserve"> as it helps capture </w:t>
      </w:r>
      <w:r w:rsidR="00373FA0">
        <w:rPr>
          <w:rFonts w:ascii="Times New Roman" w:hAnsi="Times New Roman" w:cs="Times New Roman"/>
          <w:sz w:val="24"/>
          <w:szCs w:val="24"/>
        </w:rPr>
        <w:t xml:space="preserve">the exogenous </w:t>
      </w:r>
      <w:r w:rsidR="00122D24">
        <w:rPr>
          <w:rFonts w:ascii="Times New Roman" w:hAnsi="Times New Roman" w:cs="Times New Roman"/>
          <w:sz w:val="24"/>
          <w:szCs w:val="24"/>
        </w:rPr>
        <w:t>effect</w:t>
      </w:r>
      <w:r w:rsidR="00373FA0">
        <w:rPr>
          <w:rFonts w:ascii="Times New Roman" w:hAnsi="Times New Roman" w:cs="Times New Roman"/>
          <w:sz w:val="24"/>
          <w:szCs w:val="24"/>
        </w:rPr>
        <w:t xml:space="preserve"> of </w:t>
      </w:r>
      <w:r w:rsidR="00122D24">
        <w:rPr>
          <w:rFonts w:ascii="Times New Roman" w:hAnsi="Times New Roman" w:cs="Times New Roman"/>
          <w:sz w:val="24"/>
          <w:szCs w:val="24"/>
        </w:rPr>
        <w:t>finance on growth</w:t>
      </w:r>
      <w:r w:rsidR="009D5DF3">
        <w:rPr>
          <w:rFonts w:ascii="Times New Roman" w:hAnsi="Times New Roman" w:cs="Times New Roman"/>
          <w:sz w:val="24"/>
          <w:szCs w:val="24"/>
        </w:rPr>
        <w:t xml:space="preserve">. Furthermore, it shows that the exogeneous part of financial development </w:t>
      </w:r>
      <w:r w:rsidR="00060536">
        <w:rPr>
          <w:rFonts w:ascii="Times New Roman" w:hAnsi="Times New Roman" w:cs="Times New Roman"/>
          <w:sz w:val="24"/>
          <w:szCs w:val="24"/>
        </w:rPr>
        <w:t xml:space="preserve">has a statistically significant effect of economic growth. All </w:t>
      </w:r>
      <w:r w:rsidR="004A6668">
        <w:rPr>
          <w:rFonts w:ascii="Times New Roman" w:hAnsi="Times New Roman" w:cs="Times New Roman"/>
          <w:sz w:val="24"/>
          <w:szCs w:val="24"/>
        </w:rPr>
        <w:t>financial development indicators enter at the 5% significance level bar BANK for the first conditioning set. This shows t</w:t>
      </w:r>
      <w:r w:rsidR="00087449">
        <w:rPr>
          <w:rFonts w:ascii="Times New Roman" w:hAnsi="Times New Roman" w:cs="Times New Roman"/>
          <w:sz w:val="24"/>
          <w:szCs w:val="24"/>
        </w:rPr>
        <w:t xml:space="preserve">hat financial development has had a positive </w:t>
      </w:r>
      <w:r w:rsidR="00AB0E03">
        <w:rPr>
          <w:rFonts w:ascii="Times New Roman" w:hAnsi="Times New Roman" w:cs="Times New Roman"/>
          <w:sz w:val="24"/>
          <w:szCs w:val="24"/>
        </w:rPr>
        <w:t>effect</w:t>
      </w:r>
      <w:r w:rsidR="00087449">
        <w:rPr>
          <w:rFonts w:ascii="Times New Roman" w:hAnsi="Times New Roman" w:cs="Times New Roman"/>
          <w:sz w:val="24"/>
          <w:szCs w:val="24"/>
        </w:rPr>
        <w:t xml:space="preserve"> on growth over the span of our data set</w:t>
      </w:r>
      <w:r w:rsidR="00AB0E03">
        <w:rPr>
          <w:rFonts w:ascii="Times New Roman" w:hAnsi="Times New Roman" w:cs="Times New Roman"/>
          <w:sz w:val="24"/>
          <w:szCs w:val="24"/>
        </w:rPr>
        <w:t xml:space="preserve">. For example, if </w:t>
      </w:r>
      <w:r w:rsidR="00103B14">
        <w:rPr>
          <w:rFonts w:ascii="Times New Roman" w:hAnsi="Times New Roman" w:cs="Times New Roman"/>
          <w:sz w:val="24"/>
          <w:szCs w:val="24"/>
        </w:rPr>
        <w:t>Paraguay, the country at the 25</w:t>
      </w:r>
      <w:r w:rsidR="00103B14" w:rsidRPr="00103B14">
        <w:rPr>
          <w:rFonts w:ascii="Times New Roman" w:hAnsi="Times New Roman" w:cs="Times New Roman"/>
          <w:sz w:val="24"/>
          <w:szCs w:val="24"/>
          <w:vertAlign w:val="superscript"/>
        </w:rPr>
        <w:t>th</w:t>
      </w:r>
      <w:r w:rsidR="00103B14">
        <w:rPr>
          <w:rFonts w:ascii="Times New Roman" w:hAnsi="Times New Roman" w:cs="Times New Roman"/>
          <w:sz w:val="24"/>
          <w:szCs w:val="24"/>
        </w:rPr>
        <w:t xml:space="preserve"> percentile of LLY, would’v</w:t>
      </w:r>
      <w:r w:rsidR="00E616B7">
        <w:rPr>
          <w:rFonts w:ascii="Times New Roman" w:hAnsi="Times New Roman" w:cs="Times New Roman"/>
          <w:sz w:val="24"/>
          <w:szCs w:val="24"/>
        </w:rPr>
        <w:t xml:space="preserve">e increased LLY to </w:t>
      </w:r>
      <w:r w:rsidR="001056F9">
        <w:rPr>
          <w:rFonts w:ascii="Times New Roman" w:hAnsi="Times New Roman" w:cs="Times New Roman"/>
          <w:sz w:val="24"/>
          <w:szCs w:val="24"/>
        </w:rPr>
        <w:t xml:space="preserve">that of </w:t>
      </w:r>
      <w:r w:rsidR="00D17E0E">
        <w:rPr>
          <w:rFonts w:ascii="Times New Roman" w:hAnsi="Times New Roman" w:cs="Times New Roman"/>
          <w:sz w:val="24"/>
          <w:szCs w:val="24"/>
        </w:rPr>
        <w:t>Pakistan at the medium</w:t>
      </w:r>
      <w:r w:rsidR="00A95CD6">
        <w:rPr>
          <w:rFonts w:ascii="Times New Roman" w:hAnsi="Times New Roman" w:cs="Times New Roman"/>
          <w:sz w:val="24"/>
          <w:szCs w:val="24"/>
        </w:rPr>
        <w:t xml:space="preserve"> (going from 25.701 to 42.92</w:t>
      </w:r>
      <w:r w:rsidR="000C3A1E">
        <w:rPr>
          <w:rFonts w:ascii="Times New Roman" w:hAnsi="Times New Roman" w:cs="Times New Roman"/>
          <w:sz w:val="24"/>
          <w:szCs w:val="24"/>
        </w:rPr>
        <w:t>9), the</w:t>
      </w:r>
      <w:r w:rsidR="007D3BA4">
        <w:rPr>
          <w:rFonts w:ascii="Times New Roman" w:hAnsi="Times New Roman" w:cs="Times New Roman"/>
          <w:sz w:val="24"/>
          <w:szCs w:val="24"/>
        </w:rPr>
        <w:t>ir</w:t>
      </w:r>
      <w:r w:rsidR="000C3A1E">
        <w:rPr>
          <w:rFonts w:ascii="Times New Roman" w:hAnsi="Times New Roman" w:cs="Times New Roman"/>
          <w:sz w:val="24"/>
          <w:szCs w:val="24"/>
        </w:rPr>
        <w:t xml:space="preserve"> growth rate would’ve increased by </w:t>
      </w:r>
      <w:r w:rsidR="00167741">
        <w:rPr>
          <w:rFonts w:ascii="Times New Roman" w:hAnsi="Times New Roman" w:cs="Times New Roman"/>
          <w:sz w:val="24"/>
          <w:szCs w:val="24"/>
        </w:rPr>
        <w:t>0.861 percentage points per year</w:t>
      </w:r>
      <w:r w:rsidR="007D3BA4">
        <w:rPr>
          <w:rFonts w:ascii="Times New Roman" w:hAnsi="Times New Roman" w:cs="Times New Roman"/>
          <w:sz w:val="24"/>
          <w:szCs w:val="24"/>
        </w:rPr>
        <w:t>. This is significant in the context of GDP per capita growth.</w:t>
      </w:r>
      <w:r w:rsidR="00D67CAB">
        <w:rPr>
          <w:rFonts w:ascii="Times New Roman" w:hAnsi="Times New Roman" w:cs="Times New Roman"/>
          <w:sz w:val="24"/>
          <w:szCs w:val="24"/>
        </w:rPr>
        <w:t xml:space="preserve"> The reduced number of observations makes inference from these </w:t>
      </w:r>
      <w:r w:rsidR="004D62CC">
        <w:rPr>
          <w:rFonts w:ascii="Times New Roman" w:hAnsi="Times New Roman" w:cs="Times New Roman"/>
          <w:sz w:val="24"/>
          <w:szCs w:val="24"/>
        </w:rPr>
        <w:t xml:space="preserve">estimates less statistically sound, </w:t>
      </w:r>
      <w:r w:rsidR="004E4CE9">
        <w:rPr>
          <w:rFonts w:ascii="Times New Roman" w:hAnsi="Times New Roman" w:cs="Times New Roman"/>
          <w:sz w:val="24"/>
          <w:szCs w:val="24"/>
        </w:rPr>
        <w:t>but the extent to the change in growth is still consistent with that of previous literature</w:t>
      </w:r>
      <w:r w:rsidR="00027C9C">
        <w:rPr>
          <w:rFonts w:ascii="Times New Roman" w:hAnsi="Times New Roman" w:cs="Times New Roman"/>
          <w:sz w:val="24"/>
          <w:szCs w:val="24"/>
        </w:rPr>
        <w:t xml:space="preserve">. </w:t>
      </w:r>
      <w:r w:rsidR="00CC1E37">
        <w:rPr>
          <w:rFonts w:ascii="Times New Roman" w:hAnsi="Times New Roman" w:cs="Times New Roman"/>
          <w:sz w:val="24"/>
          <w:szCs w:val="24"/>
        </w:rPr>
        <w:t xml:space="preserve"> </w:t>
      </w:r>
    </w:p>
    <w:p w14:paraId="70CF8703" w14:textId="3991BF2F" w:rsidR="00CC1E37" w:rsidRDefault="001B63DD" w:rsidP="000F463F">
      <w:pPr>
        <w:spacing w:line="480" w:lineRule="auto"/>
        <w:rPr>
          <w:rFonts w:ascii="Times New Roman" w:hAnsi="Times New Roman" w:cs="Times New Roman"/>
          <w:sz w:val="24"/>
          <w:szCs w:val="24"/>
        </w:rPr>
      </w:pPr>
      <w:r>
        <w:rPr>
          <w:rFonts w:ascii="Times New Roman" w:hAnsi="Times New Roman" w:cs="Times New Roman"/>
          <w:sz w:val="24"/>
          <w:szCs w:val="24"/>
        </w:rPr>
        <w:t xml:space="preserve">So </w:t>
      </w:r>
      <w:r w:rsidR="000368C9">
        <w:rPr>
          <w:rFonts w:ascii="Times New Roman" w:hAnsi="Times New Roman" w:cs="Times New Roman"/>
          <w:sz w:val="24"/>
          <w:szCs w:val="24"/>
        </w:rPr>
        <w:t>far,</w:t>
      </w:r>
      <w:r>
        <w:rPr>
          <w:rFonts w:ascii="Times New Roman" w:hAnsi="Times New Roman" w:cs="Times New Roman"/>
          <w:sz w:val="24"/>
          <w:szCs w:val="24"/>
        </w:rPr>
        <w:t xml:space="preserve"> we have ignored the existence of a break in our data</w:t>
      </w:r>
      <w:r w:rsidR="003F781B">
        <w:rPr>
          <w:rFonts w:ascii="Times New Roman" w:hAnsi="Times New Roman" w:cs="Times New Roman"/>
          <w:sz w:val="24"/>
          <w:szCs w:val="24"/>
        </w:rPr>
        <w:t xml:space="preserve">. This could explain </w:t>
      </w:r>
      <w:r w:rsidR="00AA7E93">
        <w:rPr>
          <w:rFonts w:ascii="Times New Roman" w:hAnsi="Times New Roman" w:cs="Times New Roman"/>
          <w:sz w:val="24"/>
          <w:szCs w:val="24"/>
        </w:rPr>
        <w:t>part of the reason legal origins was unable to explain cross country variations in economic growth</w:t>
      </w:r>
      <w:r>
        <w:rPr>
          <w:rFonts w:ascii="Times New Roman" w:hAnsi="Times New Roman" w:cs="Times New Roman"/>
          <w:sz w:val="24"/>
          <w:szCs w:val="24"/>
        </w:rPr>
        <w:t xml:space="preserve">. As it spans from 1981-2018, the financial crash of 2008 </w:t>
      </w:r>
      <w:r w:rsidR="00DE4AD9">
        <w:rPr>
          <w:rFonts w:ascii="Times New Roman" w:hAnsi="Times New Roman" w:cs="Times New Roman"/>
          <w:sz w:val="24"/>
          <w:szCs w:val="24"/>
        </w:rPr>
        <w:t>s</w:t>
      </w:r>
      <w:r w:rsidR="000668E6">
        <w:rPr>
          <w:rFonts w:ascii="Times New Roman" w:hAnsi="Times New Roman" w:cs="Times New Roman"/>
          <w:sz w:val="24"/>
          <w:szCs w:val="24"/>
        </w:rPr>
        <w:t>i</w:t>
      </w:r>
      <w:r w:rsidR="00DE4AD9">
        <w:rPr>
          <w:rFonts w:ascii="Times New Roman" w:hAnsi="Times New Roman" w:cs="Times New Roman"/>
          <w:sz w:val="24"/>
          <w:szCs w:val="24"/>
        </w:rPr>
        <w:t>ts in the middle of it. As we have seen through De Gregorio (1995)</w:t>
      </w:r>
      <w:r w:rsidR="00B55AA6">
        <w:rPr>
          <w:rFonts w:ascii="Times New Roman" w:hAnsi="Times New Roman" w:cs="Times New Roman"/>
          <w:sz w:val="24"/>
          <w:szCs w:val="24"/>
        </w:rPr>
        <w:t xml:space="preserve"> </w:t>
      </w:r>
      <w:r w:rsidR="00AC6C4F">
        <w:rPr>
          <w:rFonts w:ascii="Times New Roman" w:hAnsi="Times New Roman" w:cs="Times New Roman"/>
          <w:sz w:val="24"/>
          <w:szCs w:val="24"/>
        </w:rPr>
        <w:t xml:space="preserve">and </w:t>
      </w:r>
      <w:proofErr w:type="spellStart"/>
      <w:r w:rsidR="00AC6C4F">
        <w:rPr>
          <w:rFonts w:ascii="Times New Roman" w:hAnsi="Times New Roman" w:cs="Times New Roman"/>
          <w:sz w:val="24"/>
          <w:szCs w:val="24"/>
        </w:rPr>
        <w:t>Krozner</w:t>
      </w:r>
      <w:proofErr w:type="spellEnd"/>
      <w:r w:rsidR="00AC6C4F">
        <w:rPr>
          <w:rFonts w:ascii="Times New Roman" w:hAnsi="Times New Roman" w:cs="Times New Roman"/>
          <w:sz w:val="24"/>
          <w:szCs w:val="24"/>
        </w:rPr>
        <w:t xml:space="preserve"> et al (2007), </w:t>
      </w:r>
      <w:r w:rsidR="0051092C">
        <w:rPr>
          <w:rFonts w:ascii="Times New Roman" w:hAnsi="Times New Roman" w:cs="Times New Roman"/>
          <w:sz w:val="24"/>
          <w:szCs w:val="24"/>
        </w:rPr>
        <w:t>f</w:t>
      </w:r>
      <w:r w:rsidR="00AC6C4F">
        <w:rPr>
          <w:rFonts w:ascii="Times New Roman" w:hAnsi="Times New Roman" w:cs="Times New Roman"/>
          <w:sz w:val="24"/>
          <w:szCs w:val="24"/>
        </w:rPr>
        <w:t xml:space="preserve">inancial crashes can have </w:t>
      </w:r>
      <w:r w:rsidR="00F6351A">
        <w:rPr>
          <w:rFonts w:ascii="Times New Roman" w:hAnsi="Times New Roman" w:cs="Times New Roman"/>
          <w:sz w:val="24"/>
          <w:szCs w:val="24"/>
        </w:rPr>
        <w:t xml:space="preserve">incredibly negative </w:t>
      </w:r>
      <w:r w:rsidR="00802114">
        <w:rPr>
          <w:rFonts w:ascii="Times New Roman" w:hAnsi="Times New Roman" w:cs="Times New Roman"/>
          <w:sz w:val="24"/>
          <w:szCs w:val="24"/>
        </w:rPr>
        <w:t>effects</w:t>
      </w:r>
      <w:r w:rsidR="00F6351A">
        <w:rPr>
          <w:rFonts w:ascii="Times New Roman" w:hAnsi="Times New Roman" w:cs="Times New Roman"/>
          <w:sz w:val="24"/>
          <w:szCs w:val="24"/>
        </w:rPr>
        <w:t xml:space="preserve"> on both economic growth as seen in </w:t>
      </w:r>
      <w:r w:rsidR="00A91B10">
        <w:rPr>
          <w:rFonts w:ascii="Times New Roman" w:hAnsi="Times New Roman" w:cs="Times New Roman"/>
          <w:sz w:val="24"/>
          <w:szCs w:val="24"/>
        </w:rPr>
        <w:t>Latin</w:t>
      </w:r>
      <w:r w:rsidR="00F6351A">
        <w:rPr>
          <w:rFonts w:ascii="Times New Roman" w:hAnsi="Times New Roman" w:cs="Times New Roman"/>
          <w:sz w:val="24"/>
          <w:szCs w:val="24"/>
        </w:rPr>
        <w:t xml:space="preserve"> America, and on growth of industries reliant on finance. </w:t>
      </w:r>
      <w:r w:rsidR="00E932AF">
        <w:rPr>
          <w:rFonts w:ascii="Times New Roman" w:hAnsi="Times New Roman" w:cs="Times New Roman"/>
          <w:sz w:val="24"/>
          <w:szCs w:val="24"/>
        </w:rPr>
        <w:t>This could explain why the reduced years data set shows insignificant results. To look at this we will segment our data into 1981-2008 and 2009-2018</w:t>
      </w:r>
      <w:r w:rsidR="00920321">
        <w:rPr>
          <w:rFonts w:ascii="Times New Roman" w:hAnsi="Times New Roman" w:cs="Times New Roman"/>
          <w:sz w:val="24"/>
          <w:szCs w:val="24"/>
        </w:rPr>
        <w:t xml:space="preserve"> to look at the two different periods</w:t>
      </w:r>
      <w:r w:rsidR="00D3721C">
        <w:rPr>
          <w:rFonts w:ascii="Times New Roman" w:hAnsi="Times New Roman" w:cs="Times New Roman"/>
          <w:sz w:val="24"/>
          <w:szCs w:val="24"/>
        </w:rPr>
        <w:t>, running regressions for both</w:t>
      </w:r>
      <w:r w:rsidR="00920321">
        <w:rPr>
          <w:rFonts w:ascii="Times New Roman" w:hAnsi="Times New Roman" w:cs="Times New Roman"/>
          <w:sz w:val="24"/>
          <w:szCs w:val="24"/>
        </w:rPr>
        <w:t xml:space="preserve">. We will follow Levine et </w:t>
      </w:r>
      <w:proofErr w:type="spellStart"/>
      <w:r w:rsidR="00920321">
        <w:rPr>
          <w:rFonts w:ascii="Times New Roman" w:hAnsi="Times New Roman" w:cs="Times New Roman"/>
          <w:sz w:val="24"/>
          <w:szCs w:val="24"/>
        </w:rPr>
        <w:t>al’s</w:t>
      </w:r>
      <w:proofErr w:type="spellEnd"/>
      <w:r w:rsidR="00920321">
        <w:rPr>
          <w:rFonts w:ascii="Times New Roman" w:hAnsi="Times New Roman" w:cs="Times New Roman"/>
          <w:sz w:val="24"/>
          <w:szCs w:val="24"/>
        </w:rPr>
        <w:t xml:space="preserve"> (200</w:t>
      </w:r>
      <w:r w:rsidR="008614D1">
        <w:rPr>
          <w:rFonts w:ascii="Times New Roman" w:hAnsi="Times New Roman" w:cs="Times New Roman"/>
          <w:sz w:val="24"/>
          <w:szCs w:val="24"/>
        </w:rPr>
        <w:t>0</w:t>
      </w:r>
      <w:r w:rsidR="00920321">
        <w:rPr>
          <w:rFonts w:ascii="Times New Roman" w:hAnsi="Times New Roman" w:cs="Times New Roman"/>
          <w:sz w:val="24"/>
          <w:szCs w:val="24"/>
        </w:rPr>
        <w:t>) specification once more</w:t>
      </w:r>
      <w:r w:rsidR="00F1540F">
        <w:rPr>
          <w:rFonts w:ascii="Times New Roman" w:hAnsi="Times New Roman" w:cs="Times New Roman"/>
          <w:sz w:val="24"/>
          <w:szCs w:val="24"/>
        </w:rPr>
        <w:t xml:space="preserve"> (</w:t>
      </w:r>
      <w:r w:rsidR="00FA3508">
        <w:rPr>
          <w:rFonts w:ascii="Times New Roman" w:hAnsi="Times New Roman" w:cs="Times New Roman"/>
          <w:sz w:val="24"/>
          <w:szCs w:val="24"/>
        </w:rPr>
        <w:t>7</w:t>
      </w:r>
      <w:r w:rsidR="00F1540F">
        <w:rPr>
          <w:rFonts w:ascii="Times New Roman" w:hAnsi="Times New Roman" w:cs="Times New Roman"/>
          <w:sz w:val="24"/>
          <w:szCs w:val="24"/>
        </w:rPr>
        <w:t>)</w:t>
      </w:r>
      <w:r w:rsidR="00920321">
        <w:rPr>
          <w:rFonts w:ascii="Times New Roman" w:hAnsi="Times New Roman" w:cs="Times New Roman"/>
          <w:sz w:val="24"/>
          <w:szCs w:val="24"/>
        </w:rPr>
        <w:t>, using the instrument of settler mortality.</w:t>
      </w:r>
      <w:r w:rsidR="00D512D1">
        <w:rPr>
          <w:rFonts w:ascii="Times New Roman" w:hAnsi="Times New Roman" w:cs="Times New Roman"/>
          <w:sz w:val="24"/>
          <w:szCs w:val="24"/>
        </w:rPr>
        <w:t xml:space="preserve"> </w:t>
      </w:r>
      <w:r w:rsidR="00EF6519">
        <w:rPr>
          <w:rFonts w:ascii="Times New Roman" w:hAnsi="Times New Roman" w:cs="Times New Roman"/>
          <w:sz w:val="24"/>
          <w:szCs w:val="24"/>
        </w:rPr>
        <w:t>Two</w:t>
      </w:r>
      <w:r w:rsidR="00D512D1">
        <w:rPr>
          <w:rFonts w:ascii="Times New Roman" w:hAnsi="Times New Roman" w:cs="Times New Roman"/>
          <w:sz w:val="24"/>
          <w:szCs w:val="24"/>
        </w:rPr>
        <w:t xml:space="preserve"> difference</w:t>
      </w:r>
      <w:r w:rsidR="00EF6519">
        <w:rPr>
          <w:rFonts w:ascii="Times New Roman" w:hAnsi="Times New Roman" w:cs="Times New Roman"/>
          <w:sz w:val="24"/>
          <w:szCs w:val="24"/>
        </w:rPr>
        <w:t>s</w:t>
      </w:r>
      <w:r w:rsidR="00D512D1">
        <w:rPr>
          <w:rFonts w:ascii="Times New Roman" w:hAnsi="Times New Roman" w:cs="Times New Roman"/>
          <w:sz w:val="24"/>
          <w:szCs w:val="24"/>
        </w:rPr>
        <w:t xml:space="preserve"> to not</w:t>
      </w:r>
      <w:r w:rsidR="00BE46D6">
        <w:rPr>
          <w:rFonts w:ascii="Times New Roman" w:hAnsi="Times New Roman" w:cs="Times New Roman"/>
          <w:sz w:val="24"/>
          <w:szCs w:val="24"/>
        </w:rPr>
        <w:t>e is that for the 2009-2018 regressions, average initial schooling will be taken from</w:t>
      </w:r>
      <w:r w:rsidR="00F1540F">
        <w:rPr>
          <w:rFonts w:ascii="Times New Roman" w:hAnsi="Times New Roman" w:cs="Times New Roman"/>
          <w:sz w:val="24"/>
          <w:szCs w:val="24"/>
        </w:rPr>
        <w:t xml:space="preserve"> 2010 as data points are </w:t>
      </w:r>
      <w:r w:rsidR="00971909">
        <w:rPr>
          <w:rFonts w:ascii="Times New Roman" w:hAnsi="Times New Roman" w:cs="Times New Roman"/>
          <w:sz w:val="24"/>
          <w:szCs w:val="24"/>
        </w:rPr>
        <w:t>only at 5 year intervals</w:t>
      </w:r>
      <w:r w:rsidR="00603086">
        <w:rPr>
          <w:rFonts w:ascii="Times New Roman" w:hAnsi="Times New Roman" w:cs="Times New Roman"/>
          <w:sz w:val="24"/>
          <w:szCs w:val="24"/>
        </w:rPr>
        <w:t xml:space="preserve">, with one missing data point for the </w:t>
      </w:r>
      <w:r w:rsidR="00EF6519">
        <w:rPr>
          <w:rFonts w:ascii="Times New Roman" w:hAnsi="Times New Roman" w:cs="Times New Roman"/>
          <w:sz w:val="24"/>
          <w:szCs w:val="24"/>
        </w:rPr>
        <w:t>Dominican Republic, excluding it</w:t>
      </w:r>
      <w:r w:rsidR="00971909">
        <w:rPr>
          <w:rFonts w:ascii="Times New Roman" w:hAnsi="Times New Roman" w:cs="Times New Roman"/>
          <w:sz w:val="24"/>
          <w:szCs w:val="24"/>
        </w:rPr>
        <w:t>. This should not create any</w:t>
      </w:r>
      <w:r w:rsidR="00BF524A">
        <w:rPr>
          <w:rFonts w:ascii="Times New Roman" w:hAnsi="Times New Roman" w:cs="Times New Roman"/>
          <w:sz w:val="24"/>
          <w:szCs w:val="24"/>
        </w:rPr>
        <w:t xml:space="preserve"> </w:t>
      </w:r>
      <w:r w:rsidR="00971909">
        <w:rPr>
          <w:rFonts w:ascii="Times New Roman" w:hAnsi="Times New Roman" w:cs="Times New Roman"/>
          <w:sz w:val="24"/>
          <w:szCs w:val="24"/>
        </w:rPr>
        <w:t>inference issues.</w:t>
      </w:r>
    </w:p>
    <w:p w14:paraId="3C270F6F" w14:textId="2E8CAE6D" w:rsidR="00A14327" w:rsidRPr="00BA7CB0" w:rsidRDefault="00001718" w:rsidP="000F463F">
      <w:pPr>
        <w:spacing w:line="480" w:lineRule="auto"/>
        <w:rPr>
          <w:rFonts w:ascii="Times New Roman" w:hAnsi="Times New Roman" w:cs="Times New Roman"/>
          <w:sz w:val="24"/>
          <w:szCs w:val="24"/>
        </w:rPr>
      </w:pPr>
      <w:r>
        <w:rPr>
          <w:rFonts w:ascii="Times New Roman" w:hAnsi="Times New Roman" w:cs="Times New Roman"/>
          <w:sz w:val="24"/>
          <w:szCs w:val="24"/>
        </w:rPr>
        <w:t>Table 7 (1981-</w:t>
      </w:r>
      <w:r w:rsidR="00A72CA2">
        <w:rPr>
          <w:rFonts w:ascii="Times New Roman" w:hAnsi="Times New Roman" w:cs="Times New Roman"/>
          <w:sz w:val="24"/>
          <w:szCs w:val="24"/>
        </w:rPr>
        <w:t>2008)</w:t>
      </w:r>
    </w:p>
    <w:p w14:paraId="4F243161" w14:textId="10566F82" w:rsidR="000264A9" w:rsidRDefault="00B71AD4" w:rsidP="006C368B">
      <w:pPr>
        <w:rPr>
          <w:rFonts w:ascii="Times New Roman" w:hAnsi="Times New Roman" w:cs="Times New Roman"/>
          <w:sz w:val="24"/>
          <w:szCs w:val="24"/>
        </w:rPr>
      </w:pP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0.1,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0.05,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0.01</w:t>
      </w:r>
    </w:p>
    <w:p w14:paraId="1D86EB0D" w14:textId="0656E88E" w:rsidR="006C368B" w:rsidRDefault="008264D6" w:rsidP="006C368B">
      <w:pPr>
        <w:rPr>
          <w:rFonts w:ascii="Times New Roman" w:hAnsi="Times New Roman" w:cs="Times New Roman"/>
          <w:sz w:val="24"/>
          <w:szCs w:val="24"/>
        </w:rPr>
      </w:pPr>
      <w:r>
        <w:rPr>
          <w:rFonts w:ascii="Times New Roman" w:hAnsi="Times New Roman" w:cs="Times New Roman"/>
          <w:sz w:val="24"/>
          <w:szCs w:val="24"/>
        </w:rPr>
        <w:lastRenderedPageBreak/>
        <w:t>Table 8 (2009-2018)</w:t>
      </w:r>
    </w:p>
    <w:tbl>
      <w:tblPr>
        <w:tblpPr w:leftFromText="180" w:rightFromText="180" w:vertAnchor="text" w:horzAnchor="margin" w:tblpY="-53"/>
        <w:tblW w:w="10055" w:type="dxa"/>
        <w:tblLook w:val="04A0" w:firstRow="1" w:lastRow="0" w:firstColumn="1" w:lastColumn="0" w:noHBand="0" w:noVBand="1"/>
      </w:tblPr>
      <w:tblGrid>
        <w:gridCol w:w="1909"/>
        <w:gridCol w:w="1838"/>
        <w:gridCol w:w="1577"/>
        <w:gridCol w:w="1577"/>
        <w:gridCol w:w="1577"/>
        <w:gridCol w:w="1577"/>
      </w:tblGrid>
      <w:tr w:rsidR="000264A9" w:rsidRPr="009242B8" w14:paraId="5F0E0044" w14:textId="77777777" w:rsidTr="000264A9">
        <w:trPr>
          <w:trHeight w:val="238"/>
        </w:trPr>
        <w:tc>
          <w:tcPr>
            <w:tcW w:w="1909" w:type="dxa"/>
            <w:tcBorders>
              <w:top w:val="single" w:sz="4" w:space="0" w:color="auto"/>
              <w:left w:val="nil"/>
              <w:bottom w:val="single" w:sz="4" w:space="0" w:color="auto"/>
              <w:right w:val="nil"/>
            </w:tcBorders>
            <w:shd w:val="clear" w:color="000000" w:fill="FFFFFF"/>
            <w:noWrap/>
            <w:vAlign w:val="bottom"/>
            <w:hideMark/>
          </w:tcPr>
          <w:p w14:paraId="08452511"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Explanatory variables</w:t>
            </w:r>
          </w:p>
        </w:tc>
        <w:tc>
          <w:tcPr>
            <w:tcW w:w="1838" w:type="dxa"/>
            <w:tcBorders>
              <w:top w:val="single" w:sz="4" w:space="0" w:color="auto"/>
              <w:left w:val="nil"/>
              <w:bottom w:val="single" w:sz="4" w:space="0" w:color="auto"/>
              <w:right w:val="nil"/>
            </w:tcBorders>
            <w:shd w:val="clear" w:color="000000" w:fill="FFFFFF"/>
            <w:noWrap/>
            <w:vAlign w:val="bottom"/>
            <w:hideMark/>
          </w:tcPr>
          <w:p w14:paraId="5FABBCF0" w14:textId="30D14BF8" w:rsidR="000264A9" w:rsidRPr="009242B8" w:rsidRDefault="000264A9" w:rsidP="00556A35">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Coefficient (</w:t>
            </w:r>
            <w:r>
              <w:rPr>
                <w:rFonts w:ascii="Times New Roman" w:eastAsia="Times New Roman" w:hAnsi="Times New Roman" w:cs="Times New Roman"/>
                <w:color w:val="000000"/>
                <w:kern w:val="0"/>
                <w:sz w:val="20"/>
                <w:szCs w:val="20"/>
                <w:lang w:eastAsia="en-GB"/>
                <w14:ligatures w14:val="none"/>
              </w:rPr>
              <w:t>β</w:t>
            </w:r>
            <w:r>
              <w:rPr>
                <w:rFonts w:ascii="Times New Roman" w:eastAsia="Times New Roman" w:hAnsi="Times New Roman" w:cs="Times New Roman"/>
                <w:color w:val="000000"/>
                <w:kern w:val="0"/>
                <w:sz w:val="20"/>
                <w:szCs w:val="20"/>
                <w:vertAlign w:val="subscript"/>
                <w:lang w:eastAsia="en-GB"/>
                <w14:ligatures w14:val="none"/>
              </w:rPr>
              <w:t>1</w:t>
            </w:r>
            <w:r w:rsidRPr="009242B8">
              <w:rPr>
                <w:rFonts w:ascii="Times New Roman" w:eastAsia="Times New Roman" w:hAnsi="Times New Roman" w:cs="Times New Roman"/>
                <w:color w:val="000000"/>
                <w:kern w:val="0"/>
                <w:sz w:val="20"/>
                <w:szCs w:val="20"/>
                <w:lang w:eastAsia="en-GB"/>
                <w14:ligatures w14:val="none"/>
              </w:rPr>
              <w:t>)</w:t>
            </w:r>
          </w:p>
        </w:tc>
        <w:tc>
          <w:tcPr>
            <w:tcW w:w="1577" w:type="dxa"/>
            <w:tcBorders>
              <w:top w:val="single" w:sz="4" w:space="0" w:color="auto"/>
              <w:left w:val="nil"/>
              <w:bottom w:val="single" w:sz="4" w:space="0" w:color="auto"/>
              <w:right w:val="nil"/>
            </w:tcBorders>
            <w:shd w:val="clear" w:color="000000" w:fill="FFFFFF"/>
            <w:noWrap/>
            <w:vAlign w:val="bottom"/>
            <w:hideMark/>
          </w:tcPr>
          <w:p w14:paraId="5A7C3321" w14:textId="77777777" w:rsidR="000264A9" w:rsidRPr="009242B8" w:rsidRDefault="000264A9" w:rsidP="00556A35">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Standard error</w:t>
            </w:r>
          </w:p>
        </w:tc>
        <w:tc>
          <w:tcPr>
            <w:tcW w:w="1577" w:type="dxa"/>
            <w:tcBorders>
              <w:top w:val="single" w:sz="4" w:space="0" w:color="auto"/>
              <w:left w:val="nil"/>
              <w:bottom w:val="single" w:sz="4" w:space="0" w:color="auto"/>
              <w:right w:val="nil"/>
            </w:tcBorders>
            <w:shd w:val="clear" w:color="000000" w:fill="FFFFFF"/>
            <w:noWrap/>
            <w:vAlign w:val="bottom"/>
            <w:hideMark/>
          </w:tcPr>
          <w:p w14:paraId="69C26110" w14:textId="77777777" w:rsidR="000264A9" w:rsidRPr="009242B8" w:rsidRDefault="000264A9" w:rsidP="00556A35">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t-stat</w:t>
            </w:r>
          </w:p>
        </w:tc>
        <w:tc>
          <w:tcPr>
            <w:tcW w:w="1577" w:type="dxa"/>
            <w:tcBorders>
              <w:top w:val="single" w:sz="4" w:space="0" w:color="auto"/>
              <w:left w:val="nil"/>
              <w:bottom w:val="single" w:sz="4" w:space="0" w:color="auto"/>
              <w:right w:val="nil"/>
            </w:tcBorders>
            <w:shd w:val="clear" w:color="000000" w:fill="FFFFFF"/>
            <w:noWrap/>
            <w:vAlign w:val="bottom"/>
            <w:hideMark/>
          </w:tcPr>
          <w:p w14:paraId="6112881D" w14:textId="77777777" w:rsidR="000264A9" w:rsidRPr="009242B8" w:rsidRDefault="000264A9" w:rsidP="00556A35">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P-value</w:t>
            </w:r>
          </w:p>
        </w:tc>
        <w:tc>
          <w:tcPr>
            <w:tcW w:w="1577" w:type="dxa"/>
            <w:tcBorders>
              <w:top w:val="single" w:sz="4" w:space="0" w:color="auto"/>
              <w:left w:val="nil"/>
              <w:bottom w:val="single" w:sz="4" w:space="0" w:color="auto"/>
              <w:right w:val="nil"/>
            </w:tcBorders>
            <w:shd w:val="clear" w:color="000000" w:fill="FFFFFF"/>
            <w:noWrap/>
            <w:vAlign w:val="bottom"/>
            <w:hideMark/>
          </w:tcPr>
          <w:p w14:paraId="1EFCB08E" w14:textId="77777777" w:rsidR="000264A9" w:rsidRPr="009242B8" w:rsidRDefault="000264A9" w:rsidP="00556A35">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Obs.</w:t>
            </w:r>
          </w:p>
        </w:tc>
      </w:tr>
      <w:tr w:rsidR="000264A9" w:rsidRPr="009242B8" w14:paraId="326C6885" w14:textId="77777777" w:rsidTr="000264A9">
        <w:trPr>
          <w:trHeight w:val="238"/>
        </w:trPr>
        <w:tc>
          <w:tcPr>
            <w:tcW w:w="3747" w:type="dxa"/>
            <w:gridSpan w:val="2"/>
            <w:tcBorders>
              <w:top w:val="nil"/>
              <w:left w:val="nil"/>
              <w:bottom w:val="nil"/>
              <w:right w:val="nil"/>
            </w:tcBorders>
            <w:shd w:val="clear" w:color="000000" w:fill="FFFFFF"/>
            <w:noWrap/>
            <w:vAlign w:val="bottom"/>
            <w:hideMark/>
          </w:tcPr>
          <w:p w14:paraId="372D11E3"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Conditioning set 1</w:t>
            </w:r>
          </w:p>
        </w:tc>
        <w:tc>
          <w:tcPr>
            <w:tcW w:w="1577" w:type="dxa"/>
            <w:tcBorders>
              <w:top w:val="nil"/>
              <w:left w:val="nil"/>
              <w:bottom w:val="nil"/>
              <w:right w:val="nil"/>
            </w:tcBorders>
            <w:shd w:val="clear" w:color="000000" w:fill="FFFFFF"/>
            <w:noWrap/>
            <w:vAlign w:val="bottom"/>
            <w:hideMark/>
          </w:tcPr>
          <w:p w14:paraId="5713FB7E"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 </w:t>
            </w:r>
          </w:p>
        </w:tc>
        <w:tc>
          <w:tcPr>
            <w:tcW w:w="1577" w:type="dxa"/>
            <w:tcBorders>
              <w:top w:val="nil"/>
              <w:left w:val="nil"/>
              <w:bottom w:val="nil"/>
              <w:right w:val="nil"/>
            </w:tcBorders>
            <w:shd w:val="clear" w:color="000000" w:fill="FFFFFF"/>
            <w:noWrap/>
            <w:vAlign w:val="bottom"/>
            <w:hideMark/>
          </w:tcPr>
          <w:p w14:paraId="34A3FC4C"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 </w:t>
            </w:r>
          </w:p>
        </w:tc>
        <w:tc>
          <w:tcPr>
            <w:tcW w:w="1577" w:type="dxa"/>
            <w:tcBorders>
              <w:top w:val="nil"/>
              <w:left w:val="nil"/>
              <w:bottom w:val="nil"/>
              <w:right w:val="nil"/>
            </w:tcBorders>
            <w:shd w:val="clear" w:color="000000" w:fill="FFFFFF"/>
            <w:noWrap/>
            <w:vAlign w:val="bottom"/>
            <w:hideMark/>
          </w:tcPr>
          <w:p w14:paraId="1212BC30"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 </w:t>
            </w:r>
          </w:p>
        </w:tc>
        <w:tc>
          <w:tcPr>
            <w:tcW w:w="1577" w:type="dxa"/>
            <w:tcBorders>
              <w:top w:val="nil"/>
              <w:left w:val="nil"/>
              <w:bottom w:val="nil"/>
              <w:right w:val="nil"/>
            </w:tcBorders>
            <w:shd w:val="clear" w:color="000000" w:fill="FFFFFF"/>
            <w:noWrap/>
            <w:vAlign w:val="bottom"/>
            <w:hideMark/>
          </w:tcPr>
          <w:p w14:paraId="73CA4956"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 </w:t>
            </w:r>
          </w:p>
        </w:tc>
      </w:tr>
      <w:tr w:rsidR="000264A9" w:rsidRPr="009242B8" w14:paraId="371F99AE" w14:textId="77777777" w:rsidTr="000264A9">
        <w:trPr>
          <w:trHeight w:val="238"/>
        </w:trPr>
        <w:tc>
          <w:tcPr>
            <w:tcW w:w="1909" w:type="dxa"/>
            <w:tcBorders>
              <w:top w:val="nil"/>
              <w:left w:val="nil"/>
              <w:bottom w:val="nil"/>
              <w:right w:val="nil"/>
            </w:tcBorders>
            <w:shd w:val="clear" w:color="000000" w:fill="FFFFFF"/>
            <w:noWrap/>
            <w:vAlign w:val="bottom"/>
            <w:hideMark/>
          </w:tcPr>
          <w:p w14:paraId="03F28EF6"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BANK</w:t>
            </w:r>
          </w:p>
        </w:tc>
        <w:tc>
          <w:tcPr>
            <w:tcW w:w="1838" w:type="dxa"/>
            <w:tcBorders>
              <w:top w:val="nil"/>
              <w:left w:val="nil"/>
              <w:bottom w:val="nil"/>
              <w:right w:val="nil"/>
            </w:tcBorders>
            <w:shd w:val="clear" w:color="000000" w:fill="FFFFFF"/>
            <w:noWrap/>
            <w:vAlign w:val="bottom"/>
            <w:hideMark/>
          </w:tcPr>
          <w:p w14:paraId="0B632247"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0.016</w:t>
            </w:r>
          </w:p>
        </w:tc>
        <w:tc>
          <w:tcPr>
            <w:tcW w:w="1577" w:type="dxa"/>
            <w:tcBorders>
              <w:top w:val="nil"/>
              <w:left w:val="nil"/>
              <w:bottom w:val="nil"/>
              <w:right w:val="nil"/>
            </w:tcBorders>
            <w:shd w:val="clear" w:color="auto" w:fill="auto"/>
            <w:noWrap/>
            <w:vAlign w:val="bottom"/>
            <w:hideMark/>
          </w:tcPr>
          <w:p w14:paraId="7526A607"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0.27</w:t>
            </w:r>
          </w:p>
        </w:tc>
        <w:tc>
          <w:tcPr>
            <w:tcW w:w="1577" w:type="dxa"/>
            <w:tcBorders>
              <w:top w:val="nil"/>
              <w:left w:val="nil"/>
              <w:bottom w:val="nil"/>
              <w:right w:val="nil"/>
            </w:tcBorders>
            <w:shd w:val="clear" w:color="000000" w:fill="FFFFFF"/>
            <w:noWrap/>
            <w:vAlign w:val="bottom"/>
            <w:hideMark/>
          </w:tcPr>
          <w:p w14:paraId="66BC4923"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0.06</w:t>
            </w:r>
          </w:p>
        </w:tc>
        <w:tc>
          <w:tcPr>
            <w:tcW w:w="1577" w:type="dxa"/>
            <w:tcBorders>
              <w:top w:val="nil"/>
              <w:left w:val="nil"/>
              <w:bottom w:val="nil"/>
              <w:right w:val="nil"/>
            </w:tcBorders>
            <w:shd w:val="clear" w:color="000000" w:fill="FFFFFF"/>
            <w:noWrap/>
            <w:vAlign w:val="bottom"/>
            <w:hideMark/>
          </w:tcPr>
          <w:p w14:paraId="604EA173"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0.953</w:t>
            </w:r>
          </w:p>
        </w:tc>
        <w:tc>
          <w:tcPr>
            <w:tcW w:w="1577" w:type="dxa"/>
            <w:tcBorders>
              <w:top w:val="nil"/>
              <w:left w:val="nil"/>
              <w:bottom w:val="nil"/>
              <w:right w:val="nil"/>
            </w:tcBorders>
            <w:shd w:val="clear" w:color="000000" w:fill="FFFFFF"/>
            <w:noWrap/>
            <w:vAlign w:val="bottom"/>
            <w:hideMark/>
          </w:tcPr>
          <w:p w14:paraId="43949B88"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30</w:t>
            </w:r>
          </w:p>
        </w:tc>
      </w:tr>
      <w:tr w:rsidR="000264A9" w:rsidRPr="009242B8" w14:paraId="76C0F809" w14:textId="77777777" w:rsidTr="000264A9">
        <w:trPr>
          <w:trHeight w:val="238"/>
        </w:trPr>
        <w:tc>
          <w:tcPr>
            <w:tcW w:w="1909" w:type="dxa"/>
            <w:tcBorders>
              <w:top w:val="nil"/>
              <w:left w:val="nil"/>
              <w:bottom w:val="nil"/>
              <w:right w:val="nil"/>
            </w:tcBorders>
            <w:shd w:val="clear" w:color="000000" w:fill="FFFFFF"/>
            <w:noWrap/>
            <w:vAlign w:val="bottom"/>
            <w:hideMark/>
          </w:tcPr>
          <w:p w14:paraId="525789EB"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LLY</w:t>
            </w:r>
          </w:p>
        </w:tc>
        <w:tc>
          <w:tcPr>
            <w:tcW w:w="1838" w:type="dxa"/>
            <w:tcBorders>
              <w:top w:val="nil"/>
              <w:left w:val="nil"/>
              <w:bottom w:val="nil"/>
              <w:right w:val="nil"/>
            </w:tcBorders>
            <w:shd w:val="clear" w:color="000000" w:fill="FFFFFF"/>
            <w:noWrap/>
            <w:vAlign w:val="bottom"/>
            <w:hideMark/>
          </w:tcPr>
          <w:p w14:paraId="0352D0D2"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0.002</w:t>
            </w:r>
          </w:p>
        </w:tc>
        <w:tc>
          <w:tcPr>
            <w:tcW w:w="1577" w:type="dxa"/>
            <w:tcBorders>
              <w:top w:val="nil"/>
              <w:left w:val="nil"/>
              <w:bottom w:val="nil"/>
              <w:right w:val="nil"/>
            </w:tcBorders>
            <w:shd w:val="clear" w:color="000000" w:fill="FFFFFF"/>
            <w:noWrap/>
            <w:vAlign w:val="bottom"/>
            <w:hideMark/>
          </w:tcPr>
          <w:p w14:paraId="1B21B09A"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0.03</w:t>
            </w:r>
          </w:p>
        </w:tc>
        <w:tc>
          <w:tcPr>
            <w:tcW w:w="1577" w:type="dxa"/>
            <w:tcBorders>
              <w:top w:val="nil"/>
              <w:left w:val="nil"/>
              <w:bottom w:val="nil"/>
              <w:right w:val="nil"/>
            </w:tcBorders>
            <w:shd w:val="clear" w:color="000000" w:fill="FFFFFF"/>
            <w:noWrap/>
            <w:vAlign w:val="bottom"/>
            <w:hideMark/>
          </w:tcPr>
          <w:p w14:paraId="7680D325"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0.06</w:t>
            </w:r>
          </w:p>
        </w:tc>
        <w:tc>
          <w:tcPr>
            <w:tcW w:w="1577" w:type="dxa"/>
            <w:tcBorders>
              <w:top w:val="nil"/>
              <w:left w:val="nil"/>
              <w:bottom w:val="nil"/>
              <w:right w:val="nil"/>
            </w:tcBorders>
            <w:shd w:val="clear" w:color="000000" w:fill="FFFFFF"/>
            <w:noWrap/>
            <w:vAlign w:val="bottom"/>
            <w:hideMark/>
          </w:tcPr>
          <w:p w14:paraId="4731230F"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0.953</w:t>
            </w:r>
          </w:p>
        </w:tc>
        <w:tc>
          <w:tcPr>
            <w:tcW w:w="1577" w:type="dxa"/>
            <w:tcBorders>
              <w:top w:val="nil"/>
              <w:left w:val="nil"/>
              <w:bottom w:val="nil"/>
              <w:right w:val="nil"/>
            </w:tcBorders>
            <w:shd w:val="clear" w:color="000000" w:fill="FFFFFF"/>
            <w:noWrap/>
            <w:vAlign w:val="bottom"/>
            <w:hideMark/>
          </w:tcPr>
          <w:p w14:paraId="431AD097"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30</w:t>
            </w:r>
          </w:p>
        </w:tc>
      </w:tr>
      <w:tr w:rsidR="000264A9" w:rsidRPr="009242B8" w14:paraId="398076F4" w14:textId="77777777" w:rsidTr="000264A9">
        <w:trPr>
          <w:trHeight w:val="238"/>
        </w:trPr>
        <w:tc>
          <w:tcPr>
            <w:tcW w:w="1909" w:type="dxa"/>
            <w:tcBorders>
              <w:top w:val="nil"/>
              <w:left w:val="nil"/>
              <w:bottom w:val="nil"/>
              <w:right w:val="nil"/>
            </w:tcBorders>
            <w:shd w:val="clear" w:color="000000" w:fill="FFFFFF"/>
            <w:noWrap/>
            <w:vAlign w:val="bottom"/>
            <w:hideMark/>
          </w:tcPr>
          <w:p w14:paraId="63F86089"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PRIVY</w:t>
            </w:r>
          </w:p>
        </w:tc>
        <w:tc>
          <w:tcPr>
            <w:tcW w:w="1838" w:type="dxa"/>
            <w:tcBorders>
              <w:top w:val="nil"/>
              <w:left w:val="nil"/>
              <w:bottom w:val="nil"/>
              <w:right w:val="nil"/>
            </w:tcBorders>
            <w:shd w:val="clear" w:color="000000" w:fill="FFFFFF"/>
            <w:noWrap/>
            <w:vAlign w:val="bottom"/>
            <w:hideMark/>
          </w:tcPr>
          <w:p w14:paraId="4A9C5DEE"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0.003</w:t>
            </w:r>
          </w:p>
        </w:tc>
        <w:tc>
          <w:tcPr>
            <w:tcW w:w="1577" w:type="dxa"/>
            <w:tcBorders>
              <w:top w:val="nil"/>
              <w:left w:val="nil"/>
              <w:bottom w:val="nil"/>
              <w:right w:val="nil"/>
            </w:tcBorders>
            <w:shd w:val="clear" w:color="000000" w:fill="FFFFFF"/>
            <w:noWrap/>
            <w:vAlign w:val="bottom"/>
            <w:hideMark/>
          </w:tcPr>
          <w:p w14:paraId="6BCC5E75"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0.054</w:t>
            </w:r>
          </w:p>
        </w:tc>
        <w:tc>
          <w:tcPr>
            <w:tcW w:w="1577" w:type="dxa"/>
            <w:tcBorders>
              <w:top w:val="nil"/>
              <w:left w:val="nil"/>
              <w:bottom w:val="nil"/>
              <w:right w:val="nil"/>
            </w:tcBorders>
            <w:shd w:val="clear" w:color="000000" w:fill="FFFFFF"/>
            <w:noWrap/>
            <w:vAlign w:val="bottom"/>
            <w:hideMark/>
          </w:tcPr>
          <w:p w14:paraId="1A509708"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0.06</w:t>
            </w:r>
          </w:p>
        </w:tc>
        <w:tc>
          <w:tcPr>
            <w:tcW w:w="1577" w:type="dxa"/>
            <w:tcBorders>
              <w:top w:val="nil"/>
              <w:left w:val="nil"/>
              <w:bottom w:val="nil"/>
              <w:right w:val="nil"/>
            </w:tcBorders>
            <w:shd w:val="clear" w:color="000000" w:fill="FFFFFF"/>
            <w:noWrap/>
            <w:vAlign w:val="bottom"/>
            <w:hideMark/>
          </w:tcPr>
          <w:p w14:paraId="20BED05F"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0.953</w:t>
            </w:r>
          </w:p>
        </w:tc>
        <w:tc>
          <w:tcPr>
            <w:tcW w:w="1577" w:type="dxa"/>
            <w:tcBorders>
              <w:top w:val="nil"/>
              <w:left w:val="nil"/>
              <w:bottom w:val="nil"/>
              <w:right w:val="nil"/>
            </w:tcBorders>
            <w:shd w:val="clear" w:color="000000" w:fill="FFFFFF"/>
            <w:noWrap/>
            <w:vAlign w:val="bottom"/>
            <w:hideMark/>
          </w:tcPr>
          <w:p w14:paraId="534C8468"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30</w:t>
            </w:r>
          </w:p>
        </w:tc>
      </w:tr>
      <w:tr w:rsidR="000264A9" w:rsidRPr="009242B8" w14:paraId="1AD29AA0" w14:textId="77777777" w:rsidTr="000264A9">
        <w:trPr>
          <w:trHeight w:val="238"/>
        </w:trPr>
        <w:tc>
          <w:tcPr>
            <w:tcW w:w="3747" w:type="dxa"/>
            <w:gridSpan w:val="2"/>
            <w:tcBorders>
              <w:top w:val="nil"/>
              <w:left w:val="nil"/>
              <w:bottom w:val="nil"/>
              <w:right w:val="nil"/>
            </w:tcBorders>
            <w:shd w:val="clear" w:color="000000" w:fill="FFFFFF"/>
            <w:noWrap/>
            <w:vAlign w:val="bottom"/>
            <w:hideMark/>
          </w:tcPr>
          <w:p w14:paraId="10603B12"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Conditioning set 2</w:t>
            </w:r>
          </w:p>
        </w:tc>
        <w:tc>
          <w:tcPr>
            <w:tcW w:w="1577" w:type="dxa"/>
            <w:tcBorders>
              <w:top w:val="nil"/>
              <w:left w:val="nil"/>
              <w:bottom w:val="nil"/>
              <w:right w:val="nil"/>
            </w:tcBorders>
            <w:shd w:val="clear" w:color="000000" w:fill="FFFFFF"/>
            <w:noWrap/>
            <w:vAlign w:val="bottom"/>
            <w:hideMark/>
          </w:tcPr>
          <w:p w14:paraId="56C6DF81" w14:textId="3DC3BFFA"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577" w:type="dxa"/>
            <w:tcBorders>
              <w:top w:val="nil"/>
              <w:left w:val="nil"/>
              <w:bottom w:val="nil"/>
              <w:right w:val="nil"/>
            </w:tcBorders>
            <w:shd w:val="clear" w:color="000000" w:fill="FFFFFF"/>
            <w:noWrap/>
            <w:vAlign w:val="bottom"/>
            <w:hideMark/>
          </w:tcPr>
          <w:p w14:paraId="26793A05" w14:textId="19A8B0F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577" w:type="dxa"/>
            <w:tcBorders>
              <w:top w:val="nil"/>
              <w:left w:val="nil"/>
              <w:bottom w:val="nil"/>
              <w:right w:val="nil"/>
            </w:tcBorders>
            <w:shd w:val="clear" w:color="000000" w:fill="FFFFFF"/>
            <w:noWrap/>
            <w:vAlign w:val="bottom"/>
            <w:hideMark/>
          </w:tcPr>
          <w:p w14:paraId="13B3A9B6" w14:textId="7799B0B8"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p>
        </w:tc>
        <w:tc>
          <w:tcPr>
            <w:tcW w:w="1577" w:type="dxa"/>
            <w:tcBorders>
              <w:top w:val="nil"/>
              <w:left w:val="nil"/>
              <w:bottom w:val="nil"/>
              <w:right w:val="nil"/>
            </w:tcBorders>
            <w:shd w:val="clear" w:color="000000" w:fill="FFFFFF"/>
            <w:noWrap/>
            <w:vAlign w:val="bottom"/>
            <w:hideMark/>
          </w:tcPr>
          <w:p w14:paraId="6E826110" w14:textId="5E1D7D80"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p>
        </w:tc>
      </w:tr>
      <w:tr w:rsidR="000264A9" w:rsidRPr="009242B8" w14:paraId="57BEE180" w14:textId="77777777" w:rsidTr="000264A9">
        <w:trPr>
          <w:trHeight w:val="238"/>
        </w:trPr>
        <w:tc>
          <w:tcPr>
            <w:tcW w:w="1909" w:type="dxa"/>
            <w:tcBorders>
              <w:top w:val="nil"/>
              <w:left w:val="nil"/>
              <w:bottom w:val="nil"/>
              <w:right w:val="nil"/>
            </w:tcBorders>
            <w:shd w:val="clear" w:color="000000" w:fill="FFFFFF"/>
            <w:noWrap/>
            <w:vAlign w:val="bottom"/>
            <w:hideMark/>
          </w:tcPr>
          <w:p w14:paraId="1C82B0B0"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BANK</w:t>
            </w:r>
          </w:p>
        </w:tc>
        <w:tc>
          <w:tcPr>
            <w:tcW w:w="1838" w:type="dxa"/>
            <w:tcBorders>
              <w:top w:val="nil"/>
              <w:left w:val="nil"/>
              <w:bottom w:val="nil"/>
              <w:right w:val="nil"/>
            </w:tcBorders>
            <w:shd w:val="clear" w:color="000000" w:fill="FFFFFF"/>
            <w:noWrap/>
            <w:vAlign w:val="bottom"/>
            <w:hideMark/>
          </w:tcPr>
          <w:p w14:paraId="5CC10B21"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0.097</w:t>
            </w:r>
          </w:p>
        </w:tc>
        <w:tc>
          <w:tcPr>
            <w:tcW w:w="1577" w:type="dxa"/>
            <w:tcBorders>
              <w:top w:val="nil"/>
              <w:left w:val="nil"/>
              <w:bottom w:val="nil"/>
              <w:right w:val="nil"/>
            </w:tcBorders>
            <w:shd w:val="clear" w:color="000000" w:fill="FFFFFF"/>
            <w:noWrap/>
            <w:vAlign w:val="bottom"/>
            <w:hideMark/>
          </w:tcPr>
          <w:p w14:paraId="74D4DDDB"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0.117</w:t>
            </w:r>
          </w:p>
        </w:tc>
        <w:tc>
          <w:tcPr>
            <w:tcW w:w="1577" w:type="dxa"/>
            <w:tcBorders>
              <w:top w:val="nil"/>
              <w:left w:val="nil"/>
              <w:bottom w:val="nil"/>
              <w:right w:val="nil"/>
            </w:tcBorders>
            <w:shd w:val="clear" w:color="000000" w:fill="FFFFFF"/>
            <w:noWrap/>
            <w:vAlign w:val="bottom"/>
            <w:hideMark/>
          </w:tcPr>
          <w:p w14:paraId="255017D7"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0.83</w:t>
            </w:r>
          </w:p>
        </w:tc>
        <w:tc>
          <w:tcPr>
            <w:tcW w:w="1577" w:type="dxa"/>
            <w:tcBorders>
              <w:top w:val="nil"/>
              <w:left w:val="nil"/>
              <w:bottom w:val="nil"/>
              <w:right w:val="nil"/>
            </w:tcBorders>
            <w:shd w:val="clear" w:color="000000" w:fill="FFFFFF"/>
            <w:noWrap/>
            <w:vAlign w:val="bottom"/>
            <w:hideMark/>
          </w:tcPr>
          <w:p w14:paraId="0CAF618F"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0.409</w:t>
            </w:r>
          </w:p>
        </w:tc>
        <w:tc>
          <w:tcPr>
            <w:tcW w:w="1577" w:type="dxa"/>
            <w:tcBorders>
              <w:top w:val="nil"/>
              <w:left w:val="nil"/>
              <w:bottom w:val="nil"/>
              <w:right w:val="nil"/>
            </w:tcBorders>
            <w:shd w:val="clear" w:color="000000" w:fill="FFFFFF"/>
            <w:noWrap/>
            <w:vAlign w:val="bottom"/>
            <w:hideMark/>
          </w:tcPr>
          <w:p w14:paraId="3F3E653E"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30</w:t>
            </w:r>
          </w:p>
        </w:tc>
      </w:tr>
      <w:tr w:rsidR="000264A9" w:rsidRPr="009242B8" w14:paraId="72213877" w14:textId="77777777" w:rsidTr="000264A9">
        <w:trPr>
          <w:trHeight w:val="238"/>
        </w:trPr>
        <w:tc>
          <w:tcPr>
            <w:tcW w:w="1909" w:type="dxa"/>
            <w:tcBorders>
              <w:top w:val="nil"/>
              <w:left w:val="nil"/>
              <w:bottom w:val="nil"/>
              <w:right w:val="nil"/>
            </w:tcBorders>
            <w:shd w:val="clear" w:color="000000" w:fill="FFFFFF"/>
            <w:noWrap/>
            <w:vAlign w:val="bottom"/>
            <w:hideMark/>
          </w:tcPr>
          <w:p w14:paraId="50DDCD81"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LLY</w:t>
            </w:r>
          </w:p>
        </w:tc>
        <w:tc>
          <w:tcPr>
            <w:tcW w:w="1838" w:type="dxa"/>
            <w:tcBorders>
              <w:top w:val="nil"/>
              <w:left w:val="nil"/>
              <w:bottom w:val="nil"/>
              <w:right w:val="nil"/>
            </w:tcBorders>
            <w:shd w:val="clear" w:color="000000" w:fill="FFFFFF"/>
            <w:noWrap/>
            <w:vAlign w:val="bottom"/>
            <w:hideMark/>
          </w:tcPr>
          <w:p w14:paraId="6821BE2E"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0.015</w:t>
            </w:r>
          </w:p>
        </w:tc>
        <w:tc>
          <w:tcPr>
            <w:tcW w:w="1577" w:type="dxa"/>
            <w:tcBorders>
              <w:top w:val="nil"/>
              <w:left w:val="nil"/>
              <w:bottom w:val="nil"/>
              <w:right w:val="nil"/>
            </w:tcBorders>
            <w:shd w:val="clear" w:color="000000" w:fill="FFFFFF"/>
            <w:noWrap/>
            <w:vAlign w:val="bottom"/>
            <w:hideMark/>
          </w:tcPr>
          <w:p w14:paraId="7189CF43"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0.018</w:t>
            </w:r>
          </w:p>
        </w:tc>
        <w:tc>
          <w:tcPr>
            <w:tcW w:w="1577" w:type="dxa"/>
            <w:tcBorders>
              <w:top w:val="nil"/>
              <w:left w:val="nil"/>
              <w:bottom w:val="nil"/>
              <w:right w:val="nil"/>
            </w:tcBorders>
            <w:shd w:val="clear" w:color="000000" w:fill="FFFFFF"/>
            <w:noWrap/>
            <w:vAlign w:val="bottom"/>
            <w:hideMark/>
          </w:tcPr>
          <w:p w14:paraId="4EE13466" w14:textId="6D7D304C"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0.8</w:t>
            </w:r>
            <w:r w:rsidR="00375A3D">
              <w:rPr>
                <w:rFonts w:ascii="Times New Roman" w:eastAsia="Times New Roman" w:hAnsi="Times New Roman" w:cs="Times New Roman"/>
                <w:color w:val="000000"/>
                <w:kern w:val="0"/>
                <w:sz w:val="20"/>
                <w:szCs w:val="20"/>
                <w:lang w:eastAsia="en-GB"/>
                <w14:ligatures w14:val="none"/>
              </w:rPr>
              <w:t>0</w:t>
            </w:r>
          </w:p>
        </w:tc>
        <w:tc>
          <w:tcPr>
            <w:tcW w:w="1577" w:type="dxa"/>
            <w:tcBorders>
              <w:top w:val="nil"/>
              <w:left w:val="nil"/>
              <w:bottom w:val="nil"/>
              <w:right w:val="nil"/>
            </w:tcBorders>
            <w:shd w:val="clear" w:color="000000" w:fill="FFFFFF"/>
            <w:noWrap/>
            <w:vAlign w:val="bottom"/>
            <w:hideMark/>
          </w:tcPr>
          <w:p w14:paraId="30A41F06"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0.425</w:t>
            </w:r>
          </w:p>
        </w:tc>
        <w:tc>
          <w:tcPr>
            <w:tcW w:w="1577" w:type="dxa"/>
            <w:tcBorders>
              <w:top w:val="nil"/>
              <w:left w:val="nil"/>
              <w:bottom w:val="nil"/>
              <w:right w:val="nil"/>
            </w:tcBorders>
            <w:shd w:val="clear" w:color="000000" w:fill="FFFFFF"/>
            <w:noWrap/>
            <w:vAlign w:val="bottom"/>
            <w:hideMark/>
          </w:tcPr>
          <w:p w14:paraId="2346E739"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30</w:t>
            </w:r>
          </w:p>
        </w:tc>
      </w:tr>
      <w:tr w:rsidR="000264A9" w:rsidRPr="009242B8" w14:paraId="7C1B48C6" w14:textId="77777777" w:rsidTr="000264A9">
        <w:trPr>
          <w:trHeight w:val="238"/>
        </w:trPr>
        <w:tc>
          <w:tcPr>
            <w:tcW w:w="1909" w:type="dxa"/>
            <w:tcBorders>
              <w:top w:val="nil"/>
              <w:left w:val="nil"/>
              <w:bottom w:val="single" w:sz="4" w:space="0" w:color="auto"/>
              <w:right w:val="nil"/>
            </w:tcBorders>
            <w:shd w:val="clear" w:color="000000" w:fill="FFFFFF"/>
            <w:noWrap/>
            <w:vAlign w:val="bottom"/>
            <w:hideMark/>
          </w:tcPr>
          <w:p w14:paraId="7F80275C" w14:textId="77777777" w:rsidR="000264A9" w:rsidRPr="009242B8" w:rsidRDefault="000264A9" w:rsidP="000264A9">
            <w:pPr>
              <w:spacing w:after="0" w:line="240" w:lineRule="auto"/>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PRIVY</w:t>
            </w:r>
          </w:p>
        </w:tc>
        <w:tc>
          <w:tcPr>
            <w:tcW w:w="1838" w:type="dxa"/>
            <w:tcBorders>
              <w:top w:val="nil"/>
              <w:left w:val="nil"/>
              <w:bottom w:val="single" w:sz="4" w:space="0" w:color="auto"/>
              <w:right w:val="nil"/>
            </w:tcBorders>
            <w:shd w:val="clear" w:color="000000" w:fill="FFFFFF"/>
            <w:noWrap/>
            <w:vAlign w:val="bottom"/>
            <w:hideMark/>
          </w:tcPr>
          <w:p w14:paraId="7272F79E"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0.028</w:t>
            </w:r>
          </w:p>
        </w:tc>
        <w:tc>
          <w:tcPr>
            <w:tcW w:w="1577" w:type="dxa"/>
            <w:tcBorders>
              <w:top w:val="nil"/>
              <w:left w:val="nil"/>
              <w:bottom w:val="single" w:sz="4" w:space="0" w:color="auto"/>
              <w:right w:val="nil"/>
            </w:tcBorders>
            <w:shd w:val="clear" w:color="000000" w:fill="FFFFFF"/>
            <w:noWrap/>
            <w:vAlign w:val="bottom"/>
            <w:hideMark/>
          </w:tcPr>
          <w:p w14:paraId="3F926AB3"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0.031</w:t>
            </w:r>
          </w:p>
        </w:tc>
        <w:tc>
          <w:tcPr>
            <w:tcW w:w="1577" w:type="dxa"/>
            <w:tcBorders>
              <w:top w:val="nil"/>
              <w:left w:val="nil"/>
              <w:bottom w:val="single" w:sz="4" w:space="0" w:color="auto"/>
              <w:right w:val="nil"/>
            </w:tcBorders>
            <w:shd w:val="clear" w:color="000000" w:fill="FFFFFF"/>
            <w:noWrap/>
            <w:vAlign w:val="bottom"/>
            <w:hideMark/>
          </w:tcPr>
          <w:p w14:paraId="6F142A12"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0.88</w:t>
            </w:r>
          </w:p>
        </w:tc>
        <w:tc>
          <w:tcPr>
            <w:tcW w:w="1577" w:type="dxa"/>
            <w:tcBorders>
              <w:top w:val="nil"/>
              <w:left w:val="nil"/>
              <w:bottom w:val="single" w:sz="4" w:space="0" w:color="auto"/>
              <w:right w:val="nil"/>
            </w:tcBorders>
            <w:shd w:val="clear" w:color="000000" w:fill="FFFFFF"/>
            <w:noWrap/>
            <w:vAlign w:val="bottom"/>
            <w:hideMark/>
          </w:tcPr>
          <w:p w14:paraId="739ED498"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0.38</w:t>
            </w:r>
          </w:p>
        </w:tc>
        <w:tc>
          <w:tcPr>
            <w:tcW w:w="1577" w:type="dxa"/>
            <w:tcBorders>
              <w:top w:val="nil"/>
              <w:left w:val="nil"/>
              <w:bottom w:val="single" w:sz="4" w:space="0" w:color="auto"/>
              <w:right w:val="nil"/>
            </w:tcBorders>
            <w:shd w:val="clear" w:color="000000" w:fill="FFFFFF"/>
            <w:noWrap/>
            <w:vAlign w:val="bottom"/>
            <w:hideMark/>
          </w:tcPr>
          <w:p w14:paraId="2F4EC654" w14:textId="77777777" w:rsidR="000264A9" w:rsidRPr="009242B8" w:rsidRDefault="000264A9" w:rsidP="000264A9">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9242B8">
              <w:rPr>
                <w:rFonts w:ascii="Times New Roman" w:eastAsia="Times New Roman" w:hAnsi="Times New Roman" w:cs="Times New Roman"/>
                <w:color w:val="000000"/>
                <w:kern w:val="0"/>
                <w:sz w:val="20"/>
                <w:szCs w:val="20"/>
                <w:lang w:eastAsia="en-GB"/>
                <w14:ligatures w14:val="none"/>
              </w:rPr>
              <w:t>30</w:t>
            </w:r>
          </w:p>
        </w:tc>
      </w:tr>
    </w:tbl>
    <w:p w14:paraId="66E6C778" w14:textId="5AA50587" w:rsidR="00ED2D82" w:rsidRPr="00BA7CB0" w:rsidRDefault="00655A74" w:rsidP="006C368B">
      <w:pPr>
        <w:rPr>
          <w:rFonts w:ascii="Times New Roman" w:hAnsi="Times New Roman" w:cs="Times New Roman"/>
          <w:sz w:val="24"/>
          <w:szCs w:val="24"/>
        </w:rPr>
      </w:pP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0.1,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0.05,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0.01</w:t>
      </w:r>
    </w:p>
    <w:p w14:paraId="3C6F7C14" w14:textId="34F6AA62" w:rsidR="006C368B" w:rsidRDefault="00556A35" w:rsidP="00350E94">
      <w:pPr>
        <w:spacing w:line="480" w:lineRule="auto"/>
        <w:rPr>
          <w:rFonts w:ascii="Times New Roman" w:hAnsi="Times New Roman" w:cs="Times New Roman"/>
          <w:sz w:val="24"/>
          <w:szCs w:val="24"/>
        </w:rPr>
      </w:pPr>
      <w:r>
        <w:rPr>
          <w:rFonts w:ascii="Times New Roman" w:hAnsi="Times New Roman" w:cs="Times New Roman"/>
          <w:sz w:val="24"/>
          <w:szCs w:val="24"/>
        </w:rPr>
        <w:t xml:space="preserve">Here we can see the difference in the effect of financial development </w:t>
      </w:r>
      <w:r w:rsidR="00603086">
        <w:rPr>
          <w:rFonts w:ascii="Times New Roman" w:hAnsi="Times New Roman" w:cs="Times New Roman"/>
          <w:sz w:val="24"/>
          <w:szCs w:val="24"/>
        </w:rPr>
        <w:t>on economic growth before and after the financial crash</w:t>
      </w:r>
      <w:r w:rsidR="00350E94">
        <w:rPr>
          <w:rFonts w:ascii="Times New Roman" w:hAnsi="Times New Roman" w:cs="Times New Roman"/>
          <w:sz w:val="24"/>
          <w:szCs w:val="24"/>
        </w:rPr>
        <w:t>. This shows a s</w:t>
      </w:r>
      <w:r w:rsidR="0043782E">
        <w:rPr>
          <w:rFonts w:ascii="Times New Roman" w:hAnsi="Times New Roman" w:cs="Times New Roman"/>
          <w:sz w:val="24"/>
          <w:szCs w:val="24"/>
        </w:rPr>
        <w:t>tatistically significant relationship between financial development and economic growth before the financial crash</w:t>
      </w:r>
      <w:r w:rsidR="00187CA5">
        <w:rPr>
          <w:rFonts w:ascii="Times New Roman" w:hAnsi="Times New Roman" w:cs="Times New Roman"/>
          <w:sz w:val="24"/>
          <w:szCs w:val="24"/>
        </w:rPr>
        <w:t xml:space="preserve"> (table 7)</w:t>
      </w:r>
      <w:r w:rsidR="0043782E">
        <w:rPr>
          <w:rFonts w:ascii="Times New Roman" w:hAnsi="Times New Roman" w:cs="Times New Roman"/>
          <w:sz w:val="24"/>
          <w:szCs w:val="24"/>
        </w:rPr>
        <w:t xml:space="preserve">, followed by </w:t>
      </w:r>
      <w:r w:rsidR="006705F8">
        <w:rPr>
          <w:rFonts w:ascii="Times New Roman" w:hAnsi="Times New Roman" w:cs="Times New Roman"/>
          <w:sz w:val="24"/>
          <w:szCs w:val="24"/>
        </w:rPr>
        <w:t>a</w:t>
      </w:r>
      <w:r w:rsidR="0043782E">
        <w:rPr>
          <w:rFonts w:ascii="Times New Roman" w:hAnsi="Times New Roman" w:cs="Times New Roman"/>
          <w:sz w:val="24"/>
          <w:szCs w:val="24"/>
        </w:rPr>
        <w:t xml:space="preserve"> </w:t>
      </w:r>
      <w:r w:rsidR="00187CA5">
        <w:rPr>
          <w:rFonts w:ascii="Times New Roman" w:hAnsi="Times New Roman" w:cs="Times New Roman"/>
          <w:sz w:val="24"/>
          <w:szCs w:val="24"/>
        </w:rPr>
        <w:t>statistically insignificant relationship after the crash (table 8). We ran further regressions after the crash but excluding</w:t>
      </w:r>
      <w:r w:rsidR="006752FD">
        <w:rPr>
          <w:rFonts w:ascii="Times New Roman" w:hAnsi="Times New Roman" w:cs="Times New Roman"/>
          <w:sz w:val="24"/>
          <w:szCs w:val="24"/>
        </w:rPr>
        <w:t xml:space="preserve"> the years 2009-2011</w:t>
      </w:r>
      <w:r w:rsidR="00066A6E">
        <w:rPr>
          <w:rFonts w:ascii="Times New Roman" w:hAnsi="Times New Roman" w:cs="Times New Roman"/>
          <w:sz w:val="24"/>
          <w:szCs w:val="24"/>
        </w:rPr>
        <w:t xml:space="preserve"> as these were recession years that may have skewed the data</w:t>
      </w:r>
      <w:r w:rsidR="00D150B8">
        <w:rPr>
          <w:rFonts w:ascii="Times New Roman" w:hAnsi="Times New Roman" w:cs="Times New Roman"/>
          <w:sz w:val="24"/>
          <w:szCs w:val="24"/>
        </w:rPr>
        <w:t>. These were also insignificant</w:t>
      </w:r>
      <w:r w:rsidR="00066A6E">
        <w:rPr>
          <w:rFonts w:ascii="Times New Roman" w:hAnsi="Times New Roman" w:cs="Times New Roman"/>
          <w:sz w:val="24"/>
          <w:szCs w:val="24"/>
        </w:rPr>
        <w:t xml:space="preserve">. </w:t>
      </w:r>
      <w:r w:rsidR="00886090">
        <w:rPr>
          <w:rFonts w:ascii="Times New Roman" w:hAnsi="Times New Roman" w:cs="Times New Roman"/>
          <w:sz w:val="24"/>
          <w:szCs w:val="24"/>
        </w:rPr>
        <w:t>We include them in the main regressions as they are a product of financial development</w:t>
      </w:r>
      <w:r w:rsidR="000004DC">
        <w:rPr>
          <w:rFonts w:ascii="Times New Roman" w:hAnsi="Times New Roman" w:cs="Times New Roman"/>
          <w:sz w:val="24"/>
          <w:szCs w:val="24"/>
        </w:rPr>
        <w:t>. These re</w:t>
      </w:r>
      <w:r w:rsidR="00CA295A">
        <w:rPr>
          <w:rFonts w:ascii="Times New Roman" w:hAnsi="Times New Roman" w:cs="Times New Roman"/>
          <w:sz w:val="24"/>
          <w:szCs w:val="24"/>
        </w:rPr>
        <w:t xml:space="preserve">sults </w:t>
      </w:r>
      <w:r w:rsidR="00AB1730">
        <w:rPr>
          <w:rFonts w:ascii="Times New Roman" w:hAnsi="Times New Roman" w:cs="Times New Roman"/>
          <w:sz w:val="24"/>
          <w:szCs w:val="24"/>
        </w:rPr>
        <w:t xml:space="preserve">may indicate that the fin dev relationship driving previous literature was unsustainable. Financial liberalization </w:t>
      </w:r>
      <w:r w:rsidR="00152D59">
        <w:rPr>
          <w:rFonts w:ascii="Times New Roman" w:hAnsi="Times New Roman" w:cs="Times New Roman"/>
          <w:sz w:val="24"/>
          <w:szCs w:val="24"/>
        </w:rPr>
        <w:t>created great wealth up until 2008, with it culminating in the crash. From that point on, financial red tape has significantly increased</w:t>
      </w:r>
      <w:r w:rsidR="005351DC">
        <w:rPr>
          <w:rFonts w:ascii="Times New Roman" w:hAnsi="Times New Roman" w:cs="Times New Roman"/>
          <w:sz w:val="24"/>
          <w:szCs w:val="24"/>
        </w:rPr>
        <w:t xml:space="preserve">, such as the Dodd-Frank act of 2010 that forced American </w:t>
      </w:r>
      <w:r w:rsidR="00531396">
        <w:rPr>
          <w:rFonts w:ascii="Times New Roman" w:hAnsi="Times New Roman" w:cs="Times New Roman"/>
          <w:sz w:val="24"/>
          <w:szCs w:val="24"/>
        </w:rPr>
        <w:t xml:space="preserve">banks to increase cash reserves and reduce </w:t>
      </w:r>
      <w:r w:rsidR="00924D29">
        <w:rPr>
          <w:rFonts w:ascii="Times New Roman" w:hAnsi="Times New Roman" w:cs="Times New Roman"/>
          <w:sz w:val="24"/>
          <w:szCs w:val="24"/>
        </w:rPr>
        <w:t>risk</w:t>
      </w:r>
      <w:r w:rsidR="001853B9">
        <w:rPr>
          <w:rFonts w:ascii="Times New Roman" w:hAnsi="Times New Roman" w:cs="Times New Roman"/>
          <w:sz w:val="24"/>
          <w:szCs w:val="24"/>
        </w:rPr>
        <w:t xml:space="preserve"> (Investopedia)</w:t>
      </w:r>
      <w:r w:rsidR="009C741F">
        <w:rPr>
          <w:rFonts w:ascii="Times New Roman" w:hAnsi="Times New Roman" w:cs="Times New Roman"/>
          <w:sz w:val="24"/>
          <w:szCs w:val="24"/>
        </w:rPr>
        <w:t>.</w:t>
      </w:r>
      <w:r w:rsidR="00444BB0">
        <w:rPr>
          <w:rFonts w:ascii="Times New Roman" w:hAnsi="Times New Roman" w:cs="Times New Roman"/>
          <w:sz w:val="24"/>
          <w:szCs w:val="24"/>
        </w:rPr>
        <w:t xml:space="preserve"> Our theory suggests</w:t>
      </w:r>
      <w:r w:rsidR="00CD79E8">
        <w:rPr>
          <w:rFonts w:ascii="Times New Roman" w:hAnsi="Times New Roman" w:cs="Times New Roman"/>
          <w:sz w:val="24"/>
          <w:szCs w:val="24"/>
        </w:rPr>
        <w:t xml:space="preserve"> this will lead to less productive financial </w:t>
      </w:r>
      <w:r w:rsidR="00F907A9">
        <w:rPr>
          <w:rFonts w:ascii="Times New Roman" w:hAnsi="Times New Roman" w:cs="Times New Roman"/>
          <w:sz w:val="24"/>
          <w:szCs w:val="24"/>
        </w:rPr>
        <w:t xml:space="preserve">institutions. </w:t>
      </w:r>
      <w:r w:rsidR="00F25BC1">
        <w:rPr>
          <w:rFonts w:ascii="Times New Roman" w:hAnsi="Times New Roman" w:cs="Times New Roman"/>
          <w:sz w:val="24"/>
          <w:szCs w:val="24"/>
        </w:rPr>
        <w:t>Resou</w:t>
      </w:r>
      <w:r w:rsidR="00CF0B92">
        <w:rPr>
          <w:rFonts w:ascii="Times New Roman" w:hAnsi="Times New Roman" w:cs="Times New Roman"/>
          <w:sz w:val="24"/>
          <w:szCs w:val="24"/>
        </w:rPr>
        <w:t>rce allocative efficiency will decrease as financial institutions are no longer able to do as they please. Pagano</w:t>
      </w:r>
      <w:r w:rsidR="00F129AB">
        <w:rPr>
          <w:rFonts w:ascii="Times New Roman" w:hAnsi="Times New Roman" w:cs="Times New Roman"/>
          <w:sz w:val="24"/>
          <w:szCs w:val="24"/>
        </w:rPr>
        <w:t xml:space="preserve"> (1993)</w:t>
      </w:r>
      <w:r w:rsidR="00375A3D">
        <w:rPr>
          <w:rFonts w:ascii="Times New Roman" w:hAnsi="Times New Roman" w:cs="Times New Roman"/>
          <w:sz w:val="24"/>
          <w:szCs w:val="24"/>
        </w:rPr>
        <w:t xml:space="preserve"> states that </w:t>
      </w:r>
      <w:r w:rsidR="005B751B">
        <w:rPr>
          <w:rFonts w:ascii="Times New Roman" w:hAnsi="Times New Roman" w:cs="Times New Roman"/>
          <w:sz w:val="24"/>
          <w:szCs w:val="24"/>
        </w:rPr>
        <w:t xml:space="preserve">the variable </w:t>
      </w:r>
      <w:r w:rsidR="004637C3" w:rsidRPr="00BA7CB0">
        <w:rPr>
          <w:rFonts w:ascii="Times New Roman" w:eastAsiaTheme="minorEastAsia" w:hAnsi="Times New Roman" w:cs="Times New Roman"/>
          <w:sz w:val="24"/>
          <w:szCs w:val="24"/>
        </w:rPr>
        <w:t>φ</w:t>
      </w:r>
      <w:r w:rsidR="00B51878">
        <w:rPr>
          <w:rFonts w:ascii="Times New Roman" w:eastAsiaTheme="minorEastAsia" w:hAnsi="Times New Roman" w:cs="Times New Roman"/>
          <w:sz w:val="24"/>
          <w:szCs w:val="24"/>
        </w:rPr>
        <w:t xml:space="preserve"> (institution efficiency)</w:t>
      </w:r>
      <w:r w:rsidR="004637C3">
        <w:rPr>
          <w:rFonts w:ascii="Times New Roman" w:eastAsiaTheme="minorEastAsia" w:hAnsi="Times New Roman" w:cs="Times New Roman"/>
          <w:sz w:val="24"/>
          <w:szCs w:val="24"/>
        </w:rPr>
        <w:t xml:space="preserve"> in </w:t>
      </w:r>
      <w:r w:rsidR="00F129AB">
        <w:rPr>
          <w:rFonts w:ascii="Times New Roman" w:eastAsiaTheme="minorEastAsia" w:hAnsi="Times New Roman" w:cs="Times New Roman"/>
          <w:sz w:val="24"/>
          <w:szCs w:val="24"/>
        </w:rPr>
        <w:t xml:space="preserve">the growth equation </w:t>
      </w:r>
      <w:r w:rsidR="00497368">
        <w:rPr>
          <w:rFonts w:ascii="Times New Roman" w:eastAsiaTheme="minorEastAsia" w:hAnsi="Times New Roman" w:cs="Times New Roman"/>
          <w:sz w:val="24"/>
          <w:szCs w:val="24"/>
        </w:rPr>
        <w:t xml:space="preserve">is variable to increased financial regulation, with it showing the fraction of savings </w:t>
      </w:r>
      <w:r w:rsidR="00374A7C">
        <w:rPr>
          <w:rFonts w:ascii="Times New Roman" w:eastAsiaTheme="minorEastAsia" w:hAnsi="Times New Roman" w:cs="Times New Roman"/>
          <w:sz w:val="24"/>
          <w:szCs w:val="24"/>
        </w:rPr>
        <w:t xml:space="preserve">transformed into investment. </w:t>
      </w:r>
      <w:r w:rsidR="00AE46C5">
        <w:rPr>
          <w:rFonts w:ascii="Times New Roman" w:eastAsiaTheme="minorEastAsia" w:hAnsi="Times New Roman" w:cs="Times New Roman"/>
          <w:sz w:val="24"/>
          <w:szCs w:val="24"/>
        </w:rPr>
        <w:t xml:space="preserve">Therefore, this increase in financial </w:t>
      </w:r>
      <w:r w:rsidR="00293309">
        <w:rPr>
          <w:rFonts w:ascii="Times New Roman" w:eastAsiaTheme="minorEastAsia" w:hAnsi="Times New Roman" w:cs="Times New Roman"/>
          <w:sz w:val="24"/>
          <w:szCs w:val="24"/>
        </w:rPr>
        <w:t>requirements will</w:t>
      </w:r>
      <w:r w:rsidR="002B2EEC">
        <w:rPr>
          <w:rFonts w:ascii="Times New Roman" w:eastAsiaTheme="minorEastAsia" w:hAnsi="Times New Roman" w:cs="Times New Roman"/>
          <w:sz w:val="24"/>
          <w:szCs w:val="24"/>
        </w:rPr>
        <w:t xml:space="preserve"> decrease </w:t>
      </w:r>
      <w:r w:rsidR="002B2EEC" w:rsidRPr="00BA7CB0">
        <w:rPr>
          <w:rFonts w:ascii="Times New Roman" w:eastAsiaTheme="minorEastAsia" w:hAnsi="Times New Roman" w:cs="Times New Roman"/>
          <w:sz w:val="24"/>
          <w:szCs w:val="24"/>
        </w:rPr>
        <w:t>φ</w:t>
      </w:r>
      <w:r w:rsidR="002B2EEC">
        <w:rPr>
          <w:rFonts w:ascii="Times New Roman" w:eastAsiaTheme="minorEastAsia" w:hAnsi="Times New Roman" w:cs="Times New Roman"/>
          <w:sz w:val="24"/>
          <w:szCs w:val="24"/>
        </w:rPr>
        <w:t>, and</w:t>
      </w:r>
      <w:r w:rsidR="00293309">
        <w:rPr>
          <w:rFonts w:ascii="Times New Roman" w:eastAsiaTheme="minorEastAsia" w:hAnsi="Times New Roman" w:cs="Times New Roman"/>
          <w:sz w:val="24"/>
          <w:szCs w:val="24"/>
        </w:rPr>
        <w:t xml:space="preserve"> lead to a decrease in economic growth. Our data suggests that the decrease</w:t>
      </w:r>
      <w:r w:rsidR="0015667F">
        <w:rPr>
          <w:rFonts w:ascii="Times New Roman" w:eastAsiaTheme="minorEastAsia" w:hAnsi="Times New Roman" w:cs="Times New Roman"/>
          <w:sz w:val="24"/>
          <w:szCs w:val="24"/>
        </w:rPr>
        <w:t xml:space="preserve"> due to new regulation</w:t>
      </w:r>
      <w:r w:rsidR="00293309">
        <w:rPr>
          <w:rFonts w:ascii="Times New Roman" w:eastAsiaTheme="minorEastAsia" w:hAnsi="Times New Roman" w:cs="Times New Roman"/>
          <w:sz w:val="24"/>
          <w:szCs w:val="24"/>
        </w:rPr>
        <w:t xml:space="preserve"> has diminished the </w:t>
      </w:r>
      <w:r w:rsidR="00DC3978">
        <w:rPr>
          <w:rFonts w:ascii="Times New Roman" w:eastAsiaTheme="minorEastAsia" w:hAnsi="Times New Roman" w:cs="Times New Roman"/>
          <w:sz w:val="24"/>
          <w:szCs w:val="24"/>
        </w:rPr>
        <w:t>effect</w:t>
      </w:r>
      <w:r w:rsidR="0015667F">
        <w:rPr>
          <w:rFonts w:ascii="Times New Roman" w:eastAsiaTheme="minorEastAsia" w:hAnsi="Times New Roman" w:cs="Times New Roman"/>
          <w:sz w:val="24"/>
          <w:szCs w:val="24"/>
        </w:rPr>
        <w:t xml:space="preserve"> of financial development on growth to insignificance. Furthermore, when looking at the mean values of BANK, LLY, and PRIVY</w:t>
      </w:r>
      <w:r w:rsidR="00A73D8C">
        <w:rPr>
          <w:rFonts w:ascii="Times New Roman" w:eastAsiaTheme="minorEastAsia" w:hAnsi="Times New Roman" w:cs="Times New Roman"/>
          <w:sz w:val="24"/>
          <w:szCs w:val="24"/>
        </w:rPr>
        <w:t xml:space="preserve"> for the 2009-2018 data set, we can confirm they are</w:t>
      </w:r>
      <w:r w:rsidR="007E7CCB">
        <w:rPr>
          <w:rFonts w:ascii="Times New Roman" w:eastAsiaTheme="minorEastAsia" w:hAnsi="Times New Roman" w:cs="Times New Roman"/>
          <w:sz w:val="24"/>
          <w:szCs w:val="24"/>
        </w:rPr>
        <w:t xml:space="preserve"> far</w:t>
      </w:r>
      <w:r w:rsidR="00A73D8C">
        <w:rPr>
          <w:rFonts w:ascii="Times New Roman" w:eastAsiaTheme="minorEastAsia" w:hAnsi="Times New Roman" w:cs="Times New Roman"/>
          <w:sz w:val="24"/>
          <w:szCs w:val="24"/>
        </w:rPr>
        <w:t xml:space="preserve"> under the values stated in </w:t>
      </w:r>
      <w:r w:rsidR="00FC2E6A" w:rsidRPr="00BA7CB0">
        <w:rPr>
          <w:rFonts w:ascii="Times New Roman" w:hAnsi="Times New Roman" w:cs="Times New Roman"/>
          <w:sz w:val="24"/>
          <w:szCs w:val="24"/>
        </w:rPr>
        <w:t>Law and Singh (2014)</w:t>
      </w:r>
      <w:r w:rsidR="00FC2E6A">
        <w:rPr>
          <w:rFonts w:ascii="Times New Roman" w:hAnsi="Times New Roman" w:cs="Times New Roman"/>
          <w:sz w:val="24"/>
          <w:szCs w:val="24"/>
        </w:rPr>
        <w:t xml:space="preserve">. This means the </w:t>
      </w:r>
      <w:r w:rsidR="009F4DF6">
        <w:rPr>
          <w:rFonts w:ascii="Times New Roman" w:hAnsi="Times New Roman" w:cs="Times New Roman"/>
          <w:sz w:val="24"/>
          <w:szCs w:val="24"/>
        </w:rPr>
        <w:t xml:space="preserve">lack of relationship between finance and growth post financial crash </w:t>
      </w:r>
      <w:r w:rsidR="00DC3978">
        <w:rPr>
          <w:rFonts w:ascii="Times New Roman" w:hAnsi="Times New Roman" w:cs="Times New Roman"/>
          <w:sz w:val="24"/>
          <w:szCs w:val="24"/>
        </w:rPr>
        <w:t>cannot</w:t>
      </w:r>
      <w:r w:rsidR="009F4DF6">
        <w:rPr>
          <w:rFonts w:ascii="Times New Roman" w:hAnsi="Times New Roman" w:cs="Times New Roman"/>
          <w:sz w:val="24"/>
          <w:szCs w:val="24"/>
        </w:rPr>
        <w:t xml:space="preserve"> be </w:t>
      </w:r>
      <w:r w:rsidR="002708D4">
        <w:rPr>
          <w:rFonts w:ascii="Times New Roman" w:hAnsi="Times New Roman" w:cs="Times New Roman"/>
          <w:sz w:val="24"/>
          <w:szCs w:val="24"/>
        </w:rPr>
        <w:t>at</w:t>
      </w:r>
      <w:r w:rsidR="009F4DF6">
        <w:rPr>
          <w:rFonts w:ascii="Times New Roman" w:hAnsi="Times New Roman" w:cs="Times New Roman"/>
          <w:sz w:val="24"/>
          <w:szCs w:val="24"/>
        </w:rPr>
        <w:t xml:space="preserve">tributed to a general </w:t>
      </w:r>
      <w:r w:rsidR="00490BC4">
        <w:rPr>
          <w:rFonts w:ascii="Times New Roman" w:hAnsi="Times New Roman" w:cs="Times New Roman"/>
          <w:sz w:val="24"/>
          <w:szCs w:val="24"/>
        </w:rPr>
        <w:t>growth</w:t>
      </w:r>
      <w:r w:rsidR="002708D4">
        <w:rPr>
          <w:rFonts w:ascii="Times New Roman" w:hAnsi="Times New Roman" w:cs="Times New Roman"/>
          <w:sz w:val="24"/>
          <w:szCs w:val="24"/>
        </w:rPr>
        <w:t xml:space="preserve"> in financial development</w:t>
      </w:r>
      <w:r w:rsidR="00490BC4">
        <w:rPr>
          <w:rFonts w:ascii="Times New Roman" w:hAnsi="Times New Roman" w:cs="Times New Roman"/>
          <w:sz w:val="24"/>
          <w:szCs w:val="24"/>
        </w:rPr>
        <w:t xml:space="preserve"> above the </w:t>
      </w:r>
      <w:r w:rsidR="00F96138">
        <w:rPr>
          <w:rFonts w:ascii="Times New Roman" w:hAnsi="Times New Roman" w:cs="Times New Roman"/>
          <w:sz w:val="24"/>
          <w:szCs w:val="24"/>
        </w:rPr>
        <w:t>beneficial</w:t>
      </w:r>
      <w:r w:rsidR="00490BC4">
        <w:rPr>
          <w:rFonts w:ascii="Times New Roman" w:hAnsi="Times New Roman" w:cs="Times New Roman"/>
          <w:sz w:val="24"/>
          <w:szCs w:val="24"/>
        </w:rPr>
        <w:t xml:space="preserve"> threshold</w:t>
      </w:r>
      <w:r w:rsidR="00F96138">
        <w:rPr>
          <w:rFonts w:ascii="Times New Roman" w:hAnsi="Times New Roman" w:cs="Times New Roman"/>
          <w:sz w:val="24"/>
          <w:szCs w:val="24"/>
        </w:rPr>
        <w:t>.</w:t>
      </w:r>
      <w:r w:rsidR="00FA5E07">
        <w:rPr>
          <w:rFonts w:ascii="Times New Roman" w:hAnsi="Times New Roman" w:cs="Times New Roman"/>
          <w:sz w:val="24"/>
          <w:szCs w:val="24"/>
        </w:rPr>
        <w:t xml:space="preserve"> These statements are not </w:t>
      </w:r>
      <w:r w:rsidR="0014759F">
        <w:rPr>
          <w:rFonts w:ascii="Times New Roman" w:hAnsi="Times New Roman" w:cs="Times New Roman"/>
          <w:sz w:val="24"/>
          <w:szCs w:val="24"/>
        </w:rPr>
        <w:t xml:space="preserve">statistically driven, however they do attempt to make sense to why the fin dev relationship has </w:t>
      </w:r>
      <w:r w:rsidR="0092362A">
        <w:rPr>
          <w:rFonts w:ascii="Times New Roman" w:hAnsi="Times New Roman" w:cs="Times New Roman"/>
          <w:sz w:val="24"/>
          <w:szCs w:val="24"/>
        </w:rPr>
        <w:t>weakened post-crash.</w:t>
      </w:r>
    </w:p>
    <w:p w14:paraId="70745471" w14:textId="1DAA0CFF" w:rsidR="00A96BBD" w:rsidRPr="00BA7CB0" w:rsidRDefault="00C61B99" w:rsidP="00A96BBD">
      <w:pPr>
        <w:spacing w:line="480" w:lineRule="auto"/>
        <w:rPr>
          <w:rFonts w:ascii="Times New Roman" w:eastAsiaTheme="minorEastAsia" w:hAnsi="Times New Roman" w:cs="Times New Roman"/>
          <w:sz w:val="24"/>
          <w:szCs w:val="24"/>
        </w:rPr>
      </w:pPr>
      <m:oMathPara>
        <m:oMath>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Palma Ratio</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α</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β</m:t>
              </m:r>
            </m:e>
            <m:sub>
              <m:r>
                <w:rPr>
                  <w:rFonts w:ascii="Cambria Math" w:hAnsi="Cambria Math" w:cs="Times New Roman"/>
                  <w:sz w:val="24"/>
                  <w:szCs w:val="24"/>
                  <w:shd w:val="clear" w:color="auto" w:fill="F9F9FE"/>
                </w:rPr>
                <m:t>1</m:t>
              </m:r>
            </m:sub>
          </m:sSub>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Financial development indicator</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β</m:t>
              </m:r>
            </m:e>
            <m:sub>
              <m:r>
                <w:rPr>
                  <w:rFonts w:ascii="Cambria Math" w:hAnsi="Cambria Math" w:cs="Times New Roman"/>
                  <w:sz w:val="24"/>
                  <w:szCs w:val="24"/>
                  <w:shd w:val="clear" w:color="auto" w:fill="F9F9FE"/>
                </w:rPr>
                <m:t>2</m:t>
              </m:r>
            </m:sub>
          </m:sSub>
          <m:r>
            <w:rPr>
              <w:rFonts w:ascii="Cambria Math" w:hAnsi="Cambria Math" w:cs="Times New Roman"/>
              <w:sz w:val="24"/>
              <w:szCs w:val="24"/>
              <w:shd w:val="clear" w:color="auto" w:fill="F9F9FE"/>
            </w:rPr>
            <m:t>C02 Emissions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β</m:t>
              </m:r>
            </m:e>
            <m:sub>
              <m:r>
                <w:rPr>
                  <w:rFonts w:ascii="Cambria Math" w:hAnsi="Cambria Math" w:cs="Times New Roman"/>
                  <w:sz w:val="24"/>
                  <w:szCs w:val="24"/>
                  <w:shd w:val="clear" w:color="auto" w:fill="F9F9FE"/>
                </w:rPr>
                <m:t>3</m:t>
              </m:r>
            </m:sub>
          </m:sSub>
          <m:r>
            <w:rPr>
              <w:rFonts w:ascii="Cambria Math" w:hAnsi="Cambria Math" w:cs="Times New Roman"/>
              <w:sz w:val="24"/>
              <w:szCs w:val="24"/>
              <w:shd w:val="clear" w:color="auto" w:fill="F9F9FE"/>
            </w:rPr>
            <m:t xml:space="preserve">Average Initial Schooling+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β</m:t>
              </m:r>
            </m:e>
            <m:sub>
              <m:r>
                <w:rPr>
                  <w:rFonts w:ascii="Cambria Math" w:hAnsi="Cambria Math" w:cs="Times New Roman"/>
                  <w:sz w:val="24"/>
                  <w:szCs w:val="24"/>
                  <w:shd w:val="clear" w:color="auto" w:fill="F9F9FE"/>
                </w:rPr>
                <m:t>4</m:t>
              </m:r>
            </m:sub>
          </m:sSub>
          <m:r>
            <w:rPr>
              <w:rFonts w:ascii="Cambria Math" w:hAnsi="Cambria Math" w:cs="Times New Roman"/>
              <w:sz w:val="24"/>
              <w:szCs w:val="24"/>
              <w:shd w:val="clear" w:color="auto" w:fill="F9F9FE"/>
            </w:rPr>
            <m:t xml:space="preserve">Population Diversity+ </m:t>
          </m:r>
          <m:sSub>
            <m:sSubPr>
              <m:ctrlPr>
                <w:rPr>
                  <w:rFonts w:ascii="Cambria Math" w:hAnsi="Cambria Math" w:cs="Times New Roman"/>
                  <w:i/>
                  <w:sz w:val="24"/>
                  <w:szCs w:val="24"/>
                  <w:shd w:val="clear" w:color="auto" w:fill="F9F9FE"/>
                </w:rPr>
              </m:ctrlPr>
            </m:sSubPr>
            <m:e>
              <m:r>
                <w:rPr>
                  <w:rFonts w:ascii="Cambria Math" w:hAnsi="Cambria Math" w:cs="Times New Roman"/>
                  <w:sz w:val="24"/>
                  <w:szCs w:val="24"/>
                  <w:shd w:val="clear" w:color="auto" w:fill="F9F9FE"/>
                </w:rPr>
                <m:t>ε</m:t>
              </m:r>
            </m:e>
            <m:sub>
              <m:r>
                <w:rPr>
                  <w:rFonts w:ascii="Cambria Math" w:hAnsi="Cambria Math" w:cs="Times New Roman"/>
                  <w:sz w:val="24"/>
                  <w:szCs w:val="24"/>
                  <w:shd w:val="clear" w:color="auto" w:fill="F9F9FE"/>
                </w:rPr>
                <m:t>i</m:t>
              </m:r>
            </m:sub>
          </m:sSub>
          <m:r>
            <w:rPr>
              <w:rFonts w:ascii="Cambria Math" w:hAnsi="Cambria Math" w:cs="Times New Roman"/>
              <w:sz w:val="24"/>
              <w:szCs w:val="24"/>
              <w:shd w:val="clear" w:color="auto" w:fill="F9F9FE"/>
            </w:rPr>
            <m:t xml:space="preserve"> (</m:t>
          </m:r>
          <m:r>
            <w:rPr>
              <w:rFonts w:ascii="Cambria Math" w:hAnsi="Cambria Math" w:cs="Times New Roman"/>
              <w:sz w:val="24"/>
              <w:szCs w:val="24"/>
              <w:shd w:val="clear" w:color="auto" w:fill="F9F9FE"/>
            </w:rPr>
            <m:t>8</m:t>
          </m:r>
          <m:r>
            <w:rPr>
              <w:rFonts w:ascii="Cambria Math" w:hAnsi="Cambria Math" w:cs="Times New Roman"/>
              <w:sz w:val="24"/>
              <w:szCs w:val="24"/>
              <w:shd w:val="clear" w:color="auto" w:fill="F9F9FE"/>
            </w:rPr>
            <m:t>)</m:t>
          </m:r>
        </m:oMath>
      </m:oMathPara>
    </w:p>
    <w:p w14:paraId="029CFF47" w14:textId="5460DB92" w:rsidR="00A56A00" w:rsidRDefault="00A56A00" w:rsidP="00350E94">
      <w:pPr>
        <w:spacing w:line="480" w:lineRule="auto"/>
        <w:rPr>
          <w:rFonts w:ascii="Times New Roman" w:hAnsi="Times New Roman" w:cs="Times New Roman"/>
          <w:sz w:val="24"/>
          <w:szCs w:val="24"/>
        </w:rPr>
      </w:pPr>
      <w:r>
        <w:rPr>
          <w:rFonts w:ascii="Times New Roman" w:hAnsi="Times New Roman" w:cs="Times New Roman"/>
          <w:sz w:val="24"/>
          <w:szCs w:val="24"/>
        </w:rPr>
        <w:t>Financial development does not only look to drive economic growth, as seen through Levine et al (2007). Even if the relationship between finance and economic growth is no longer there, it could still have beneficial impacts towards inequality</w:t>
      </w:r>
      <w:r w:rsidR="0003053A">
        <w:rPr>
          <w:rFonts w:ascii="Times New Roman" w:hAnsi="Times New Roman" w:cs="Times New Roman"/>
          <w:sz w:val="24"/>
          <w:szCs w:val="24"/>
        </w:rPr>
        <w:t>, ma</w:t>
      </w:r>
      <w:r w:rsidR="00906E96">
        <w:rPr>
          <w:rFonts w:ascii="Times New Roman" w:hAnsi="Times New Roman" w:cs="Times New Roman"/>
          <w:sz w:val="24"/>
          <w:szCs w:val="24"/>
        </w:rPr>
        <w:t>intaining the importance of</w:t>
      </w:r>
      <w:r w:rsidR="0003053A">
        <w:rPr>
          <w:rFonts w:ascii="Times New Roman" w:hAnsi="Times New Roman" w:cs="Times New Roman"/>
          <w:sz w:val="24"/>
          <w:szCs w:val="24"/>
        </w:rPr>
        <w:t xml:space="preserve"> financial policy</w:t>
      </w:r>
      <w:r w:rsidR="00906E96">
        <w:rPr>
          <w:rFonts w:ascii="Times New Roman" w:hAnsi="Times New Roman" w:cs="Times New Roman"/>
          <w:sz w:val="24"/>
          <w:szCs w:val="24"/>
        </w:rPr>
        <w:t xml:space="preserve">. We will use the Palma ratio as our proxy for </w:t>
      </w:r>
      <w:r w:rsidR="00736240">
        <w:rPr>
          <w:rFonts w:ascii="Times New Roman" w:hAnsi="Times New Roman" w:cs="Times New Roman"/>
          <w:sz w:val="24"/>
          <w:szCs w:val="24"/>
        </w:rPr>
        <w:t>inequality over the Gini coefficient</w:t>
      </w:r>
      <w:r w:rsidR="00FD4A94">
        <w:rPr>
          <w:rFonts w:ascii="Times New Roman" w:hAnsi="Times New Roman" w:cs="Times New Roman"/>
          <w:sz w:val="24"/>
          <w:szCs w:val="24"/>
        </w:rPr>
        <w:t xml:space="preserve"> in the regression</w:t>
      </w:r>
      <w:r w:rsidR="003947AB">
        <w:rPr>
          <w:rFonts w:ascii="Times New Roman" w:hAnsi="Times New Roman" w:cs="Times New Roman"/>
          <w:sz w:val="24"/>
          <w:szCs w:val="24"/>
        </w:rPr>
        <w:t xml:space="preserve"> (</w:t>
      </w:r>
      <w:r w:rsidR="002E653A">
        <w:rPr>
          <w:rFonts w:ascii="Times New Roman" w:hAnsi="Times New Roman" w:cs="Times New Roman"/>
          <w:sz w:val="24"/>
          <w:szCs w:val="24"/>
        </w:rPr>
        <w:t>8</w:t>
      </w:r>
      <w:r w:rsidR="003947AB">
        <w:rPr>
          <w:rFonts w:ascii="Times New Roman" w:hAnsi="Times New Roman" w:cs="Times New Roman"/>
          <w:sz w:val="24"/>
          <w:szCs w:val="24"/>
        </w:rPr>
        <w:t>)</w:t>
      </w:r>
      <w:r w:rsidR="0056527E">
        <w:rPr>
          <w:rFonts w:ascii="Times New Roman" w:hAnsi="Times New Roman" w:cs="Times New Roman"/>
          <w:sz w:val="24"/>
          <w:szCs w:val="24"/>
        </w:rPr>
        <w:t>. This is a ratio between the earning</w:t>
      </w:r>
      <w:r w:rsidR="00E2791C">
        <w:rPr>
          <w:rFonts w:ascii="Times New Roman" w:hAnsi="Times New Roman" w:cs="Times New Roman"/>
          <w:sz w:val="24"/>
          <w:szCs w:val="24"/>
        </w:rPr>
        <w:t>s</w:t>
      </w:r>
      <w:r w:rsidR="0056527E">
        <w:rPr>
          <w:rFonts w:ascii="Times New Roman" w:hAnsi="Times New Roman" w:cs="Times New Roman"/>
          <w:sz w:val="24"/>
          <w:szCs w:val="24"/>
        </w:rPr>
        <w:t xml:space="preserve"> of the</w:t>
      </w:r>
      <w:r w:rsidR="00A81C1E">
        <w:rPr>
          <w:rFonts w:ascii="Times New Roman" w:hAnsi="Times New Roman" w:cs="Times New Roman"/>
          <w:sz w:val="24"/>
          <w:szCs w:val="24"/>
        </w:rPr>
        <w:t xml:space="preserve"> top</w:t>
      </w:r>
      <w:r w:rsidR="0056527E">
        <w:rPr>
          <w:rFonts w:ascii="Times New Roman" w:hAnsi="Times New Roman" w:cs="Times New Roman"/>
          <w:sz w:val="24"/>
          <w:szCs w:val="24"/>
        </w:rPr>
        <w:t xml:space="preserve"> 10% </w:t>
      </w:r>
      <w:r w:rsidR="00D61F30">
        <w:rPr>
          <w:rFonts w:ascii="Times New Roman" w:hAnsi="Times New Roman" w:cs="Times New Roman"/>
          <w:sz w:val="24"/>
          <w:szCs w:val="24"/>
        </w:rPr>
        <w:t>of a country against the bottom 40%</w:t>
      </w:r>
      <w:r w:rsidR="00736240">
        <w:rPr>
          <w:rFonts w:ascii="Times New Roman" w:hAnsi="Times New Roman" w:cs="Times New Roman"/>
          <w:sz w:val="24"/>
          <w:szCs w:val="24"/>
        </w:rPr>
        <w:t xml:space="preserve">. This is due to both data availability and </w:t>
      </w:r>
      <w:r w:rsidR="00C327CD">
        <w:rPr>
          <w:rFonts w:ascii="Times New Roman" w:hAnsi="Times New Roman" w:cs="Times New Roman"/>
          <w:sz w:val="24"/>
          <w:szCs w:val="24"/>
        </w:rPr>
        <w:t>the Palma ratio</w:t>
      </w:r>
      <w:r w:rsidR="00A11C2A">
        <w:rPr>
          <w:rFonts w:ascii="Times New Roman" w:hAnsi="Times New Roman" w:cs="Times New Roman"/>
          <w:sz w:val="24"/>
          <w:szCs w:val="24"/>
        </w:rPr>
        <w:t xml:space="preserve">’s ability to capture changes in the top and bottom earners, attributing less weight to the middle class, whose steady income can distort </w:t>
      </w:r>
      <w:r w:rsidR="008800A6">
        <w:rPr>
          <w:rFonts w:ascii="Times New Roman" w:hAnsi="Times New Roman" w:cs="Times New Roman"/>
          <w:sz w:val="24"/>
          <w:szCs w:val="24"/>
        </w:rPr>
        <w:t>changes in the</w:t>
      </w:r>
      <w:r w:rsidR="00A11C2A">
        <w:rPr>
          <w:rFonts w:ascii="Times New Roman" w:hAnsi="Times New Roman" w:cs="Times New Roman"/>
          <w:sz w:val="24"/>
          <w:szCs w:val="24"/>
        </w:rPr>
        <w:t xml:space="preserve"> Gini coefficient</w:t>
      </w:r>
      <w:r w:rsidR="003947AB">
        <w:rPr>
          <w:rFonts w:ascii="Times New Roman" w:hAnsi="Times New Roman" w:cs="Times New Roman"/>
          <w:sz w:val="24"/>
          <w:szCs w:val="24"/>
        </w:rPr>
        <w:t xml:space="preserve"> (Investopedia)</w:t>
      </w:r>
      <w:r w:rsidR="008800A6">
        <w:rPr>
          <w:rFonts w:ascii="Times New Roman" w:hAnsi="Times New Roman" w:cs="Times New Roman"/>
          <w:sz w:val="24"/>
          <w:szCs w:val="24"/>
        </w:rPr>
        <w:t>.</w:t>
      </w:r>
      <w:r w:rsidR="003947AB">
        <w:rPr>
          <w:rFonts w:ascii="Times New Roman" w:hAnsi="Times New Roman" w:cs="Times New Roman"/>
          <w:sz w:val="24"/>
          <w:szCs w:val="24"/>
        </w:rPr>
        <w:t xml:space="preserve"> </w:t>
      </w:r>
      <w:r w:rsidR="00E45501">
        <w:rPr>
          <w:rFonts w:ascii="Times New Roman" w:hAnsi="Times New Roman" w:cs="Times New Roman"/>
          <w:sz w:val="24"/>
          <w:szCs w:val="24"/>
        </w:rPr>
        <w:t xml:space="preserve">Our explanatory variables will remain the same as before, using the financial development indicators </w:t>
      </w:r>
      <w:r w:rsidR="006161A0">
        <w:rPr>
          <w:rFonts w:ascii="Times New Roman" w:hAnsi="Times New Roman" w:cs="Times New Roman"/>
          <w:sz w:val="24"/>
          <w:szCs w:val="24"/>
        </w:rPr>
        <w:t>in King and Levine (1993). Due to data res</w:t>
      </w:r>
      <w:r w:rsidR="000F1C49">
        <w:rPr>
          <w:rFonts w:ascii="Times New Roman" w:hAnsi="Times New Roman" w:cs="Times New Roman"/>
          <w:sz w:val="24"/>
          <w:szCs w:val="24"/>
        </w:rPr>
        <w:t>trictions we are unable to use settler mortality as an instrument</w:t>
      </w:r>
      <w:r w:rsidR="002C6D49">
        <w:rPr>
          <w:rFonts w:ascii="Times New Roman" w:hAnsi="Times New Roman" w:cs="Times New Roman"/>
          <w:sz w:val="24"/>
          <w:szCs w:val="24"/>
        </w:rPr>
        <w:t xml:space="preserve">, with only a handful of countries with consistent </w:t>
      </w:r>
      <w:r w:rsidR="001F0F03">
        <w:rPr>
          <w:rFonts w:ascii="Times New Roman" w:hAnsi="Times New Roman" w:cs="Times New Roman"/>
          <w:sz w:val="24"/>
          <w:szCs w:val="24"/>
        </w:rPr>
        <w:t xml:space="preserve">inequality </w:t>
      </w:r>
      <w:r w:rsidR="002C6D49">
        <w:rPr>
          <w:rFonts w:ascii="Times New Roman" w:hAnsi="Times New Roman" w:cs="Times New Roman"/>
          <w:sz w:val="24"/>
          <w:szCs w:val="24"/>
        </w:rPr>
        <w:t xml:space="preserve">data from 2002-2017 having been colonised. The choice was made not to use </w:t>
      </w:r>
      <w:r w:rsidR="0091727E">
        <w:rPr>
          <w:rFonts w:ascii="Times New Roman" w:hAnsi="Times New Roman" w:cs="Times New Roman"/>
          <w:sz w:val="24"/>
          <w:szCs w:val="24"/>
        </w:rPr>
        <w:t>legal origins due to its inability to explain variation in economic growth.</w:t>
      </w:r>
      <w:r w:rsidR="002F0A3A">
        <w:rPr>
          <w:rFonts w:ascii="Times New Roman" w:hAnsi="Times New Roman" w:cs="Times New Roman"/>
          <w:sz w:val="24"/>
          <w:szCs w:val="24"/>
        </w:rPr>
        <w:t xml:space="preserve"> This means the results of the regressions need to be considered with great caution as we are unable to control for endogeneity</w:t>
      </w:r>
      <w:r w:rsidR="00724E66">
        <w:rPr>
          <w:rFonts w:ascii="Times New Roman" w:hAnsi="Times New Roman" w:cs="Times New Roman"/>
          <w:sz w:val="24"/>
          <w:szCs w:val="24"/>
        </w:rPr>
        <w:t>.</w:t>
      </w:r>
      <w:r w:rsidR="0091727E">
        <w:rPr>
          <w:rFonts w:ascii="Times New Roman" w:hAnsi="Times New Roman" w:cs="Times New Roman"/>
          <w:sz w:val="24"/>
          <w:szCs w:val="24"/>
        </w:rPr>
        <w:t xml:space="preserve"> We use three controls; </w:t>
      </w:r>
      <w:r w:rsidR="002C2F12">
        <w:rPr>
          <w:rFonts w:ascii="Times New Roman" w:hAnsi="Times New Roman" w:cs="Times New Roman"/>
          <w:sz w:val="24"/>
          <w:szCs w:val="24"/>
        </w:rPr>
        <w:t>C</w:t>
      </w:r>
      <w:r w:rsidR="00C13517">
        <w:rPr>
          <w:rFonts w:ascii="Times New Roman" w:hAnsi="Times New Roman" w:cs="Times New Roman"/>
          <w:sz w:val="24"/>
          <w:szCs w:val="24"/>
        </w:rPr>
        <w:t xml:space="preserve">02 </w:t>
      </w:r>
      <w:r w:rsidR="002C2F12">
        <w:rPr>
          <w:rFonts w:ascii="Times New Roman" w:hAnsi="Times New Roman" w:cs="Times New Roman"/>
          <w:sz w:val="24"/>
          <w:szCs w:val="24"/>
        </w:rPr>
        <w:t>emissions</w:t>
      </w:r>
      <w:r w:rsidR="00C13517">
        <w:rPr>
          <w:rFonts w:ascii="Times New Roman" w:hAnsi="Times New Roman" w:cs="Times New Roman"/>
          <w:sz w:val="24"/>
          <w:szCs w:val="24"/>
        </w:rPr>
        <w:t xml:space="preserve">, average initial schooling and </w:t>
      </w:r>
      <w:r w:rsidR="002C2F12">
        <w:rPr>
          <w:rFonts w:ascii="Times New Roman" w:hAnsi="Times New Roman" w:cs="Times New Roman"/>
          <w:sz w:val="24"/>
          <w:szCs w:val="24"/>
        </w:rPr>
        <w:t xml:space="preserve">population diversity. C02 emissions helps us control for a countries growth away from industrialisation </w:t>
      </w:r>
      <w:r w:rsidR="00B427D8">
        <w:rPr>
          <w:rFonts w:ascii="Times New Roman" w:hAnsi="Times New Roman" w:cs="Times New Roman"/>
          <w:sz w:val="24"/>
          <w:szCs w:val="24"/>
        </w:rPr>
        <w:t>(a high source of inequality), with average initial schooling controlling for human capital.</w:t>
      </w:r>
      <w:r w:rsidR="003C26C5">
        <w:rPr>
          <w:rFonts w:ascii="Times New Roman" w:hAnsi="Times New Roman" w:cs="Times New Roman"/>
          <w:sz w:val="24"/>
          <w:szCs w:val="24"/>
        </w:rPr>
        <w:t>.</w:t>
      </w:r>
      <w:r w:rsidR="00B427D8">
        <w:rPr>
          <w:rFonts w:ascii="Times New Roman" w:hAnsi="Times New Roman" w:cs="Times New Roman"/>
          <w:sz w:val="24"/>
          <w:szCs w:val="24"/>
        </w:rPr>
        <w:t xml:space="preserve"> </w:t>
      </w:r>
      <w:r w:rsidR="00222BAD">
        <w:rPr>
          <w:rFonts w:ascii="Times New Roman" w:hAnsi="Times New Roman" w:cs="Times New Roman"/>
          <w:sz w:val="24"/>
          <w:szCs w:val="24"/>
        </w:rPr>
        <w:t xml:space="preserve">Population diversity is measured by the fraction of the population </w:t>
      </w:r>
      <w:r w:rsidR="00611F0A">
        <w:rPr>
          <w:rFonts w:ascii="Times New Roman" w:hAnsi="Times New Roman" w:cs="Times New Roman"/>
          <w:sz w:val="24"/>
          <w:szCs w:val="24"/>
        </w:rPr>
        <w:t>born in a different country, which could be another source of high inequality.</w:t>
      </w:r>
      <w:r w:rsidR="006F6CDF">
        <w:rPr>
          <w:rFonts w:ascii="Times New Roman" w:hAnsi="Times New Roman" w:cs="Times New Roman"/>
          <w:sz w:val="24"/>
          <w:szCs w:val="24"/>
        </w:rPr>
        <w:t xml:space="preserve"> The static nature of initial schooling ruled out the use of panel data.</w:t>
      </w:r>
      <w:r w:rsidR="00611F0A">
        <w:rPr>
          <w:rFonts w:ascii="Times New Roman" w:hAnsi="Times New Roman" w:cs="Times New Roman"/>
          <w:sz w:val="24"/>
          <w:szCs w:val="24"/>
        </w:rPr>
        <w:t xml:space="preserve"> </w:t>
      </w:r>
      <w:r w:rsidR="002F0A3A">
        <w:rPr>
          <w:rFonts w:ascii="Times New Roman" w:hAnsi="Times New Roman" w:cs="Times New Roman"/>
          <w:sz w:val="24"/>
          <w:szCs w:val="24"/>
        </w:rPr>
        <w:t>The regression is shown in equation (6)</w:t>
      </w:r>
      <w:r w:rsidR="00BF4ABE">
        <w:rPr>
          <w:rFonts w:ascii="Times New Roman" w:hAnsi="Times New Roman" w:cs="Times New Roman"/>
          <w:sz w:val="24"/>
          <w:szCs w:val="24"/>
        </w:rPr>
        <w:t xml:space="preserve">. </w:t>
      </w:r>
    </w:p>
    <w:tbl>
      <w:tblPr>
        <w:tblpPr w:leftFromText="180" w:rightFromText="180" w:vertAnchor="text" w:horzAnchor="margin" w:tblpY="395"/>
        <w:tblW w:w="10411" w:type="dxa"/>
        <w:tblLook w:val="04A0" w:firstRow="1" w:lastRow="0" w:firstColumn="1" w:lastColumn="0" w:noHBand="0" w:noVBand="1"/>
      </w:tblPr>
      <w:tblGrid>
        <w:gridCol w:w="2017"/>
        <w:gridCol w:w="1955"/>
        <w:gridCol w:w="1690"/>
        <w:gridCol w:w="1583"/>
        <w:gridCol w:w="1583"/>
        <w:gridCol w:w="1583"/>
      </w:tblGrid>
      <w:tr w:rsidR="00883BB1" w:rsidRPr="00883BB1" w14:paraId="0B5C4FC7" w14:textId="77777777" w:rsidTr="00883BB1">
        <w:trPr>
          <w:trHeight w:val="289"/>
        </w:trPr>
        <w:tc>
          <w:tcPr>
            <w:tcW w:w="2017" w:type="dxa"/>
            <w:tcBorders>
              <w:top w:val="single" w:sz="4" w:space="0" w:color="auto"/>
              <w:left w:val="nil"/>
              <w:bottom w:val="single" w:sz="4" w:space="0" w:color="auto"/>
              <w:right w:val="nil"/>
            </w:tcBorders>
            <w:shd w:val="clear" w:color="000000" w:fill="FFFFFF"/>
            <w:noWrap/>
            <w:vAlign w:val="bottom"/>
            <w:hideMark/>
          </w:tcPr>
          <w:p w14:paraId="41370998" w14:textId="5D8D58CF" w:rsidR="00883BB1" w:rsidRPr="00883BB1" w:rsidRDefault="00883BB1" w:rsidP="00883BB1">
            <w:pPr>
              <w:spacing w:after="0" w:line="240" w:lineRule="auto"/>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Explanatory variables</w:t>
            </w:r>
          </w:p>
        </w:tc>
        <w:tc>
          <w:tcPr>
            <w:tcW w:w="1955" w:type="dxa"/>
            <w:tcBorders>
              <w:top w:val="single" w:sz="4" w:space="0" w:color="auto"/>
              <w:left w:val="nil"/>
              <w:bottom w:val="single" w:sz="4" w:space="0" w:color="auto"/>
              <w:right w:val="nil"/>
            </w:tcBorders>
            <w:shd w:val="clear" w:color="000000" w:fill="FFFFFF"/>
            <w:noWrap/>
            <w:vAlign w:val="bottom"/>
            <w:hideMark/>
          </w:tcPr>
          <w:p w14:paraId="7777DDAA" w14:textId="305BFAD0"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Coefficient (</w:t>
            </w:r>
            <m:oMath>
              <m:sSub>
                <m:sSubPr>
                  <m:ctrlPr>
                    <w:rPr>
                      <w:rFonts w:ascii="Cambria Math" w:hAnsi="Cambria Math" w:cs="Times New Roman"/>
                      <w:iCs/>
                      <w:sz w:val="20"/>
                      <w:szCs w:val="20"/>
                      <w:shd w:val="clear" w:color="auto" w:fill="F9F9FE"/>
                    </w:rPr>
                  </m:ctrlPr>
                </m:sSubPr>
                <m:e>
                  <m:r>
                    <m:rPr>
                      <m:sty m:val="p"/>
                    </m:rPr>
                    <w:rPr>
                      <w:rFonts w:ascii="Cambria Math" w:hAnsi="Cambria Math" w:cs="Times New Roman"/>
                      <w:sz w:val="20"/>
                      <w:szCs w:val="20"/>
                      <w:shd w:val="clear" w:color="auto" w:fill="F9F9FE"/>
                    </w:rPr>
                    <m:t>β</m:t>
                  </m:r>
                </m:e>
                <m:sub>
                  <m:r>
                    <m:rPr>
                      <m:sty m:val="p"/>
                    </m:rPr>
                    <w:rPr>
                      <w:rFonts w:ascii="Cambria Math" w:hAnsi="Cambria Math" w:cs="Times New Roman"/>
                      <w:sz w:val="20"/>
                      <w:szCs w:val="20"/>
                      <w:shd w:val="clear" w:color="auto" w:fill="F9F9FE"/>
                    </w:rPr>
                    <m:t>1</m:t>
                  </m:r>
                </m:sub>
              </m:sSub>
            </m:oMath>
            <w:r w:rsidRPr="00883BB1">
              <w:rPr>
                <w:rFonts w:ascii="Times New Roman" w:eastAsia="Times New Roman" w:hAnsi="Times New Roman" w:cs="Times New Roman"/>
                <w:iCs/>
                <w:color w:val="000000"/>
                <w:kern w:val="0"/>
                <w:sz w:val="20"/>
                <w:szCs w:val="20"/>
                <w:lang w:eastAsia="en-GB"/>
                <w14:ligatures w14:val="none"/>
              </w:rPr>
              <w:t>)</w:t>
            </w:r>
          </w:p>
        </w:tc>
        <w:tc>
          <w:tcPr>
            <w:tcW w:w="1690" w:type="dxa"/>
            <w:tcBorders>
              <w:top w:val="single" w:sz="4" w:space="0" w:color="auto"/>
              <w:left w:val="nil"/>
              <w:bottom w:val="single" w:sz="4" w:space="0" w:color="auto"/>
              <w:right w:val="nil"/>
            </w:tcBorders>
            <w:shd w:val="clear" w:color="000000" w:fill="FFFFFF"/>
            <w:noWrap/>
            <w:vAlign w:val="bottom"/>
            <w:hideMark/>
          </w:tcPr>
          <w:p w14:paraId="4C7FAD9B"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Standard error</w:t>
            </w:r>
          </w:p>
        </w:tc>
        <w:tc>
          <w:tcPr>
            <w:tcW w:w="1583" w:type="dxa"/>
            <w:tcBorders>
              <w:top w:val="single" w:sz="4" w:space="0" w:color="auto"/>
              <w:left w:val="nil"/>
              <w:bottom w:val="single" w:sz="4" w:space="0" w:color="auto"/>
              <w:right w:val="nil"/>
            </w:tcBorders>
            <w:shd w:val="clear" w:color="000000" w:fill="FFFFFF"/>
            <w:noWrap/>
            <w:vAlign w:val="bottom"/>
            <w:hideMark/>
          </w:tcPr>
          <w:p w14:paraId="5933EE0C"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t-stat</w:t>
            </w:r>
          </w:p>
        </w:tc>
        <w:tc>
          <w:tcPr>
            <w:tcW w:w="1583" w:type="dxa"/>
            <w:tcBorders>
              <w:top w:val="single" w:sz="4" w:space="0" w:color="auto"/>
              <w:left w:val="nil"/>
              <w:bottom w:val="single" w:sz="4" w:space="0" w:color="auto"/>
              <w:right w:val="nil"/>
            </w:tcBorders>
            <w:shd w:val="clear" w:color="000000" w:fill="FFFFFF"/>
            <w:noWrap/>
            <w:vAlign w:val="bottom"/>
            <w:hideMark/>
          </w:tcPr>
          <w:p w14:paraId="38401AED"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P-value</w:t>
            </w:r>
          </w:p>
        </w:tc>
        <w:tc>
          <w:tcPr>
            <w:tcW w:w="1583" w:type="dxa"/>
            <w:tcBorders>
              <w:top w:val="single" w:sz="4" w:space="0" w:color="auto"/>
              <w:left w:val="nil"/>
              <w:bottom w:val="single" w:sz="4" w:space="0" w:color="auto"/>
              <w:right w:val="nil"/>
            </w:tcBorders>
            <w:shd w:val="clear" w:color="000000" w:fill="FFFFFF"/>
            <w:noWrap/>
            <w:vAlign w:val="bottom"/>
            <w:hideMark/>
          </w:tcPr>
          <w:p w14:paraId="0E55C467"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Obs.</w:t>
            </w:r>
          </w:p>
        </w:tc>
      </w:tr>
      <w:tr w:rsidR="00883BB1" w:rsidRPr="00883BB1" w14:paraId="19447C3D" w14:textId="77777777" w:rsidTr="00883BB1">
        <w:trPr>
          <w:trHeight w:val="289"/>
        </w:trPr>
        <w:tc>
          <w:tcPr>
            <w:tcW w:w="2017" w:type="dxa"/>
            <w:tcBorders>
              <w:top w:val="nil"/>
              <w:left w:val="nil"/>
              <w:bottom w:val="nil"/>
              <w:right w:val="nil"/>
            </w:tcBorders>
            <w:shd w:val="clear" w:color="000000" w:fill="FFFFFF"/>
            <w:noWrap/>
            <w:vAlign w:val="bottom"/>
            <w:hideMark/>
          </w:tcPr>
          <w:p w14:paraId="6F6D4D26" w14:textId="77777777" w:rsidR="00883BB1" w:rsidRPr="00883BB1" w:rsidRDefault="00883BB1" w:rsidP="00883BB1">
            <w:pPr>
              <w:spacing w:after="0" w:line="240" w:lineRule="auto"/>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BANK</w:t>
            </w:r>
          </w:p>
        </w:tc>
        <w:tc>
          <w:tcPr>
            <w:tcW w:w="1955" w:type="dxa"/>
            <w:tcBorders>
              <w:top w:val="nil"/>
              <w:left w:val="nil"/>
              <w:bottom w:val="nil"/>
              <w:right w:val="nil"/>
            </w:tcBorders>
            <w:shd w:val="clear" w:color="000000" w:fill="FFFFFF"/>
            <w:noWrap/>
            <w:vAlign w:val="bottom"/>
            <w:hideMark/>
          </w:tcPr>
          <w:p w14:paraId="4F358C10"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0.039</w:t>
            </w:r>
          </w:p>
        </w:tc>
        <w:tc>
          <w:tcPr>
            <w:tcW w:w="1690" w:type="dxa"/>
            <w:tcBorders>
              <w:top w:val="nil"/>
              <w:left w:val="nil"/>
              <w:bottom w:val="nil"/>
              <w:right w:val="nil"/>
            </w:tcBorders>
            <w:shd w:val="clear" w:color="000000" w:fill="FFFFFF"/>
            <w:noWrap/>
            <w:vAlign w:val="bottom"/>
            <w:hideMark/>
          </w:tcPr>
          <w:p w14:paraId="544B12F5"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0.082</w:t>
            </w:r>
          </w:p>
        </w:tc>
        <w:tc>
          <w:tcPr>
            <w:tcW w:w="1583" w:type="dxa"/>
            <w:tcBorders>
              <w:top w:val="nil"/>
              <w:left w:val="nil"/>
              <w:bottom w:val="nil"/>
              <w:right w:val="nil"/>
            </w:tcBorders>
            <w:shd w:val="clear" w:color="000000" w:fill="FFFFFF"/>
            <w:noWrap/>
            <w:vAlign w:val="bottom"/>
            <w:hideMark/>
          </w:tcPr>
          <w:p w14:paraId="5F233657"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0.63</w:t>
            </w:r>
          </w:p>
        </w:tc>
        <w:tc>
          <w:tcPr>
            <w:tcW w:w="1583" w:type="dxa"/>
            <w:tcBorders>
              <w:top w:val="nil"/>
              <w:left w:val="nil"/>
              <w:bottom w:val="nil"/>
              <w:right w:val="nil"/>
            </w:tcBorders>
            <w:shd w:val="clear" w:color="000000" w:fill="FFFFFF"/>
            <w:noWrap/>
            <w:vAlign w:val="bottom"/>
            <w:hideMark/>
          </w:tcPr>
          <w:p w14:paraId="64E892AD"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0.536</w:t>
            </w:r>
          </w:p>
        </w:tc>
        <w:tc>
          <w:tcPr>
            <w:tcW w:w="1583" w:type="dxa"/>
            <w:tcBorders>
              <w:top w:val="nil"/>
              <w:left w:val="nil"/>
              <w:bottom w:val="nil"/>
              <w:right w:val="nil"/>
            </w:tcBorders>
            <w:shd w:val="clear" w:color="000000" w:fill="FFFFFF"/>
            <w:noWrap/>
            <w:vAlign w:val="bottom"/>
            <w:hideMark/>
          </w:tcPr>
          <w:p w14:paraId="494FE657"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34</w:t>
            </w:r>
          </w:p>
        </w:tc>
      </w:tr>
      <w:tr w:rsidR="00883BB1" w:rsidRPr="00883BB1" w14:paraId="47BB022A" w14:textId="77777777" w:rsidTr="00883BB1">
        <w:trPr>
          <w:trHeight w:val="289"/>
        </w:trPr>
        <w:tc>
          <w:tcPr>
            <w:tcW w:w="2017" w:type="dxa"/>
            <w:tcBorders>
              <w:top w:val="nil"/>
              <w:left w:val="nil"/>
              <w:bottom w:val="nil"/>
              <w:right w:val="nil"/>
            </w:tcBorders>
            <w:shd w:val="clear" w:color="000000" w:fill="FFFFFF"/>
            <w:noWrap/>
            <w:vAlign w:val="bottom"/>
            <w:hideMark/>
          </w:tcPr>
          <w:p w14:paraId="735EE176" w14:textId="77777777" w:rsidR="00883BB1" w:rsidRPr="00883BB1" w:rsidRDefault="00883BB1" w:rsidP="00883BB1">
            <w:pPr>
              <w:spacing w:after="0" w:line="240" w:lineRule="auto"/>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LLY</w:t>
            </w:r>
          </w:p>
        </w:tc>
        <w:tc>
          <w:tcPr>
            <w:tcW w:w="1955" w:type="dxa"/>
            <w:tcBorders>
              <w:top w:val="nil"/>
              <w:left w:val="nil"/>
              <w:bottom w:val="nil"/>
              <w:right w:val="nil"/>
            </w:tcBorders>
            <w:shd w:val="clear" w:color="000000" w:fill="FFFFFF"/>
            <w:noWrap/>
            <w:vAlign w:val="bottom"/>
            <w:hideMark/>
          </w:tcPr>
          <w:p w14:paraId="19FC59A4" w14:textId="0509F295"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-0.023</w:t>
            </w:r>
            <w:r w:rsidR="00753929">
              <w:rPr>
                <w:rFonts w:ascii="Times New Roman" w:eastAsia="Times New Roman" w:hAnsi="Times New Roman" w:cs="Times New Roman"/>
                <w:color w:val="000000"/>
                <w:kern w:val="0"/>
                <w:sz w:val="20"/>
                <w:szCs w:val="20"/>
                <w:lang w:eastAsia="en-GB"/>
                <w14:ligatures w14:val="none"/>
              </w:rPr>
              <w:t>*</w:t>
            </w:r>
            <w:r w:rsidR="002B3015">
              <w:rPr>
                <w:rFonts w:ascii="Times New Roman" w:eastAsia="Times New Roman" w:hAnsi="Times New Roman" w:cs="Times New Roman"/>
                <w:color w:val="000000"/>
                <w:kern w:val="0"/>
                <w:sz w:val="20"/>
                <w:szCs w:val="20"/>
                <w:lang w:eastAsia="en-GB"/>
                <w14:ligatures w14:val="none"/>
              </w:rPr>
              <w:t>*</w:t>
            </w:r>
          </w:p>
        </w:tc>
        <w:tc>
          <w:tcPr>
            <w:tcW w:w="1690" w:type="dxa"/>
            <w:tcBorders>
              <w:top w:val="nil"/>
              <w:left w:val="nil"/>
              <w:bottom w:val="nil"/>
              <w:right w:val="nil"/>
            </w:tcBorders>
            <w:shd w:val="clear" w:color="000000" w:fill="FFFFFF"/>
            <w:noWrap/>
            <w:vAlign w:val="bottom"/>
            <w:hideMark/>
          </w:tcPr>
          <w:p w14:paraId="0107A01B"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0.009</w:t>
            </w:r>
          </w:p>
        </w:tc>
        <w:tc>
          <w:tcPr>
            <w:tcW w:w="1583" w:type="dxa"/>
            <w:tcBorders>
              <w:top w:val="nil"/>
              <w:left w:val="nil"/>
              <w:bottom w:val="nil"/>
              <w:right w:val="nil"/>
            </w:tcBorders>
            <w:shd w:val="clear" w:color="000000" w:fill="FFFFFF"/>
            <w:noWrap/>
            <w:vAlign w:val="bottom"/>
            <w:hideMark/>
          </w:tcPr>
          <w:p w14:paraId="1C95CFC7"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-2.61</w:t>
            </w:r>
          </w:p>
        </w:tc>
        <w:tc>
          <w:tcPr>
            <w:tcW w:w="1583" w:type="dxa"/>
            <w:tcBorders>
              <w:top w:val="nil"/>
              <w:left w:val="nil"/>
              <w:bottom w:val="nil"/>
              <w:right w:val="nil"/>
            </w:tcBorders>
            <w:shd w:val="clear" w:color="000000" w:fill="FFFFFF"/>
            <w:noWrap/>
            <w:vAlign w:val="bottom"/>
            <w:hideMark/>
          </w:tcPr>
          <w:p w14:paraId="3A50BFF7"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0.014</w:t>
            </w:r>
          </w:p>
        </w:tc>
        <w:tc>
          <w:tcPr>
            <w:tcW w:w="1583" w:type="dxa"/>
            <w:tcBorders>
              <w:top w:val="nil"/>
              <w:left w:val="nil"/>
              <w:bottom w:val="nil"/>
              <w:right w:val="nil"/>
            </w:tcBorders>
            <w:shd w:val="clear" w:color="000000" w:fill="FFFFFF"/>
            <w:noWrap/>
            <w:vAlign w:val="bottom"/>
            <w:hideMark/>
          </w:tcPr>
          <w:p w14:paraId="46E12E53"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34</w:t>
            </w:r>
          </w:p>
        </w:tc>
      </w:tr>
      <w:tr w:rsidR="00883BB1" w:rsidRPr="00883BB1" w14:paraId="2C51B49F" w14:textId="77777777" w:rsidTr="00883BB1">
        <w:trPr>
          <w:trHeight w:val="289"/>
        </w:trPr>
        <w:tc>
          <w:tcPr>
            <w:tcW w:w="2017" w:type="dxa"/>
            <w:tcBorders>
              <w:top w:val="nil"/>
              <w:left w:val="nil"/>
              <w:bottom w:val="single" w:sz="4" w:space="0" w:color="auto"/>
              <w:right w:val="nil"/>
            </w:tcBorders>
            <w:shd w:val="clear" w:color="000000" w:fill="FFFFFF"/>
            <w:noWrap/>
            <w:vAlign w:val="bottom"/>
            <w:hideMark/>
          </w:tcPr>
          <w:p w14:paraId="6C4EE131" w14:textId="77777777" w:rsidR="00883BB1" w:rsidRPr="00883BB1" w:rsidRDefault="00883BB1" w:rsidP="00883BB1">
            <w:pPr>
              <w:spacing w:after="0" w:line="240" w:lineRule="auto"/>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PRIVY</w:t>
            </w:r>
          </w:p>
        </w:tc>
        <w:tc>
          <w:tcPr>
            <w:tcW w:w="1955" w:type="dxa"/>
            <w:tcBorders>
              <w:top w:val="nil"/>
              <w:left w:val="nil"/>
              <w:bottom w:val="single" w:sz="4" w:space="0" w:color="auto"/>
              <w:right w:val="nil"/>
            </w:tcBorders>
            <w:shd w:val="clear" w:color="000000" w:fill="FFFFFF"/>
            <w:noWrap/>
            <w:vAlign w:val="bottom"/>
            <w:hideMark/>
          </w:tcPr>
          <w:p w14:paraId="29221022" w14:textId="1BDEFA89"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-0.03</w:t>
            </w:r>
            <w:r w:rsidR="00850CFB">
              <w:rPr>
                <w:rFonts w:ascii="Times New Roman" w:eastAsia="Times New Roman" w:hAnsi="Times New Roman" w:cs="Times New Roman"/>
                <w:color w:val="000000"/>
                <w:kern w:val="0"/>
                <w:sz w:val="20"/>
                <w:szCs w:val="20"/>
                <w:lang w:eastAsia="en-GB"/>
                <w14:ligatures w14:val="none"/>
              </w:rPr>
              <w:t>0</w:t>
            </w:r>
            <w:r w:rsidR="00753929">
              <w:rPr>
                <w:rFonts w:ascii="Times New Roman" w:eastAsia="Times New Roman" w:hAnsi="Times New Roman" w:cs="Times New Roman"/>
                <w:color w:val="000000"/>
                <w:kern w:val="0"/>
                <w:sz w:val="20"/>
                <w:szCs w:val="20"/>
                <w:lang w:eastAsia="en-GB"/>
                <w14:ligatures w14:val="none"/>
              </w:rPr>
              <w:t>*</w:t>
            </w:r>
            <w:r w:rsidR="002B3015">
              <w:rPr>
                <w:rFonts w:ascii="Times New Roman" w:eastAsia="Times New Roman" w:hAnsi="Times New Roman" w:cs="Times New Roman"/>
                <w:color w:val="000000"/>
                <w:kern w:val="0"/>
                <w:sz w:val="20"/>
                <w:szCs w:val="20"/>
                <w:lang w:eastAsia="en-GB"/>
                <w14:ligatures w14:val="none"/>
              </w:rPr>
              <w:t>*</w:t>
            </w:r>
          </w:p>
        </w:tc>
        <w:tc>
          <w:tcPr>
            <w:tcW w:w="1690" w:type="dxa"/>
            <w:tcBorders>
              <w:top w:val="nil"/>
              <w:left w:val="nil"/>
              <w:bottom w:val="single" w:sz="4" w:space="0" w:color="auto"/>
              <w:right w:val="nil"/>
            </w:tcBorders>
            <w:shd w:val="clear" w:color="000000" w:fill="FFFFFF"/>
            <w:noWrap/>
            <w:vAlign w:val="bottom"/>
            <w:hideMark/>
          </w:tcPr>
          <w:p w14:paraId="1AD1C198"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0.013</w:t>
            </w:r>
          </w:p>
        </w:tc>
        <w:tc>
          <w:tcPr>
            <w:tcW w:w="1583" w:type="dxa"/>
            <w:tcBorders>
              <w:top w:val="nil"/>
              <w:left w:val="nil"/>
              <w:bottom w:val="single" w:sz="4" w:space="0" w:color="auto"/>
              <w:right w:val="nil"/>
            </w:tcBorders>
            <w:shd w:val="clear" w:color="000000" w:fill="FFFFFF"/>
            <w:noWrap/>
            <w:vAlign w:val="bottom"/>
            <w:hideMark/>
          </w:tcPr>
          <w:p w14:paraId="7BFCA481"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-2.22</w:t>
            </w:r>
          </w:p>
        </w:tc>
        <w:tc>
          <w:tcPr>
            <w:tcW w:w="1583" w:type="dxa"/>
            <w:tcBorders>
              <w:top w:val="nil"/>
              <w:left w:val="nil"/>
              <w:bottom w:val="single" w:sz="4" w:space="0" w:color="auto"/>
              <w:right w:val="nil"/>
            </w:tcBorders>
            <w:shd w:val="clear" w:color="000000" w:fill="FFFFFF"/>
            <w:noWrap/>
            <w:vAlign w:val="bottom"/>
            <w:hideMark/>
          </w:tcPr>
          <w:p w14:paraId="263FE339"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0.034</w:t>
            </w:r>
          </w:p>
        </w:tc>
        <w:tc>
          <w:tcPr>
            <w:tcW w:w="1583" w:type="dxa"/>
            <w:tcBorders>
              <w:top w:val="nil"/>
              <w:left w:val="nil"/>
              <w:bottom w:val="single" w:sz="4" w:space="0" w:color="auto"/>
              <w:right w:val="nil"/>
            </w:tcBorders>
            <w:shd w:val="clear" w:color="000000" w:fill="FFFFFF"/>
            <w:noWrap/>
            <w:vAlign w:val="bottom"/>
            <w:hideMark/>
          </w:tcPr>
          <w:p w14:paraId="7BFCCD02" w14:textId="77777777" w:rsidR="00883BB1" w:rsidRPr="00883BB1" w:rsidRDefault="00883BB1" w:rsidP="00883BB1">
            <w:pPr>
              <w:spacing w:after="0" w:line="240" w:lineRule="auto"/>
              <w:jc w:val="center"/>
              <w:rPr>
                <w:rFonts w:ascii="Times New Roman" w:eastAsia="Times New Roman" w:hAnsi="Times New Roman" w:cs="Times New Roman"/>
                <w:color w:val="000000"/>
                <w:kern w:val="0"/>
                <w:sz w:val="20"/>
                <w:szCs w:val="20"/>
                <w:lang w:eastAsia="en-GB"/>
                <w14:ligatures w14:val="none"/>
              </w:rPr>
            </w:pPr>
            <w:r w:rsidRPr="00883BB1">
              <w:rPr>
                <w:rFonts w:ascii="Times New Roman" w:eastAsia="Times New Roman" w:hAnsi="Times New Roman" w:cs="Times New Roman"/>
                <w:color w:val="000000"/>
                <w:kern w:val="0"/>
                <w:sz w:val="20"/>
                <w:szCs w:val="20"/>
                <w:lang w:eastAsia="en-GB"/>
                <w14:ligatures w14:val="none"/>
              </w:rPr>
              <w:t>34</w:t>
            </w:r>
          </w:p>
        </w:tc>
      </w:tr>
    </w:tbl>
    <w:p w14:paraId="7314D652" w14:textId="4E38F782" w:rsidR="002A4E45" w:rsidRDefault="00883BB1" w:rsidP="00350E94">
      <w:pPr>
        <w:spacing w:line="480" w:lineRule="auto"/>
        <w:rPr>
          <w:rFonts w:ascii="Times New Roman" w:hAnsi="Times New Roman" w:cs="Times New Roman"/>
          <w:sz w:val="24"/>
          <w:szCs w:val="24"/>
        </w:rPr>
      </w:pPr>
      <w:r>
        <w:rPr>
          <w:rFonts w:ascii="Times New Roman" w:hAnsi="Times New Roman" w:cs="Times New Roman"/>
          <w:sz w:val="24"/>
          <w:szCs w:val="24"/>
        </w:rPr>
        <w:t>Tabel 9</w:t>
      </w:r>
    </w:p>
    <w:p w14:paraId="17263B47" w14:textId="77777777" w:rsidR="00753929" w:rsidRPr="00BA7CB0" w:rsidRDefault="00753929" w:rsidP="00753929">
      <w:pPr>
        <w:rPr>
          <w:rFonts w:ascii="Times New Roman" w:hAnsi="Times New Roman" w:cs="Times New Roman"/>
          <w:sz w:val="24"/>
          <w:szCs w:val="24"/>
        </w:rPr>
      </w:pP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0.1,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0.05, </w:t>
      </w:r>
      <w:r w:rsidRPr="00BA7CB0">
        <w:rPr>
          <w:rFonts w:ascii="Times New Roman" w:hAnsi="Times New Roman" w:cs="Times New Roman"/>
          <w:kern w:val="0"/>
          <w:sz w:val="19"/>
          <w:szCs w:val="19"/>
          <w:vertAlign w:val="superscript"/>
        </w:rPr>
        <w:t>***</w:t>
      </w:r>
      <w:r w:rsidRPr="00BA7CB0">
        <w:rPr>
          <w:rFonts w:ascii="Times New Roman" w:hAnsi="Times New Roman" w:cs="Times New Roman"/>
          <w:kern w:val="0"/>
          <w:sz w:val="19"/>
          <w:szCs w:val="19"/>
        </w:rPr>
        <w:t xml:space="preserve"> </w:t>
      </w:r>
      <w:r w:rsidRPr="00BA7CB0">
        <w:rPr>
          <w:rFonts w:ascii="Times New Roman" w:hAnsi="Times New Roman" w:cs="Times New Roman"/>
          <w:i/>
          <w:iCs/>
          <w:kern w:val="0"/>
          <w:sz w:val="19"/>
          <w:szCs w:val="19"/>
        </w:rPr>
        <w:t>p</w:t>
      </w:r>
      <w:r w:rsidRPr="00BA7CB0">
        <w:rPr>
          <w:rFonts w:ascii="Times New Roman" w:hAnsi="Times New Roman" w:cs="Times New Roman"/>
          <w:kern w:val="0"/>
          <w:sz w:val="19"/>
          <w:szCs w:val="19"/>
        </w:rPr>
        <w:t xml:space="preserve"> &lt; 0.01</w:t>
      </w:r>
    </w:p>
    <w:p w14:paraId="081EC435" w14:textId="3225EB8D" w:rsidR="00883BB1" w:rsidRDefault="00753929" w:rsidP="00350E94">
      <w:pPr>
        <w:spacing w:line="480" w:lineRule="auto"/>
        <w:rPr>
          <w:rFonts w:ascii="Times New Roman" w:hAnsi="Times New Roman" w:cs="Times New Roman"/>
          <w:sz w:val="24"/>
          <w:szCs w:val="24"/>
        </w:rPr>
      </w:pPr>
      <w:r>
        <w:rPr>
          <w:rFonts w:ascii="Times New Roman" w:hAnsi="Times New Roman" w:cs="Times New Roman"/>
          <w:sz w:val="24"/>
          <w:szCs w:val="24"/>
        </w:rPr>
        <w:t xml:space="preserve">Tabel 9 shows a </w:t>
      </w:r>
      <w:r w:rsidR="002B3015">
        <w:rPr>
          <w:rFonts w:ascii="Times New Roman" w:hAnsi="Times New Roman" w:cs="Times New Roman"/>
          <w:sz w:val="24"/>
          <w:szCs w:val="24"/>
        </w:rPr>
        <w:t xml:space="preserve">two of the financial development indicators to have a statistically significant impact on inequality. The table shows that as they increase, inequality decreases. This is in line with the theory presented by Levine (2007), stating that well developed financial systems </w:t>
      </w:r>
      <w:r w:rsidR="007771B4">
        <w:rPr>
          <w:rFonts w:ascii="Times New Roman" w:hAnsi="Times New Roman" w:cs="Times New Roman"/>
          <w:sz w:val="24"/>
          <w:szCs w:val="24"/>
        </w:rPr>
        <w:t xml:space="preserve">allocate </w:t>
      </w:r>
      <w:r w:rsidR="00850CFB">
        <w:rPr>
          <w:rFonts w:ascii="Times New Roman" w:hAnsi="Times New Roman" w:cs="Times New Roman"/>
          <w:sz w:val="24"/>
          <w:szCs w:val="24"/>
        </w:rPr>
        <w:t xml:space="preserve">finance to the </w:t>
      </w:r>
      <w:r w:rsidR="00EC12FE">
        <w:rPr>
          <w:rFonts w:ascii="Times New Roman" w:hAnsi="Times New Roman" w:cs="Times New Roman"/>
          <w:sz w:val="24"/>
          <w:szCs w:val="24"/>
        </w:rPr>
        <w:t xml:space="preserve">highest </w:t>
      </w:r>
      <w:r w:rsidR="009552FB">
        <w:rPr>
          <w:rFonts w:ascii="Times New Roman" w:hAnsi="Times New Roman" w:cs="Times New Roman"/>
          <w:sz w:val="24"/>
          <w:szCs w:val="24"/>
        </w:rPr>
        <w:lastRenderedPageBreak/>
        <w:t>potential individuals, irrespective of previous wealth</w:t>
      </w:r>
      <w:r w:rsidR="00850CFB">
        <w:rPr>
          <w:rFonts w:ascii="Times New Roman" w:hAnsi="Times New Roman" w:cs="Times New Roman"/>
          <w:sz w:val="24"/>
          <w:szCs w:val="24"/>
        </w:rPr>
        <w:t xml:space="preserve">. It still needs to be reinforced that </w:t>
      </w:r>
      <w:r w:rsidR="003A5AE3">
        <w:rPr>
          <w:rFonts w:ascii="Times New Roman" w:hAnsi="Times New Roman" w:cs="Times New Roman"/>
          <w:sz w:val="24"/>
          <w:szCs w:val="24"/>
        </w:rPr>
        <w:t xml:space="preserve">these statistics are merely representative and do not show any sign of a causal relationship. Its presence </w:t>
      </w:r>
      <w:r w:rsidR="00556C6A">
        <w:rPr>
          <w:rFonts w:ascii="Times New Roman" w:hAnsi="Times New Roman" w:cs="Times New Roman"/>
          <w:sz w:val="24"/>
          <w:szCs w:val="24"/>
        </w:rPr>
        <w:t>motivates for more research beyond this paper to further understand the financial development and growth relationship</w:t>
      </w:r>
      <w:r w:rsidR="00A11969">
        <w:rPr>
          <w:rFonts w:ascii="Times New Roman" w:hAnsi="Times New Roman" w:cs="Times New Roman"/>
          <w:sz w:val="24"/>
          <w:szCs w:val="24"/>
        </w:rPr>
        <w:t xml:space="preserve"> </w:t>
      </w:r>
      <w:r w:rsidR="00CC2288">
        <w:rPr>
          <w:rFonts w:ascii="Times New Roman" w:hAnsi="Times New Roman" w:cs="Times New Roman"/>
          <w:sz w:val="24"/>
          <w:szCs w:val="24"/>
        </w:rPr>
        <w:t>post-crash</w:t>
      </w:r>
      <w:r w:rsidR="00556C6A">
        <w:rPr>
          <w:rFonts w:ascii="Times New Roman" w:hAnsi="Times New Roman" w:cs="Times New Roman"/>
          <w:sz w:val="24"/>
          <w:szCs w:val="24"/>
        </w:rPr>
        <w:t>.</w:t>
      </w:r>
    </w:p>
    <w:p w14:paraId="52F4C555" w14:textId="6921F82C" w:rsidR="00877F61" w:rsidRPr="00877F61" w:rsidRDefault="00877F61" w:rsidP="00350E94">
      <w:pPr>
        <w:spacing w:line="480" w:lineRule="auto"/>
        <w:rPr>
          <w:rFonts w:ascii="Times New Roman" w:hAnsi="Times New Roman" w:cs="Times New Roman"/>
          <w:sz w:val="24"/>
          <w:szCs w:val="24"/>
          <w:u w:val="single"/>
        </w:rPr>
      </w:pPr>
      <w:r w:rsidRPr="00877F61">
        <w:rPr>
          <w:rFonts w:ascii="Times New Roman" w:hAnsi="Times New Roman" w:cs="Times New Roman"/>
          <w:sz w:val="24"/>
          <w:szCs w:val="24"/>
          <w:u w:val="single"/>
        </w:rPr>
        <w:t>Conclusion</w:t>
      </w:r>
    </w:p>
    <w:p w14:paraId="1B55385B" w14:textId="707228C1" w:rsidR="00484961" w:rsidRPr="00BA7CB0" w:rsidRDefault="00484961" w:rsidP="00484961">
      <w:pPr>
        <w:spacing w:line="480" w:lineRule="auto"/>
        <w:rPr>
          <w:rFonts w:ascii="Times New Roman" w:hAnsi="Times New Roman" w:cs="Times New Roman"/>
          <w:sz w:val="24"/>
          <w:szCs w:val="24"/>
        </w:rPr>
      </w:pPr>
      <w:r>
        <w:rPr>
          <w:rFonts w:ascii="Times New Roman" w:hAnsi="Times New Roman" w:cs="Times New Roman"/>
          <w:sz w:val="24"/>
          <w:szCs w:val="24"/>
        </w:rPr>
        <w:t>Through looking at the relationship between financial development and growth we found 3 things. The first is that that while both legal origins and initial endowments are both valid instruments for financial development, settler mortality (therefore initial</w:t>
      </w:r>
      <w:r w:rsidR="0064571F">
        <w:rPr>
          <w:rFonts w:ascii="Times New Roman" w:hAnsi="Times New Roman" w:cs="Times New Roman"/>
          <w:sz w:val="24"/>
          <w:szCs w:val="24"/>
        </w:rPr>
        <w:t xml:space="preserve"> endowments</w:t>
      </w:r>
      <w:r>
        <w:rPr>
          <w:rFonts w:ascii="Times New Roman" w:hAnsi="Times New Roman" w:cs="Times New Roman"/>
          <w:sz w:val="24"/>
          <w:szCs w:val="24"/>
        </w:rPr>
        <w:t>) is much better at explaining more recent variations in economic growth through the financial development indicators. Having tested for our instruments, we then found that there is a exogenous relationship between finance and growth through using cross sectional data from years 1981-2018. However, after controlling for a break in the data around the financial crash, the relationship went to insignificance in the years preceding the crash. Countries had not reached the threshold of finance being beneficial, so we theorise that this could be down to increased legislation, no longer allowing financial institutions the freedom to allocate resources efficiently. Further research will need to done to uncover the true reasons of the breakdown in the relationship. Nevertheless, we still find a relationship between finance and reductions in inequality, although these regressions need to be taken with much caution due to large endogeneity issues. We were also unable to use panel data due to the static nature of our instruments and controls. This still creates endogeneity issues with our regressions, even with the use of our valid instruments. Understanding the dynamic relationship between finance and growth will further add to the literature as it is likely to have changed post 2008, motivating the need for more investigation. Overall, while we found inconclusive evidence toward the relationship between finance and growth, pin point</w:t>
      </w:r>
      <w:r w:rsidR="00F2746F">
        <w:rPr>
          <w:rFonts w:ascii="Times New Roman" w:hAnsi="Times New Roman" w:cs="Times New Roman"/>
          <w:sz w:val="24"/>
          <w:szCs w:val="24"/>
        </w:rPr>
        <w:t>ing</w:t>
      </w:r>
      <w:r>
        <w:rPr>
          <w:rFonts w:ascii="Times New Roman" w:hAnsi="Times New Roman" w:cs="Times New Roman"/>
          <w:sz w:val="24"/>
          <w:szCs w:val="24"/>
        </w:rPr>
        <w:t xml:space="preserve"> a change</w:t>
      </w:r>
      <w:r w:rsidR="00F2746F">
        <w:rPr>
          <w:rFonts w:ascii="Times New Roman" w:hAnsi="Times New Roman" w:cs="Times New Roman"/>
          <w:sz w:val="24"/>
          <w:szCs w:val="24"/>
        </w:rPr>
        <w:t xml:space="preserve"> and</w:t>
      </w:r>
      <w:r>
        <w:rPr>
          <w:rFonts w:ascii="Times New Roman" w:hAnsi="Times New Roman" w:cs="Times New Roman"/>
          <w:sz w:val="24"/>
          <w:szCs w:val="24"/>
        </w:rPr>
        <w:t xml:space="preserve"> finding differences on either side. Taking into account this break will be imperative to a full understanding of finances effect on growth and our paper adds motivation for a refresh in the literature</w:t>
      </w:r>
      <w:r w:rsidR="00876739">
        <w:rPr>
          <w:rFonts w:ascii="Times New Roman" w:hAnsi="Times New Roman" w:cs="Times New Roman"/>
          <w:sz w:val="24"/>
          <w:szCs w:val="24"/>
        </w:rPr>
        <w:t xml:space="preserve"> to see if the beneficial </w:t>
      </w:r>
      <w:r w:rsidR="00345CA7">
        <w:rPr>
          <w:rFonts w:ascii="Times New Roman" w:hAnsi="Times New Roman" w:cs="Times New Roman"/>
          <w:sz w:val="24"/>
          <w:szCs w:val="24"/>
        </w:rPr>
        <w:t>causes of financial development still hold today.</w:t>
      </w:r>
    </w:p>
    <w:p w14:paraId="001AB32D" w14:textId="77777777" w:rsidR="006C368B" w:rsidRPr="00BA7CB0" w:rsidRDefault="006C368B" w:rsidP="006C368B">
      <w:pPr>
        <w:rPr>
          <w:rFonts w:ascii="Times New Roman" w:hAnsi="Times New Roman" w:cs="Times New Roman"/>
          <w:sz w:val="24"/>
          <w:szCs w:val="24"/>
        </w:rPr>
      </w:pPr>
    </w:p>
    <w:p w14:paraId="2E536EFB" w14:textId="77777777" w:rsidR="006C368B" w:rsidRPr="00BA7CB0" w:rsidRDefault="006C368B" w:rsidP="006C368B">
      <w:pPr>
        <w:rPr>
          <w:rFonts w:ascii="Times New Roman" w:hAnsi="Times New Roman" w:cs="Times New Roman"/>
          <w:sz w:val="24"/>
          <w:szCs w:val="24"/>
        </w:rPr>
      </w:pPr>
    </w:p>
    <w:p w14:paraId="40F02503" w14:textId="77777777" w:rsidR="006C368B" w:rsidRPr="00BA7CB0" w:rsidRDefault="006C368B" w:rsidP="006C368B">
      <w:pPr>
        <w:rPr>
          <w:rFonts w:ascii="Times New Roman" w:hAnsi="Times New Roman" w:cs="Times New Roman"/>
          <w:sz w:val="24"/>
          <w:szCs w:val="24"/>
        </w:rPr>
      </w:pPr>
    </w:p>
    <w:p w14:paraId="4CF43092" w14:textId="7F0F6D41" w:rsidR="00BD4F03" w:rsidRPr="00BA7CB0" w:rsidRDefault="006D756B">
      <w:pPr>
        <w:rPr>
          <w:rFonts w:ascii="Times New Roman" w:hAnsi="Times New Roman" w:cs="Times New Roman"/>
          <w:sz w:val="24"/>
          <w:szCs w:val="24"/>
        </w:rPr>
      </w:pPr>
      <w:r w:rsidRPr="00BA7CB0">
        <w:rPr>
          <w:rFonts w:ascii="Times New Roman" w:hAnsi="Times New Roman" w:cs="Times New Roman"/>
          <w:sz w:val="24"/>
          <w:szCs w:val="24"/>
        </w:rPr>
        <w:t xml:space="preserve"> </w:t>
      </w:r>
      <w:r w:rsidR="00594FA5" w:rsidRPr="00BA7CB0">
        <w:rPr>
          <w:rFonts w:ascii="Times New Roman" w:hAnsi="Times New Roman" w:cs="Times New Roman"/>
          <w:sz w:val="24"/>
          <w:szCs w:val="24"/>
        </w:rPr>
        <w:t xml:space="preserve"> </w:t>
      </w:r>
      <w:r w:rsidR="00B01436" w:rsidRPr="00BA7CB0">
        <w:rPr>
          <w:rFonts w:ascii="Times New Roman" w:hAnsi="Times New Roman" w:cs="Times New Roman"/>
          <w:sz w:val="24"/>
          <w:szCs w:val="24"/>
        </w:rPr>
        <w:t xml:space="preserve"> </w:t>
      </w:r>
      <w:r w:rsidR="00BD4F03" w:rsidRPr="00BA7CB0">
        <w:rPr>
          <w:rFonts w:ascii="Times New Roman" w:hAnsi="Times New Roman" w:cs="Times New Roman"/>
          <w:sz w:val="24"/>
          <w:szCs w:val="24"/>
        </w:rPr>
        <w:br w:type="page"/>
      </w:r>
    </w:p>
    <w:p w14:paraId="210AB17E" w14:textId="77777777" w:rsidR="006C368B" w:rsidRPr="00BA7CB0" w:rsidRDefault="006C368B" w:rsidP="006C368B">
      <w:pPr>
        <w:rPr>
          <w:rFonts w:ascii="Times New Roman" w:hAnsi="Times New Roman" w:cs="Times New Roman"/>
          <w:sz w:val="24"/>
          <w:szCs w:val="24"/>
        </w:rPr>
      </w:pPr>
    </w:p>
    <w:p w14:paraId="0AF62078" w14:textId="738F7770" w:rsidR="006C368B" w:rsidRPr="00BA7CB0" w:rsidRDefault="006C368B" w:rsidP="006C368B">
      <w:pPr>
        <w:rPr>
          <w:rFonts w:ascii="Times New Roman" w:hAnsi="Times New Roman" w:cs="Times New Roman"/>
          <w:sz w:val="24"/>
          <w:szCs w:val="24"/>
        </w:rPr>
      </w:pPr>
    </w:p>
    <w:p w14:paraId="33C09AB4" w14:textId="77777777" w:rsidR="006C368B" w:rsidRPr="00BA7CB0" w:rsidRDefault="006C368B" w:rsidP="006C368B">
      <w:pPr>
        <w:rPr>
          <w:rFonts w:ascii="Times New Roman" w:hAnsi="Times New Roman" w:cs="Times New Roman"/>
          <w:sz w:val="24"/>
          <w:szCs w:val="24"/>
        </w:rPr>
      </w:pPr>
    </w:p>
    <w:p w14:paraId="1B26617B" w14:textId="77777777" w:rsidR="006C368B" w:rsidRPr="00BA7CB0" w:rsidRDefault="006C368B" w:rsidP="006C368B">
      <w:pPr>
        <w:rPr>
          <w:rFonts w:ascii="Times New Roman" w:hAnsi="Times New Roman" w:cs="Times New Roman"/>
          <w:sz w:val="24"/>
          <w:szCs w:val="24"/>
        </w:rPr>
      </w:pPr>
    </w:p>
    <w:p w14:paraId="1AD43211" w14:textId="77777777" w:rsidR="006C368B" w:rsidRPr="00BA7CB0" w:rsidRDefault="006C368B" w:rsidP="006C368B">
      <w:pPr>
        <w:rPr>
          <w:rFonts w:ascii="Times New Roman" w:hAnsi="Times New Roman" w:cs="Times New Roman"/>
          <w:sz w:val="24"/>
          <w:szCs w:val="24"/>
        </w:rPr>
      </w:pPr>
    </w:p>
    <w:p w14:paraId="3EEA4B29" w14:textId="77777777" w:rsidR="006C368B" w:rsidRPr="00BA7CB0" w:rsidRDefault="006C368B" w:rsidP="006C368B">
      <w:pPr>
        <w:rPr>
          <w:rFonts w:ascii="Times New Roman" w:hAnsi="Times New Roman" w:cs="Times New Roman"/>
          <w:sz w:val="24"/>
          <w:szCs w:val="24"/>
        </w:rPr>
      </w:pPr>
    </w:p>
    <w:p w14:paraId="18DD528A" w14:textId="77777777" w:rsidR="006C368B" w:rsidRPr="00BA7CB0" w:rsidRDefault="006C368B" w:rsidP="006C368B">
      <w:pPr>
        <w:rPr>
          <w:rFonts w:ascii="Times New Roman" w:hAnsi="Times New Roman" w:cs="Times New Roman"/>
          <w:sz w:val="24"/>
          <w:szCs w:val="24"/>
        </w:rPr>
      </w:pPr>
    </w:p>
    <w:p w14:paraId="0410D050" w14:textId="77777777" w:rsidR="006C368B" w:rsidRPr="00BA7CB0" w:rsidRDefault="006C368B" w:rsidP="006C368B">
      <w:pPr>
        <w:rPr>
          <w:rFonts w:ascii="Times New Roman" w:hAnsi="Times New Roman" w:cs="Times New Roman"/>
          <w:sz w:val="24"/>
          <w:szCs w:val="24"/>
        </w:rPr>
      </w:pPr>
    </w:p>
    <w:p w14:paraId="68C03702" w14:textId="77777777" w:rsidR="006C368B" w:rsidRPr="00BA7CB0" w:rsidRDefault="006C368B" w:rsidP="006C368B">
      <w:pPr>
        <w:rPr>
          <w:rFonts w:ascii="Times New Roman" w:hAnsi="Times New Roman" w:cs="Times New Roman"/>
          <w:sz w:val="24"/>
          <w:szCs w:val="24"/>
        </w:rPr>
      </w:pPr>
    </w:p>
    <w:p w14:paraId="17019C16" w14:textId="77777777" w:rsidR="006C368B" w:rsidRPr="00BA7CB0" w:rsidRDefault="006C368B" w:rsidP="006C368B">
      <w:pPr>
        <w:rPr>
          <w:rFonts w:ascii="Times New Roman" w:hAnsi="Times New Roman" w:cs="Times New Roman"/>
          <w:sz w:val="24"/>
          <w:szCs w:val="24"/>
        </w:rPr>
      </w:pPr>
    </w:p>
    <w:p w14:paraId="7676D266" w14:textId="77777777" w:rsidR="006C368B" w:rsidRPr="00BA7CB0" w:rsidRDefault="006C368B" w:rsidP="006C368B">
      <w:pPr>
        <w:rPr>
          <w:rFonts w:ascii="Times New Roman" w:hAnsi="Times New Roman" w:cs="Times New Roman"/>
          <w:sz w:val="24"/>
          <w:szCs w:val="24"/>
        </w:rPr>
      </w:pPr>
    </w:p>
    <w:p w14:paraId="0EADFD93" w14:textId="77777777" w:rsidR="006C368B" w:rsidRPr="006C368B" w:rsidRDefault="006C368B" w:rsidP="006C368B">
      <w:pPr>
        <w:rPr>
          <w:rFonts w:ascii="Times New Roman" w:hAnsi="Times New Roman" w:cs="Times New Roman"/>
          <w:sz w:val="24"/>
          <w:szCs w:val="24"/>
        </w:rPr>
      </w:pPr>
    </w:p>
    <w:sectPr w:rsidR="006C368B" w:rsidRPr="006C368B" w:rsidSect="00B72D72">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B086B" w14:textId="77777777" w:rsidR="00B72D72" w:rsidRPr="00BA7CB0" w:rsidRDefault="00B72D72" w:rsidP="00BA3707">
      <w:pPr>
        <w:spacing w:after="0" w:line="240" w:lineRule="auto"/>
      </w:pPr>
      <w:r w:rsidRPr="00BA7CB0">
        <w:separator/>
      </w:r>
    </w:p>
  </w:endnote>
  <w:endnote w:type="continuationSeparator" w:id="0">
    <w:p w14:paraId="19686022" w14:textId="77777777" w:rsidR="00B72D72" w:rsidRPr="00BA7CB0" w:rsidRDefault="00B72D72" w:rsidP="00BA3707">
      <w:pPr>
        <w:spacing w:after="0" w:line="240" w:lineRule="auto"/>
      </w:pPr>
      <w:r w:rsidRPr="00BA7CB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C4DC71" w14:textId="77777777" w:rsidR="00B72D72" w:rsidRPr="00BA7CB0" w:rsidRDefault="00B72D72" w:rsidP="00BA3707">
      <w:pPr>
        <w:spacing w:after="0" w:line="240" w:lineRule="auto"/>
      </w:pPr>
      <w:r w:rsidRPr="00BA7CB0">
        <w:separator/>
      </w:r>
    </w:p>
  </w:footnote>
  <w:footnote w:type="continuationSeparator" w:id="0">
    <w:p w14:paraId="0F7D30BE" w14:textId="77777777" w:rsidR="00B72D72" w:rsidRPr="00BA7CB0" w:rsidRDefault="00B72D72" w:rsidP="00BA3707">
      <w:pPr>
        <w:spacing w:after="0" w:line="240" w:lineRule="auto"/>
      </w:pPr>
      <w:r w:rsidRPr="00BA7CB0">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DC6"/>
    <w:rsid w:val="000004DC"/>
    <w:rsid w:val="000013D8"/>
    <w:rsid w:val="00001718"/>
    <w:rsid w:val="00001FA5"/>
    <w:rsid w:val="000038DB"/>
    <w:rsid w:val="0000477D"/>
    <w:rsid w:val="00005F7D"/>
    <w:rsid w:val="000076E5"/>
    <w:rsid w:val="00007BA2"/>
    <w:rsid w:val="00007C8C"/>
    <w:rsid w:val="00010B8C"/>
    <w:rsid w:val="000111BA"/>
    <w:rsid w:val="000115AB"/>
    <w:rsid w:val="00012451"/>
    <w:rsid w:val="000127E5"/>
    <w:rsid w:val="00013EC0"/>
    <w:rsid w:val="000155A6"/>
    <w:rsid w:val="000162D9"/>
    <w:rsid w:val="00022A72"/>
    <w:rsid w:val="00022E23"/>
    <w:rsid w:val="0002369C"/>
    <w:rsid w:val="00024011"/>
    <w:rsid w:val="000255FF"/>
    <w:rsid w:val="0002589C"/>
    <w:rsid w:val="000264A9"/>
    <w:rsid w:val="0002690A"/>
    <w:rsid w:val="00026E12"/>
    <w:rsid w:val="00027C9C"/>
    <w:rsid w:val="0003053A"/>
    <w:rsid w:val="00031496"/>
    <w:rsid w:val="00034A09"/>
    <w:rsid w:val="00035537"/>
    <w:rsid w:val="0003555B"/>
    <w:rsid w:val="000368C9"/>
    <w:rsid w:val="000401A6"/>
    <w:rsid w:val="00040985"/>
    <w:rsid w:val="00041B63"/>
    <w:rsid w:val="0004268D"/>
    <w:rsid w:val="00043D1B"/>
    <w:rsid w:val="00050F13"/>
    <w:rsid w:val="0005140E"/>
    <w:rsid w:val="00053D60"/>
    <w:rsid w:val="00054F1B"/>
    <w:rsid w:val="00056FE4"/>
    <w:rsid w:val="00060536"/>
    <w:rsid w:val="00061F64"/>
    <w:rsid w:val="00063D2F"/>
    <w:rsid w:val="0006586E"/>
    <w:rsid w:val="00065E24"/>
    <w:rsid w:val="000668E6"/>
    <w:rsid w:val="00066A6E"/>
    <w:rsid w:val="00067487"/>
    <w:rsid w:val="00070668"/>
    <w:rsid w:val="00072354"/>
    <w:rsid w:val="000741FB"/>
    <w:rsid w:val="00074945"/>
    <w:rsid w:val="00074C23"/>
    <w:rsid w:val="000753A4"/>
    <w:rsid w:val="00077DC9"/>
    <w:rsid w:val="00080E68"/>
    <w:rsid w:val="00081EE1"/>
    <w:rsid w:val="0008352C"/>
    <w:rsid w:val="00083FD9"/>
    <w:rsid w:val="00084B40"/>
    <w:rsid w:val="0008603B"/>
    <w:rsid w:val="0008679D"/>
    <w:rsid w:val="00087380"/>
    <w:rsid w:val="00087449"/>
    <w:rsid w:val="00090092"/>
    <w:rsid w:val="000923DB"/>
    <w:rsid w:val="00092E33"/>
    <w:rsid w:val="00093272"/>
    <w:rsid w:val="00095477"/>
    <w:rsid w:val="00095537"/>
    <w:rsid w:val="00095D47"/>
    <w:rsid w:val="0009683B"/>
    <w:rsid w:val="00096B37"/>
    <w:rsid w:val="00096B5F"/>
    <w:rsid w:val="00097306"/>
    <w:rsid w:val="00097579"/>
    <w:rsid w:val="000A0A1B"/>
    <w:rsid w:val="000A192A"/>
    <w:rsid w:val="000A2A46"/>
    <w:rsid w:val="000A4916"/>
    <w:rsid w:val="000A4C2C"/>
    <w:rsid w:val="000A73DC"/>
    <w:rsid w:val="000B0B4C"/>
    <w:rsid w:val="000B22BF"/>
    <w:rsid w:val="000B3FE5"/>
    <w:rsid w:val="000B5B83"/>
    <w:rsid w:val="000B5E3E"/>
    <w:rsid w:val="000B6234"/>
    <w:rsid w:val="000B6B8E"/>
    <w:rsid w:val="000B6D13"/>
    <w:rsid w:val="000B6F28"/>
    <w:rsid w:val="000B7E84"/>
    <w:rsid w:val="000C1284"/>
    <w:rsid w:val="000C2A57"/>
    <w:rsid w:val="000C3A1E"/>
    <w:rsid w:val="000C60CC"/>
    <w:rsid w:val="000C6489"/>
    <w:rsid w:val="000D07F1"/>
    <w:rsid w:val="000D12C8"/>
    <w:rsid w:val="000D205E"/>
    <w:rsid w:val="000D2C0D"/>
    <w:rsid w:val="000D3870"/>
    <w:rsid w:val="000D3961"/>
    <w:rsid w:val="000D3986"/>
    <w:rsid w:val="000D3E2E"/>
    <w:rsid w:val="000D513F"/>
    <w:rsid w:val="000D5B61"/>
    <w:rsid w:val="000D5C92"/>
    <w:rsid w:val="000D6133"/>
    <w:rsid w:val="000E0D07"/>
    <w:rsid w:val="000E268D"/>
    <w:rsid w:val="000E2CBE"/>
    <w:rsid w:val="000E3D4E"/>
    <w:rsid w:val="000E7451"/>
    <w:rsid w:val="000F03FE"/>
    <w:rsid w:val="000F1C49"/>
    <w:rsid w:val="000F2517"/>
    <w:rsid w:val="000F43FC"/>
    <w:rsid w:val="000F463F"/>
    <w:rsid w:val="000F46A2"/>
    <w:rsid w:val="000F4A79"/>
    <w:rsid w:val="000F543F"/>
    <w:rsid w:val="000F637E"/>
    <w:rsid w:val="000F6F2F"/>
    <w:rsid w:val="000F74E5"/>
    <w:rsid w:val="0010068A"/>
    <w:rsid w:val="00100CDF"/>
    <w:rsid w:val="001017C1"/>
    <w:rsid w:val="00101C9B"/>
    <w:rsid w:val="00101D40"/>
    <w:rsid w:val="0010255A"/>
    <w:rsid w:val="001027D7"/>
    <w:rsid w:val="00103626"/>
    <w:rsid w:val="00103B14"/>
    <w:rsid w:val="00104C3E"/>
    <w:rsid w:val="001056F9"/>
    <w:rsid w:val="00105DD4"/>
    <w:rsid w:val="00107964"/>
    <w:rsid w:val="00111C26"/>
    <w:rsid w:val="00114D10"/>
    <w:rsid w:val="00115358"/>
    <w:rsid w:val="00116217"/>
    <w:rsid w:val="0011776E"/>
    <w:rsid w:val="00117FFD"/>
    <w:rsid w:val="0012052B"/>
    <w:rsid w:val="00120DC1"/>
    <w:rsid w:val="00121682"/>
    <w:rsid w:val="00121AD3"/>
    <w:rsid w:val="00122171"/>
    <w:rsid w:val="00122D24"/>
    <w:rsid w:val="0012391A"/>
    <w:rsid w:val="00124C83"/>
    <w:rsid w:val="00130AD9"/>
    <w:rsid w:val="001323D2"/>
    <w:rsid w:val="00132682"/>
    <w:rsid w:val="00133AD8"/>
    <w:rsid w:val="001406D4"/>
    <w:rsid w:val="0014250D"/>
    <w:rsid w:val="00143B60"/>
    <w:rsid w:val="0014602E"/>
    <w:rsid w:val="0014759F"/>
    <w:rsid w:val="0015028B"/>
    <w:rsid w:val="00151489"/>
    <w:rsid w:val="00151617"/>
    <w:rsid w:val="00152443"/>
    <w:rsid w:val="00152D59"/>
    <w:rsid w:val="001532BD"/>
    <w:rsid w:val="001548B7"/>
    <w:rsid w:val="00154D92"/>
    <w:rsid w:val="001558E6"/>
    <w:rsid w:val="0015667F"/>
    <w:rsid w:val="0015672B"/>
    <w:rsid w:val="001567E5"/>
    <w:rsid w:val="00156BEC"/>
    <w:rsid w:val="0016087B"/>
    <w:rsid w:val="00162DF1"/>
    <w:rsid w:val="001634D5"/>
    <w:rsid w:val="0016442B"/>
    <w:rsid w:val="00164AC2"/>
    <w:rsid w:val="00165D6E"/>
    <w:rsid w:val="00166A59"/>
    <w:rsid w:val="00166FC0"/>
    <w:rsid w:val="00167741"/>
    <w:rsid w:val="00173F3B"/>
    <w:rsid w:val="001742C2"/>
    <w:rsid w:val="00175712"/>
    <w:rsid w:val="00176235"/>
    <w:rsid w:val="001764C0"/>
    <w:rsid w:val="00176B4A"/>
    <w:rsid w:val="001771FD"/>
    <w:rsid w:val="00181404"/>
    <w:rsid w:val="00182141"/>
    <w:rsid w:val="00182A32"/>
    <w:rsid w:val="0018345A"/>
    <w:rsid w:val="001853B9"/>
    <w:rsid w:val="001853D4"/>
    <w:rsid w:val="001868D6"/>
    <w:rsid w:val="00186F30"/>
    <w:rsid w:val="0018797E"/>
    <w:rsid w:val="00187CA5"/>
    <w:rsid w:val="00191E9A"/>
    <w:rsid w:val="001952B9"/>
    <w:rsid w:val="0019574B"/>
    <w:rsid w:val="00195D23"/>
    <w:rsid w:val="00196439"/>
    <w:rsid w:val="001972B1"/>
    <w:rsid w:val="00197D35"/>
    <w:rsid w:val="001A03F4"/>
    <w:rsid w:val="001A04A0"/>
    <w:rsid w:val="001A7EE5"/>
    <w:rsid w:val="001B124D"/>
    <w:rsid w:val="001B1DF3"/>
    <w:rsid w:val="001B2739"/>
    <w:rsid w:val="001B2BC8"/>
    <w:rsid w:val="001B2CB3"/>
    <w:rsid w:val="001B32A1"/>
    <w:rsid w:val="001B4B1E"/>
    <w:rsid w:val="001B4C6B"/>
    <w:rsid w:val="001B4D49"/>
    <w:rsid w:val="001B567E"/>
    <w:rsid w:val="001B5D74"/>
    <w:rsid w:val="001B63A2"/>
    <w:rsid w:val="001B63DD"/>
    <w:rsid w:val="001B71C7"/>
    <w:rsid w:val="001B7D04"/>
    <w:rsid w:val="001C004B"/>
    <w:rsid w:val="001C12A1"/>
    <w:rsid w:val="001C2ADE"/>
    <w:rsid w:val="001D00A3"/>
    <w:rsid w:val="001D0860"/>
    <w:rsid w:val="001D0FDA"/>
    <w:rsid w:val="001D188D"/>
    <w:rsid w:val="001D2A03"/>
    <w:rsid w:val="001D4A7F"/>
    <w:rsid w:val="001D7FAD"/>
    <w:rsid w:val="001E1E3C"/>
    <w:rsid w:val="001E664E"/>
    <w:rsid w:val="001E6EA8"/>
    <w:rsid w:val="001F0F03"/>
    <w:rsid w:val="001F1D75"/>
    <w:rsid w:val="001F21F7"/>
    <w:rsid w:val="001F3501"/>
    <w:rsid w:val="001F37E3"/>
    <w:rsid w:val="001F4873"/>
    <w:rsid w:val="001F60FE"/>
    <w:rsid w:val="001F6EF0"/>
    <w:rsid w:val="001F7AD9"/>
    <w:rsid w:val="002008A3"/>
    <w:rsid w:val="00202C0F"/>
    <w:rsid w:val="002043BF"/>
    <w:rsid w:val="00210AF7"/>
    <w:rsid w:val="002124F2"/>
    <w:rsid w:val="0021286F"/>
    <w:rsid w:val="00213B24"/>
    <w:rsid w:val="00215BDD"/>
    <w:rsid w:val="00216DB6"/>
    <w:rsid w:val="002174D7"/>
    <w:rsid w:val="0021763B"/>
    <w:rsid w:val="002216D5"/>
    <w:rsid w:val="00222BAD"/>
    <w:rsid w:val="00223385"/>
    <w:rsid w:val="00223C82"/>
    <w:rsid w:val="00224297"/>
    <w:rsid w:val="002267A1"/>
    <w:rsid w:val="0022785B"/>
    <w:rsid w:val="002323A3"/>
    <w:rsid w:val="0023313D"/>
    <w:rsid w:val="00234E69"/>
    <w:rsid w:val="00237A45"/>
    <w:rsid w:val="00237DB6"/>
    <w:rsid w:val="0024003C"/>
    <w:rsid w:val="00241475"/>
    <w:rsid w:val="002423D5"/>
    <w:rsid w:val="002426E3"/>
    <w:rsid w:val="0024318B"/>
    <w:rsid w:val="002433E4"/>
    <w:rsid w:val="002436A7"/>
    <w:rsid w:val="00251F5E"/>
    <w:rsid w:val="00252814"/>
    <w:rsid w:val="00252FAB"/>
    <w:rsid w:val="00253C42"/>
    <w:rsid w:val="00253F19"/>
    <w:rsid w:val="0025558B"/>
    <w:rsid w:val="00257BFF"/>
    <w:rsid w:val="002602E0"/>
    <w:rsid w:val="00260C50"/>
    <w:rsid w:val="00260E5D"/>
    <w:rsid w:val="00261024"/>
    <w:rsid w:val="002619BE"/>
    <w:rsid w:val="00262011"/>
    <w:rsid w:val="00263D32"/>
    <w:rsid w:val="0026436F"/>
    <w:rsid w:val="002701B5"/>
    <w:rsid w:val="00270487"/>
    <w:rsid w:val="002708D4"/>
    <w:rsid w:val="00270BF0"/>
    <w:rsid w:val="00270C3F"/>
    <w:rsid w:val="00271FC5"/>
    <w:rsid w:val="0027250A"/>
    <w:rsid w:val="00277D08"/>
    <w:rsid w:val="002808F7"/>
    <w:rsid w:val="00280D44"/>
    <w:rsid w:val="00280D9F"/>
    <w:rsid w:val="002811AC"/>
    <w:rsid w:val="00281AE7"/>
    <w:rsid w:val="00281BD0"/>
    <w:rsid w:val="00282145"/>
    <w:rsid w:val="00283EC0"/>
    <w:rsid w:val="002841D7"/>
    <w:rsid w:val="00284901"/>
    <w:rsid w:val="00284E8B"/>
    <w:rsid w:val="002855C2"/>
    <w:rsid w:val="002865EA"/>
    <w:rsid w:val="002869CD"/>
    <w:rsid w:val="0029042A"/>
    <w:rsid w:val="00291801"/>
    <w:rsid w:val="00291860"/>
    <w:rsid w:val="00292D92"/>
    <w:rsid w:val="00293309"/>
    <w:rsid w:val="00293C92"/>
    <w:rsid w:val="002961D5"/>
    <w:rsid w:val="00297335"/>
    <w:rsid w:val="002A0179"/>
    <w:rsid w:val="002A020A"/>
    <w:rsid w:val="002A07C1"/>
    <w:rsid w:val="002A08CE"/>
    <w:rsid w:val="002A0DC6"/>
    <w:rsid w:val="002A11EE"/>
    <w:rsid w:val="002A210A"/>
    <w:rsid w:val="002A2613"/>
    <w:rsid w:val="002A4E45"/>
    <w:rsid w:val="002A51EB"/>
    <w:rsid w:val="002A5A4B"/>
    <w:rsid w:val="002B0ABF"/>
    <w:rsid w:val="002B1564"/>
    <w:rsid w:val="002B21B1"/>
    <w:rsid w:val="002B2349"/>
    <w:rsid w:val="002B2D82"/>
    <w:rsid w:val="002B2EEC"/>
    <w:rsid w:val="002B3015"/>
    <w:rsid w:val="002B3A80"/>
    <w:rsid w:val="002B3AAE"/>
    <w:rsid w:val="002B4C18"/>
    <w:rsid w:val="002B5F53"/>
    <w:rsid w:val="002B6858"/>
    <w:rsid w:val="002B6BF6"/>
    <w:rsid w:val="002C17DF"/>
    <w:rsid w:val="002C21B2"/>
    <w:rsid w:val="002C260C"/>
    <w:rsid w:val="002C2F12"/>
    <w:rsid w:val="002C4B26"/>
    <w:rsid w:val="002C5CD9"/>
    <w:rsid w:val="002C5CEE"/>
    <w:rsid w:val="002C69B1"/>
    <w:rsid w:val="002C6D49"/>
    <w:rsid w:val="002C7B32"/>
    <w:rsid w:val="002D09E5"/>
    <w:rsid w:val="002D17AF"/>
    <w:rsid w:val="002D22CC"/>
    <w:rsid w:val="002D2576"/>
    <w:rsid w:val="002D2E01"/>
    <w:rsid w:val="002D345C"/>
    <w:rsid w:val="002D53C6"/>
    <w:rsid w:val="002D5515"/>
    <w:rsid w:val="002D58FA"/>
    <w:rsid w:val="002D74E3"/>
    <w:rsid w:val="002D7C2E"/>
    <w:rsid w:val="002E0D36"/>
    <w:rsid w:val="002E2056"/>
    <w:rsid w:val="002E2238"/>
    <w:rsid w:val="002E2FFA"/>
    <w:rsid w:val="002E42E3"/>
    <w:rsid w:val="002E4A82"/>
    <w:rsid w:val="002E563D"/>
    <w:rsid w:val="002E653A"/>
    <w:rsid w:val="002E6BDC"/>
    <w:rsid w:val="002E7C10"/>
    <w:rsid w:val="002F029D"/>
    <w:rsid w:val="002F0A3A"/>
    <w:rsid w:val="002F1F1F"/>
    <w:rsid w:val="002F1F4F"/>
    <w:rsid w:val="002F4A42"/>
    <w:rsid w:val="003006BA"/>
    <w:rsid w:val="00300783"/>
    <w:rsid w:val="0030115B"/>
    <w:rsid w:val="00301399"/>
    <w:rsid w:val="0030232B"/>
    <w:rsid w:val="003023B9"/>
    <w:rsid w:val="00302C62"/>
    <w:rsid w:val="00302CBA"/>
    <w:rsid w:val="00304904"/>
    <w:rsid w:val="00306D55"/>
    <w:rsid w:val="00307480"/>
    <w:rsid w:val="00307952"/>
    <w:rsid w:val="00310C5D"/>
    <w:rsid w:val="00311154"/>
    <w:rsid w:val="00312CE5"/>
    <w:rsid w:val="00313612"/>
    <w:rsid w:val="00313819"/>
    <w:rsid w:val="00313855"/>
    <w:rsid w:val="00313CB7"/>
    <w:rsid w:val="00314F69"/>
    <w:rsid w:val="00315D6F"/>
    <w:rsid w:val="003167CD"/>
    <w:rsid w:val="00317F5C"/>
    <w:rsid w:val="00324690"/>
    <w:rsid w:val="00324A24"/>
    <w:rsid w:val="00325DAE"/>
    <w:rsid w:val="003276E2"/>
    <w:rsid w:val="0033109B"/>
    <w:rsid w:val="00331E2D"/>
    <w:rsid w:val="003326CC"/>
    <w:rsid w:val="00333C9B"/>
    <w:rsid w:val="003345F0"/>
    <w:rsid w:val="0033487D"/>
    <w:rsid w:val="00334AE5"/>
    <w:rsid w:val="00335D55"/>
    <w:rsid w:val="00335FA9"/>
    <w:rsid w:val="0033728F"/>
    <w:rsid w:val="00337915"/>
    <w:rsid w:val="0033799B"/>
    <w:rsid w:val="00337B5B"/>
    <w:rsid w:val="003403D7"/>
    <w:rsid w:val="00342713"/>
    <w:rsid w:val="0034283C"/>
    <w:rsid w:val="00344F9B"/>
    <w:rsid w:val="00345855"/>
    <w:rsid w:val="00345B93"/>
    <w:rsid w:val="00345CA7"/>
    <w:rsid w:val="00345EF3"/>
    <w:rsid w:val="003466CF"/>
    <w:rsid w:val="00346C39"/>
    <w:rsid w:val="00347595"/>
    <w:rsid w:val="00350E94"/>
    <w:rsid w:val="00352A3A"/>
    <w:rsid w:val="00361E32"/>
    <w:rsid w:val="00362366"/>
    <w:rsid w:val="003640AF"/>
    <w:rsid w:val="00365153"/>
    <w:rsid w:val="00365314"/>
    <w:rsid w:val="00365D7E"/>
    <w:rsid w:val="00367EAE"/>
    <w:rsid w:val="0037098B"/>
    <w:rsid w:val="003711DD"/>
    <w:rsid w:val="00372603"/>
    <w:rsid w:val="00373455"/>
    <w:rsid w:val="00373D0D"/>
    <w:rsid w:val="00373FA0"/>
    <w:rsid w:val="00374A7C"/>
    <w:rsid w:val="00375313"/>
    <w:rsid w:val="00375A3D"/>
    <w:rsid w:val="00377856"/>
    <w:rsid w:val="003802C0"/>
    <w:rsid w:val="0038053B"/>
    <w:rsid w:val="0038092C"/>
    <w:rsid w:val="003814C2"/>
    <w:rsid w:val="00381AC3"/>
    <w:rsid w:val="003838A0"/>
    <w:rsid w:val="003857FB"/>
    <w:rsid w:val="00385D87"/>
    <w:rsid w:val="003868A9"/>
    <w:rsid w:val="003910E7"/>
    <w:rsid w:val="003947AB"/>
    <w:rsid w:val="00395C3F"/>
    <w:rsid w:val="00396245"/>
    <w:rsid w:val="003A5810"/>
    <w:rsid w:val="003A5AE3"/>
    <w:rsid w:val="003A7166"/>
    <w:rsid w:val="003B04F4"/>
    <w:rsid w:val="003B157E"/>
    <w:rsid w:val="003B1BDB"/>
    <w:rsid w:val="003B2EFE"/>
    <w:rsid w:val="003B35CB"/>
    <w:rsid w:val="003B3A50"/>
    <w:rsid w:val="003B3CF3"/>
    <w:rsid w:val="003B408D"/>
    <w:rsid w:val="003B4352"/>
    <w:rsid w:val="003B7514"/>
    <w:rsid w:val="003B7A57"/>
    <w:rsid w:val="003C239E"/>
    <w:rsid w:val="003C26C5"/>
    <w:rsid w:val="003C30AC"/>
    <w:rsid w:val="003C31FC"/>
    <w:rsid w:val="003C3939"/>
    <w:rsid w:val="003C3E19"/>
    <w:rsid w:val="003C4773"/>
    <w:rsid w:val="003C5285"/>
    <w:rsid w:val="003C7D80"/>
    <w:rsid w:val="003D02AD"/>
    <w:rsid w:val="003D02E5"/>
    <w:rsid w:val="003D2790"/>
    <w:rsid w:val="003D313E"/>
    <w:rsid w:val="003D31EC"/>
    <w:rsid w:val="003D4099"/>
    <w:rsid w:val="003D4762"/>
    <w:rsid w:val="003D5790"/>
    <w:rsid w:val="003E08B1"/>
    <w:rsid w:val="003E1D89"/>
    <w:rsid w:val="003E3687"/>
    <w:rsid w:val="003E41DE"/>
    <w:rsid w:val="003E427C"/>
    <w:rsid w:val="003E49F6"/>
    <w:rsid w:val="003E4A48"/>
    <w:rsid w:val="003E6DA5"/>
    <w:rsid w:val="003E6F24"/>
    <w:rsid w:val="003F0725"/>
    <w:rsid w:val="003F0DA4"/>
    <w:rsid w:val="003F22F7"/>
    <w:rsid w:val="003F2D2C"/>
    <w:rsid w:val="003F3CDD"/>
    <w:rsid w:val="003F464A"/>
    <w:rsid w:val="003F4E64"/>
    <w:rsid w:val="003F638F"/>
    <w:rsid w:val="003F6DCB"/>
    <w:rsid w:val="003F781B"/>
    <w:rsid w:val="00401BB1"/>
    <w:rsid w:val="004020D1"/>
    <w:rsid w:val="00402907"/>
    <w:rsid w:val="00403D25"/>
    <w:rsid w:val="00404258"/>
    <w:rsid w:val="004077D3"/>
    <w:rsid w:val="00407B96"/>
    <w:rsid w:val="0041194E"/>
    <w:rsid w:val="00412EC8"/>
    <w:rsid w:val="00415B92"/>
    <w:rsid w:val="004172B9"/>
    <w:rsid w:val="00420337"/>
    <w:rsid w:val="00421110"/>
    <w:rsid w:val="00421FD7"/>
    <w:rsid w:val="00423E74"/>
    <w:rsid w:val="00423EF2"/>
    <w:rsid w:val="00424955"/>
    <w:rsid w:val="004266B3"/>
    <w:rsid w:val="004268E0"/>
    <w:rsid w:val="0042748E"/>
    <w:rsid w:val="004302CF"/>
    <w:rsid w:val="00432D0C"/>
    <w:rsid w:val="00433096"/>
    <w:rsid w:val="0043754F"/>
    <w:rsid w:val="004377BF"/>
    <w:rsid w:val="0043782E"/>
    <w:rsid w:val="0044064A"/>
    <w:rsid w:val="00441224"/>
    <w:rsid w:val="00441423"/>
    <w:rsid w:val="004427FB"/>
    <w:rsid w:val="004433A2"/>
    <w:rsid w:val="00443A3F"/>
    <w:rsid w:val="00444BB0"/>
    <w:rsid w:val="00450F7A"/>
    <w:rsid w:val="00453513"/>
    <w:rsid w:val="004536C5"/>
    <w:rsid w:val="00455BD6"/>
    <w:rsid w:val="00455EA5"/>
    <w:rsid w:val="00456721"/>
    <w:rsid w:val="004637C3"/>
    <w:rsid w:val="0046393C"/>
    <w:rsid w:val="00466020"/>
    <w:rsid w:val="004671EB"/>
    <w:rsid w:val="004673A1"/>
    <w:rsid w:val="0047209D"/>
    <w:rsid w:val="004741E9"/>
    <w:rsid w:val="0047449F"/>
    <w:rsid w:val="0047486C"/>
    <w:rsid w:val="0047538D"/>
    <w:rsid w:val="00475537"/>
    <w:rsid w:val="00476C31"/>
    <w:rsid w:val="00476F88"/>
    <w:rsid w:val="004776BF"/>
    <w:rsid w:val="004779B4"/>
    <w:rsid w:val="004825B7"/>
    <w:rsid w:val="004828CA"/>
    <w:rsid w:val="00483302"/>
    <w:rsid w:val="00484961"/>
    <w:rsid w:val="00485176"/>
    <w:rsid w:val="00486605"/>
    <w:rsid w:val="00486DC0"/>
    <w:rsid w:val="004871EB"/>
    <w:rsid w:val="004872A6"/>
    <w:rsid w:val="00487B8D"/>
    <w:rsid w:val="00490BC4"/>
    <w:rsid w:val="00490C32"/>
    <w:rsid w:val="0049215A"/>
    <w:rsid w:val="004924E8"/>
    <w:rsid w:val="00494C57"/>
    <w:rsid w:val="00496A78"/>
    <w:rsid w:val="00497368"/>
    <w:rsid w:val="004A0E33"/>
    <w:rsid w:val="004A1646"/>
    <w:rsid w:val="004A2208"/>
    <w:rsid w:val="004A366B"/>
    <w:rsid w:val="004A4C76"/>
    <w:rsid w:val="004A6053"/>
    <w:rsid w:val="004A632B"/>
    <w:rsid w:val="004A638F"/>
    <w:rsid w:val="004A6668"/>
    <w:rsid w:val="004B0CC6"/>
    <w:rsid w:val="004B0DC2"/>
    <w:rsid w:val="004B1823"/>
    <w:rsid w:val="004B1BBE"/>
    <w:rsid w:val="004B1CA5"/>
    <w:rsid w:val="004B2281"/>
    <w:rsid w:val="004B28F4"/>
    <w:rsid w:val="004B3E5C"/>
    <w:rsid w:val="004B4BDE"/>
    <w:rsid w:val="004B6EFA"/>
    <w:rsid w:val="004B714A"/>
    <w:rsid w:val="004B7776"/>
    <w:rsid w:val="004B7B1C"/>
    <w:rsid w:val="004B7FC1"/>
    <w:rsid w:val="004C0230"/>
    <w:rsid w:val="004C0924"/>
    <w:rsid w:val="004C0DDF"/>
    <w:rsid w:val="004C5A72"/>
    <w:rsid w:val="004C5F93"/>
    <w:rsid w:val="004C6780"/>
    <w:rsid w:val="004C692E"/>
    <w:rsid w:val="004C75A2"/>
    <w:rsid w:val="004C75F2"/>
    <w:rsid w:val="004D1719"/>
    <w:rsid w:val="004D26BC"/>
    <w:rsid w:val="004D415D"/>
    <w:rsid w:val="004D50ED"/>
    <w:rsid w:val="004D5863"/>
    <w:rsid w:val="004D5E06"/>
    <w:rsid w:val="004D62CC"/>
    <w:rsid w:val="004E1E6D"/>
    <w:rsid w:val="004E23CF"/>
    <w:rsid w:val="004E2543"/>
    <w:rsid w:val="004E4CE9"/>
    <w:rsid w:val="004E68F5"/>
    <w:rsid w:val="004E6F05"/>
    <w:rsid w:val="004F018D"/>
    <w:rsid w:val="004F0C22"/>
    <w:rsid w:val="004F17EB"/>
    <w:rsid w:val="004F1C96"/>
    <w:rsid w:val="004F215C"/>
    <w:rsid w:val="004F4A69"/>
    <w:rsid w:val="004F54C4"/>
    <w:rsid w:val="004F6953"/>
    <w:rsid w:val="004F6C6A"/>
    <w:rsid w:val="004F6EC3"/>
    <w:rsid w:val="004F7055"/>
    <w:rsid w:val="00501381"/>
    <w:rsid w:val="005019AC"/>
    <w:rsid w:val="00501BFE"/>
    <w:rsid w:val="005020A7"/>
    <w:rsid w:val="0050237E"/>
    <w:rsid w:val="005023EF"/>
    <w:rsid w:val="00502DFC"/>
    <w:rsid w:val="005036BD"/>
    <w:rsid w:val="00503BBD"/>
    <w:rsid w:val="00504BB2"/>
    <w:rsid w:val="00504E64"/>
    <w:rsid w:val="0050555D"/>
    <w:rsid w:val="00505E28"/>
    <w:rsid w:val="0050680E"/>
    <w:rsid w:val="005070B4"/>
    <w:rsid w:val="00507441"/>
    <w:rsid w:val="00510716"/>
    <w:rsid w:val="0051092C"/>
    <w:rsid w:val="00513813"/>
    <w:rsid w:val="00513E0B"/>
    <w:rsid w:val="005169D6"/>
    <w:rsid w:val="0051722F"/>
    <w:rsid w:val="005201AF"/>
    <w:rsid w:val="00520A4C"/>
    <w:rsid w:val="005213BC"/>
    <w:rsid w:val="00521FFB"/>
    <w:rsid w:val="00522904"/>
    <w:rsid w:val="005248A5"/>
    <w:rsid w:val="005251F5"/>
    <w:rsid w:val="00525210"/>
    <w:rsid w:val="005252D2"/>
    <w:rsid w:val="00525C21"/>
    <w:rsid w:val="00527BF9"/>
    <w:rsid w:val="005304E2"/>
    <w:rsid w:val="00531191"/>
    <w:rsid w:val="00531199"/>
    <w:rsid w:val="00531396"/>
    <w:rsid w:val="005317D8"/>
    <w:rsid w:val="00531D54"/>
    <w:rsid w:val="005324D3"/>
    <w:rsid w:val="0053288D"/>
    <w:rsid w:val="00533583"/>
    <w:rsid w:val="00533916"/>
    <w:rsid w:val="00534466"/>
    <w:rsid w:val="005351DC"/>
    <w:rsid w:val="00535E27"/>
    <w:rsid w:val="00537376"/>
    <w:rsid w:val="00540732"/>
    <w:rsid w:val="005410FD"/>
    <w:rsid w:val="00541B4A"/>
    <w:rsid w:val="00541FB3"/>
    <w:rsid w:val="00542091"/>
    <w:rsid w:val="005428DA"/>
    <w:rsid w:val="0054418E"/>
    <w:rsid w:val="00544B74"/>
    <w:rsid w:val="0054633B"/>
    <w:rsid w:val="0055103A"/>
    <w:rsid w:val="00551062"/>
    <w:rsid w:val="0055174D"/>
    <w:rsid w:val="00551B3F"/>
    <w:rsid w:val="005539E1"/>
    <w:rsid w:val="00554D77"/>
    <w:rsid w:val="00556422"/>
    <w:rsid w:val="00556A35"/>
    <w:rsid w:val="00556B62"/>
    <w:rsid w:val="00556C6A"/>
    <w:rsid w:val="00557AD7"/>
    <w:rsid w:val="0056093E"/>
    <w:rsid w:val="00561B42"/>
    <w:rsid w:val="0056527E"/>
    <w:rsid w:val="00566C83"/>
    <w:rsid w:val="005675CA"/>
    <w:rsid w:val="00567DA4"/>
    <w:rsid w:val="00570133"/>
    <w:rsid w:val="00570A06"/>
    <w:rsid w:val="005713DA"/>
    <w:rsid w:val="00571BA8"/>
    <w:rsid w:val="00572B48"/>
    <w:rsid w:val="0057419C"/>
    <w:rsid w:val="00574E5F"/>
    <w:rsid w:val="005761AA"/>
    <w:rsid w:val="00577667"/>
    <w:rsid w:val="00580A17"/>
    <w:rsid w:val="00582B6B"/>
    <w:rsid w:val="005832AB"/>
    <w:rsid w:val="005848A5"/>
    <w:rsid w:val="00586259"/>
    <w:rsid w:val="005867DC"/>
    <w:rsid w:val="00590467"/>
    <w:rsid w:val="0059071A"/>
    <w:rsid w:val="00590AFE"/>
    <w:rsid w:val="00590D37"/>
    <w:rsid w:val="00592548"/>
    <w:rsid w:val="00592E25"/>
    <w:rsid w:val="00593806"/>
    <w:rsid w:val="0059493E"/>
    <w:rsid w:val="00594A87"/>
    <w:rsid w:val="00594C91"/>
    <w:rsid w:val="00594FA5"/>
    <w:rsid w:val="005951AE"/>
    <w:rsid w:val="005959DB"/>
    <w:rsid w:val="00597250"/>
    <w:rsid w:val="0059765E"/>
    <w:rsid w:val="005A1A40"/>
    <w:rsid w:val="005A2216"/>
    <w:rsid w:val="005A3DE2"/>
    <w:rsid w:val="005A4C1D"/>
    <w:rsid w:val="005A5691"/>
    <w:rsid w:val="005A6787"/>
    <w:rsid w:val="005A69C9"/>
    <w:rsid w:val="005A6AA7"/>
    <w:rsid w:val="005A7714"/>
    <w:rsid w:val="005A790A"/>
    <w:rsid w:val="005B00DA"/>
    <w:rsid w:val="005B14BD"/>
    <w:rsid w:val="005B2E43"/>
    <w:rsid w:val="005B657D"/>
    <w:rsid w:val="005B6639"/>
    <w:rsid w:val="005B6AAD"/>
    <w:rsid w:val="005B751B"/>
    <w:rsid w:val="005B798B"/>
    <w:rsid w:val="005C026C"/>
    <w:rsid w:val="005C0B61"/>
    <w:rsid w:val="005C15B7"/>
    <w:rsid w:val="005C19AA"/>
    <w:rsid w:val="005C2C6D"/>
    <w:rsid w:val="005C30B3"/>
    <w:rsid w:val="005C5449"/>
    <w:rsid w:val="005C5B5B"/>
    <w:rsid w:val="005C60B5"/>
    <w:rsid w:val="005C7CD9"/>
    <w:rsid w:val="005D110E"/>
    <w:rsid w:val="005D2DF8"/>
    <w:rsid w:val="005D2F1C"/>
    <w:rsid w:val="005D35FB"/>
    <w:rsid w:val="005D3A2A"/>
    <w:rsid w:val="005D4501"/>
    <w:rsid w:val="005D617C"/>
    <w:rsid w:val="005E036F"/>
    <w:rsid w:val="005E07DF"/>
    <w:rsid w:val="005E08EE"/>
    <w:rsid w:val="005E0903"/>
    <w:rsid w:val="005E1748"/>
    <w:rsid w:val="005E25A5"/>
    <w:rsid w:val="005E271E"/>
    <w:rsid w:val="005E42AE"/>
    <w:rsid w:val="005E4BBC"/>
    <w:rsid w:val="005E593A"/>
    <w:rsid w:val="005E6321"/>
    <w:rsid w:val="005F1D9F"/>
    <w:rsid w:val="005F3184"/>
    <w:rsid w:val="005F3535"/>
    <w:rsid w:val="005F3B6C"/>
    <w:rsid w:val="005F52C1"/>
    <w:rsid w:val="005F575C"/>
    <w:rsid w:val="006006C1"/>
    <w:rsid w:val="0060071B"/>
    <w:rsid w:val="00600D53"/>
    <w:rsid w:val="006028E2"/>
    <w:rsid w:val="00603086"/>
    <w:rsid w:val="0060405E"/>
    <w:rsid w:val="006052F6"/>
    <w:rsid w:val="0060583F"/>
    <w:rsid w:val="00606124"/>
    <w:rsid w:val="00606E56"/>
    <w:rsid w:val="00611F0A"/>
    <w:rsid w:val="00612233"/>
    <w:rsid w:val="0061226D"/>
    <w:rsid w:val="006137B3"/>
    <w:rsid w:val="00615224"/>
    <w:rsid w:val="0061598E"/>
    <w:rsid w:val="006161A0"/>
    <w:rsid w:val="0061721C"/>
    <w:rsid w:val="00621148"/>
    <w:rsid w:val="0062193F"/>
    <w:rsid w:val="00622B20"/>
    <w:rsid w:val="006254CD"/>
    <w:rsid w:val="00626D4E"/>
    <w:rsid w:val="00627243"/>
    <w:rsid w:val="006272A4"/>
    <w:rsid w:val="00627B05"/>
    <w:rsid w:val="00630DDE"/>
    <w:rsid w:val="00631E1F"/>
    <w:rsid w:val="006371D1"/>
    <w:rsid w:val="00640643"/>
    <w:rsid w:val="0064089A"/>
    <w:rsid w:val="00642818"/>
    <w:rsid w:val="006428F8"/>
    <w:rsid w:val="00643B29"/>
    <w:rsid w:val="006445C2"/>
    <w:rsid w:val="0064571F"/>
    <w:rsid w:val="00645A09"/>
    <w:rsid w:val="00651591"/>
    <w:rsid w:val="00653D20"/>
    <w:rsid w:val="00654175"/>
    <w:rsid w:val="006544F0"/>
    <w:rsid w:val="00654988"/>
    <w:rsid w:val="00655A74"/>
    <w:rsid w:val="006564F2"/>
    <w:rsid w:val="00657101"/>
    <w:rsid w:val="00657C3B"/>
    <w:rsid w:val="00660ADE"/>
    <w:rsid w:val="0066198F"/>
    <w:rsid w:val="00664F2C"/>
    <w:rsid w:val="00665816"/>
    <w:rsid w:val="00665C66"/>
    <w:rsid w:val="00666919"/>
    <w:rsid w:val="00666BA0"/>
    <w:rsid w:val="006705F8"/>
    <w:rsid w:val="00671D05"/>
    <w:rsid w:val="006752FD"/>
    <w:rsid w:val="00676000"/>
    <w:rsid w:val="00677369"/>
    <w:rsid w:val="0068046D"/>
    <w:rsid w:val="00680B74"/>
    <w:rsid w:val="00682ADF"/>
    <w:rsid w:val="0068306B"/>
    <w:rsid w:val="00683D49"/>
    <w:rsid w:val="00683EBF"/>
    <w:rsid w:val="006846DD"/>
    <w:rsid w:val="006852FD"/>
    <w:rsid w:val="00685806"/>
    <w:rsid w:val="0068647A"/>
    <w:rsid w:val="00687CA5"/>
    <w:rsid w:val="00690E40"/>
    <w:rsid w:val="006932D8"/>
    <w:rsid w:val="00693AFC"/>
    <w:rsid w:val="006954C6"/>
    <w:rsid w:val="006A03E5"/>
    <w:rsid w:val="006A11C1"/>
    <w:rsid w:val="006A2D81"/>
    <w:rsid w:val="006A2F96"/>
    <w:rsid w:val="006A331C"/>
    <w:rsid w:val="006A397A"/>
    <w:rsid w:val="006A3E98"/>
    <w:rsid w:val="006A4D66"/>
    <w:rsid w:val="006A4E83"/>
    <w:rsid w:val="006A6F7C"/>
    <w:rsid w:val="006A738F"/>
    <w:rsid w:val="006A75C9"/>
    <w:rsid w:val="006A7D8E"/>
    <w:rsid w:val="006B05B6"/>
    <w:rsid w:val="006B1033"/>
    <w:rsid w:val="006B24A5"/>
    <w:rsid w:val="006B2540"/>
    <w:rsid w:val="006B2581"/>
    <w:rsid w:val="006B4189"/>
    <w:rsid w:val="006B4A50"/>
    <w:rsid w:val="006B54E3"/>
    <w:rsid w:val="006C1195"/>
    <w:rsid w:val="006C2509"/>
    <w:rsid w:val="006C317E"/>
    <w:rsid w:val="006C35CF"/>
    <w:rsid w:val="006C368B"/>
    <w:rsid w:val="006C39C4"/>
    <w:rsid w:val="006C483E"/>
    <w:rsid w:val="006C50F6"/>
    <w:rsid w:val="006C545E"/>
    <w:rsid w:val="006C64E3"/>
    <w:rsid w:val="006C77F3"/>
    <w:rsid w:val="006D1A55"/>
    <w:rsid w:val="006D29EE"/>
    <w:rsid w:val="006D2E2E"/>
    <w:rsid w:val="006D2EB8"/>
    <w:rsid w:val="006D37F1"/>
    <w:rsid w:val="006D3BBA"/>
    <w:rsid w:val="006D5033"/>
    <w:rsid w:val="006D5453"/>
    <w:rsid w:val="006D57D4"/>
    <w:rsid w:val="006D6C9A"/>
    <w:rsid w:val="006D756B"/>
    <w:rsid w:val="006E079C"/>
    <w:rsid w:val="006E0D4B"/>
    <w:rsid w:val="006E2F59"/>
    <w:rsid w:val="006E543F"/>
    <w:rsid w:val="006E612F"/>
    <w:rsid w:val="006E65DC"/>
    <w:rsid w:val="006E7F36"/>
    <w:rsid w:val="006F01E5"/>
    <w:rsid w:val="006F0D5D"/>
    <w:rsid w:val="006F173E"/>
    <w:rsid w:val="006F3C31"/>
    <w:rsid w:val="006F500A"/>
    <w:rsid w:val="006F6CDF"/>
    <w:rsid w:val="00700AB3"/>
    <w:rsid w:val="00700F90"/>
    <w:rsid w:val="00701A04"/>
    <w:rsid w:val="00702FFB"/>
    <w:rsid w:val="00704B58"/>
    <w:rsid w:val="00704F5E"/>
    <w:rsid w:val="007055C9"/>
    <w:rsid w:val="00705788"/>
    <w:rsid w:val="0070695D"/>
    <w:rsid w:val="00706E84"/>
    <w:rsid w:val="00707B8D"/>
    <w:rsid w:val="0071043D"/>
    <w:rsid w:val="00711575"/>
    <w:rsid w:val="00711B66"/>
    <w:rsid w:val="0071469C"/>
    <w:rsid w:val="00714798"/>
    <w:rsid w:val="00714F34"/>
    <w:rsid w:val="00715A6E"/>
    <w:rsid w:val="00715DC3"/>
    <w:rsid w:val="007165DB"/>
    <w:rsid w:val="00716797"/>
    <w:rsid w:val="00717881"/>
    <w:rsid w:val="00717972"/>
    <w:rsid w:val="00720B19"/>
    <w:rsid w:val="00721EA6"/>
    <w:rsid w:val="00723C3D"/>
    <w:rsid w:val="007249AE"/>
    <w:rsid w:val="00724E66"/>
    <w:rsid w:val="00726001"/>
    <w:rsid w:val="007265DA"/>
    <w:rsid w:val="007269FC"/>
    <w:rsid w:val="007273D4"/>
    <w:rsid w:val="00730029"/>
    <w:rsid w:val="007309B9"/>
    <w:rsid w:val="00732DB2"/>
    <w:rsid w:val="0073568F"/>
    <w:rsid w:val="00735AEE"/>
    <w:rsid w:val="00736240"/>
    <w:rsid w:val="007371E6"/>
    <w:rsid w:val="007420A4"/>
    <w:rsid w:val="00744243"/>
    <w:rsid w:val="007444FC"/>
    <w:rsid w:val="007455DE"/>
    <w:rsid w:val="00747C2E"/>
    <w:rsid w:val="00751DC5"/>
    <w:rsid w:val="00753929"/>
    <w:rsid w:val="007539BF"/>
    <w:rsid w:val="00753BC1"/>
    <w:rsid w:val="00753C95"/>
    <w:rsid w:val="007578AC"/>
    <w:rsid w:val="0076073B"/>
    <w:rsid w:val="0076074A"/>
    <w:rsid w:val="0076081D"/>
    <w:rsid w:val="00763425"/>
    <w:rsid w:val="00763FF0"/>
    <w:rsid w:val="007649F6"/>
    <w:rsid w:val="00765E52"/>
    <w:rsid w:val="00766082"/>
    <w:rsid w:val="007661ED"/>
    <w:rsid w:val="0077187F"/>
    <w:rsid w:val="00772CA1"/>
    <w:rsid w:val="00772EDE"/>
    <w:rsid w:val="00773D3F"/>
    <w:rsid w:val="00775CC0"/>
    <w:rsid w:val="007771B4"/>
    <w:rsid w:val="00780979"/>
    <w:rsid w:val="00780CAB"/>
    <w:rsid w:val="007818E3"/>
    <w:rsid w:val="007839B6"/>
    <w:rsid w:val="00784A1B"/>
    <w:rsid w:val="00784EF9"/>
    <w:rsid w:val="007873F9"/>
    <w:rsid w:val="007876AA"/>
    <w:rsid w:val="00787868"/>
    <w:rsid w:val="00790404"/>
    <w:rsid w:val="0079097F"/>
    <w:rsid w:val="00790ABD"/>
    <w:rsid w:val="00791169"/>
    <w:rsid w:val="00791832"/>
    <w:rsid w:val="00791C80"/>
    <w:rsid w:val="00791D81"/>
    <w:rsid w:val="00792932"/>
    <w:rsid w:val="00792AB5"/>
    <w:rsid w:val="00793980"/>
    <w:rsid w:val="007944EA"/>
    <w:rsid w:val="00795671"/>
    <w:rsid w:val="0079799C"/>
    <w:rsid w:val="007A24F0"/>
    <w:rsid w:val="007A5E5C"/>
    <w:rsid w:val="007A7264"/>
    <w:rsid w:val="007A7401"/>
    <w:rsid w:val="007B0582"/>
    <w:rsid w:val="007B0D1F"/>
    <w:rsid w:val="007B1EE3"/>
    <w:rsid w:val="007B1FC8"/>
    <w:rsid w:val="007B20AB"/>
    <w:rsid w:val="007B30FC"/>
    <w:rsid w:val="007B418A"/>
    <w:rsid w:val="007B55FA"/>
    <w:rsid w:val="007B5762"/>
    <w:rsid w:val="007B5CBD"/>
    <w:rsid w:val="007B635A"/>
    <w:rsid w:val="007C1CDF"/>
    <w:rsid w:val="007C247E"/>
    <w:rsid w:val="007C4345"/>
    <w:rsid w:val="007C4F98"/>
    <w:rsid w:val="007C595E"/>
    <w:rsid w:val="007D2D5E"/>
    <w:rsid w:val="007D3ADC"/>
    <w:rsid w:val="007D3BA4"/>
    <w:rsid w:val="007D5D79"/>
    <w:rsid w:val="007E05E6"/>
    <w:rsid w:val="007E125A"/>
    <w:rsid w:val="007E14FE"/>
    <w:rsid w:val="007E2A7E"/>
    <w:rsid w:val="007E5AD1"/>
    <w:rsid w:val="007E7CCB"/>
    <w:rsid w:val="007F16B3"/>
    <w:rsid w:val="007F22C1"/>
    <w:rsid w:val="007F2CE2"/>
    <w:rsid w:val="007F4DC5"/>
    <w:rsid w:val="007F6789"/>
    <w:rsid w:val="008018D2"/>
    <w:rsid w:val="00801FB6"/>
    <w:rsid w:val="00802039"/>
    <w:rsid w:val="00802114"/>
    <w:rsid w:val="0080440A"/>
    <w:rsid w:val="00805EDB"/>
    <w:rsid w:val="00806546"/>
    <w:rsid w:val="00811642"/>
    <w:rsid w:val="00811963"/>
    <w:rsid w:val="008137B0"/>
    <w:rsid w:val="0081435B"/>
    <w:rsid w:val="00820D17"/>
    <w:rsid w:val="00821C31"/>
    <w:rsid w:val="00822D90"/>
    <w:rsid w:val="008246FD"/>
    <w:rsid w:val="00824EF8"/>
    <w:rsid w:val="0082511C"/>
    <w:rsid w:val="00825F8F"/>
    <w:rsid w:val="00826363"/>
    <w:rsid w:val="0082641B"/>
    <w:rsid w:val="008264D6"/>
    <w:rsid w:val="00826B6C"/>
    <w:rsid w:val="0084126D"/>
    <w:rsid w:val="0084296D"/>
    <w:rsid w:val="00842A1A"/>
    <w:rsid w:val="00842E9B"/>
    <w:rsid w:val="00843429"/>
    <w:rsid w:val="00845095"/>
    <w:rsid w:val="00846104"/>
    <w:rsid w:val="00847EB2"/>
    <w:rsid w:val="00850CFB"/>
    <w:rsid w:val="008519D7"/>
    <w:rsid w:val="00852E03"/>
    <w:rsid w:val="00854895"/>
    <w:rsid w:val="00855974"/>
    <w:rsid w:val="00855DC0"/>
    <w:rsid w:val="00857D20"/>
    <w:rsid w:val="008614D1"/>
    <w:rsid w:val="0086250D"/>
    <w:rsid w:val="008627D3"/>
    <w:rsid w:val="00863916"/>
    <w:rsid w:val="00864C3A"/>
    <w:rsid w:val="00865B7A"/>
    <w:rsid w:val="00866F64"/>
    <w:rsid w:val="00867706"/>
    <w:rsid w:val="00867B3C"/>
    <w:rsid w:val="00871ECA"/>
    <w:rsid w:val="0087363D"/>
    <w:rsid w:val="00874A9B"/>
    <w:rsid w:val="00874B75"/>
    <w:rsid w:val="00875CD7"/>
    <w:rsid w:val="00876739"/>
    <w:rsid w:val="00877D7E"/>
    <w:rsid w:val="00877F61"/>
    <w:rsid w:val="008800A6"/>
    <w:rsid w:val="00882335"/>
    <w:rsid w:val="008826D1"/>
    <w:rsid w:val="00883BB1"/>
    <w:rsid w:val="0088547C"/>
    <w:rsid w:val="0088571F"/>
    <w:rsid w:val="00886090"/>
    <w:rsid w:val="00886F76"/>
    <w:rsid w:val="008905D2"/>
    <w:rsid w:val="0089126D"/>
    <w:rsid w:val="00891459"/>
    <w:rsid w:val="00892DF5"/>
    <w:rsid w:val="00893291"/>
    <w:rsid w:val="00893829"/>
    <w:rsid w:val="00894358"/>
    <w:rsid w:val="00897713"/>
    <w:rsid w:val="00897EF1"/>
    <w:rsid w:val="008A2CEF"/>
    <w:rsid w:val="008A4751"/>
    <w:rsid w:val="008A5A5A"/>
    <w:rsid w:val="008A5D43"/>
    <w:rsid w:val="008A5F96"/>
    <w:rsid w:val="008A722A"/>
    <w:rsid w:val="008A727C"/>
    <w:rsid w:val="008A72CC"/>
    <w:rsid w:val="008B1F5A"/>
    <w:rsid w:val="008B2334"/>
    <w:rsid w:val="008B34B8"/>
    <w:rsid w:val="008B41E1"/>
    <w:rsid w:val="008B4B9D"/>
    <w:rsid w:val="008B63DE"/>
    <w:rsid w:val="008B69C0"/>
    <w:rsid w:val="008C151F"/>
    <w:rsid w:val="008C1A61"/>
    <w:rsid w:val="008C293A"/>
    <w:rsid w:val="008C3A03"/>
    <w:rsid w:val="008C3BC6"/>
    <w:rsid w:val="008C6D46"/>
    <w:rsid w:val="008C7714"/>
    <w:rsid w:val="008C7A87"/>
    <w:rsid w:val="008C7EE1"/>
    <w:rsid w:val="008D0DCB"/>
    <w:rsid w:val="008D135A"/>
    <w:rsid w:val="008D36BA"/>
    <w:rsid w:val="008D4754"/>
    <w:rsid w:val="008D596F"/>
    <w:rsid w:val="008D5BFE"/>
    <w:rsid w:val="008D61CA"/>
    <w:rsid w:val="008E2BCE"/>
    <w:rsid w:val="008E7108"/>
    <w:rsid w:val="008E75B5"/>
    <w:rsid w:val="008F037C"/>
    <w:rsid w:val="008F2093"/>
    <w:rsid w:val="008F43E4"/>
    <w:rsid w:val="008F4EB2"/>
    <w:rsid w:val="008F6864"/>
    <w:rsid w:val="008F6AAA"/>
    <w:rsid w:val="008F7E6E"/>
    <w:rsid w:val="00900943"/>
    <w:rsid w:val="009019D0"/>
    <w:rsid w:val="009031E5"/>
    <w:rsid w:val="0090388E"/>
    <w:rsid w:val="00904B7C"/>
    <w:rsid w:val="00906E96"/>
    <w:rsid w:val="009109AA"/>
    <w:rsid w:val="00911743"/>
    <w:rsid w:val="00912E7A"/>
    <w:rsid w:val="009137E5"/>
    <w:rsid w:val="009157B1"/>
    <w:rsid w:val="009162B8"/>
    <w:rsid w:val="0091727E"/>
    <w:rsid w:val="00917B45"/>
    <w:rsid w:val="00920321"/>
    <w:rsid w:val="00920553"/>
    <w:rsid w:val="00922863"/>
    <w:rsid w:val="00923573"/>
    <w:rsid w:val="0092362A"/>
    <w:rsid w:val="009242B8"/>
    <w:rsid w:val="00924B82"/>
    <w:rsid w:val="00924D29"/>
    <w:rsid w:val="009269A5"/>
    <w:rsid w:val="00927866"/>
    <w:rsid w:val="00930279"/>
    <w:rsid w:val="00932D54"/>
    <w:rsid w:val="009331F1"/>
    <w:rsid w:val="00933689"/>
    <w:rsid w:val="009347CA"/>
    <w:rsid w:val="0093678C"/>
    <w:rsid w:val="009408D9"/>
    <w:rsid w:val="00940C36"/>
    <w:rsid w:val="00942BA5"/>
    <w:rsid w:val="009430A6"/>
    <w:rsid w:val="00943C3B"/>
    <w:rsid w:val="00943D3B"/>
    <w:rsid w:val="00944552"/>
    <w:rsid w:val="00945358"/>
    <w:rsid w:val="00946E00"/>
    <w:rsid w:val="009500B4"/>
    <w:rsid w:val="00954266"/>
    <w:rsid w:val="00954E11"/>
    <w:rsid w:val="009552FB"/>
    <w:rsid w:val="00955893"/>
    <w:rsid w:val="00956E8D"/>
    <w:rsid w:val="00957103"/>
    <w:rsid w:val="00960513"/>
    <w:rsid w:val="00961DE4"/>
    <w:rsid w:val="00962466"/>
    <w:rsid w:val="009628AC"/>
    <w:rsid w:val="00962A6F"/>
    <w:rsid w:val="00963A8D"/>
    <w:rsid w:val="00964EAF"/>
    <w:rsid w:val="00965805"/>
    <w:rsid w:val="00965EC7"/>
    <w:rsid w:val="00967996"/>
    <w:rsid w:val="00971909"/>
    <w:rsid w:val="00974873"/>
    <w:rsid w:val="00975B57"/>
    <w:rsid w:val="00975C3E"/>
    <w:rsid w:val="009768D6"/>
    <w:rsid w:val="00976E61"/>
    <w:rsid w:val="00977356"/>
    <w:rsid w:val="009778A5"/>
    <w:rsid w:val="009779D7"/>
    <w:rsid w:val="009800E4"/>
    <w:rsid w:val="00980E88"/>
    <w:rsid w:val="0098171B"/>
    <w:rsid w:val="00981E7D"/>
    <w:rsid w:val="00982226"/>
    <w:rsid w:val="009827A9"/>
    <w:rsid w:val="0098339C"/>
    <w:rsid w:val="00983914"/>
    <w:rsid w:val="00986453"/>
    <w:rsid w:val="00987743"/>
    <w:rsid w:val="009917A3"/>
    <w:rsid w:val="00991DE1"/>
    <w:rsid w:val="00994490"/>
    <w:rsid w:val="0099584A"/>
    <w:rsid w:val="00996208"/>
    <w:rsid w:val="0099667E"/>
    <w:rsid w:val="009A1BB0"/>
    <w:rsid w:val="009A4ABF"/>
    <w:rsid w:val="009A4AD0"/>
    <w:rsid w:val="009A4E7D"/>
    <w:rsid w:val="009A61B5"/>
    <w:rsid w:val="009B06ED"/>
    <w:rsid w:val="009B39C9"/>
    <w:rsid w:val="009B3CCE"/>
    <w:rsid w:val="009B4BB3"/>
    <w:rsid w:val="009B4DE3"/>
    <w:rsid w:val="009B4FFD"/>
    <w:rsid w:val="009B57F3"/>
    <w:rsid w:val="009B60F0"/>
    <w:rsid w:val="009B764D"/>
    <w:rsid w:val="009C173E"/>
    <w:rsid w:val="009C289B"/>
    <w:rsid w:val="009C2E23"/>
    <w:rsid w:val="009C4B9B"/>
    <w:rsid w:val="009C60BA"/>
    <w:rsid w:val="009C6D84"/>
    <w:rsid w:val="009C741F"/>
    <w:rsid w:val="009D0ACE"/>
    <w:rsid w:val="009D1403"/>
    <w:rsid w:val="009D1F63"/>
    <w:rsid w:val="009D3A52"/>
    <w:rsid w:val="009D57BE"/>
    <w:rsid w:val="009D5DF3"/>
    <w:rsid w:val="009E0A6A"/>
    <w:rsid w:val="009E101A"/>
    <w:rsid w:val="009E11F4"/>
    <w:rsid w:val="009E33C3"/>
    <w:rsid w:val="009E38D8"/>
    <w:rsid w:val="009E4341"/>
    <w:rsid w:val="009E5A9F"/>
    <w:rsid w:val="009E74FF"/>
    <w:rsid w:val="009F0080"/>
    <w:rsid w:val="009F1330"/>
    <w:rsid w:val="009F4B11"/>
    <w:rsid w:val="009F4DF6"/>
    <w:rsid w:val="009F5787"/>
    <w:rsid w:val="009F59D6"/>
    <w:rsid w:val="009F6274"/>
    <w:rsid w:val="009F64F7"/>
    <w:rsid w:val="009F65A0"/>
    <w:rsid w:val="009F68A4"/>
    <w:rsid w:val="00A005E2"/>
    <w:rsid w:val="00A021F8"/>
    <w:rsid w:val="00A02445"/>
    <w:rsid w:val="00A0368B"/>
    <w:rsid w:val="00A11969"/>
    <w:rsid w:val="00A11C2A"/>
    <w:rsid w:val="00A129EA"/>
    <w:rsid w:val="00A12C63"/>
    <w:rsid w:val="00A13E72"/>
    <w:rsid w:val="00A14327"/>
    <w:rsid w:val="00A1612B"/>
    <w:rsid w:val="00A16A8C"/>
    <w:rsid w:val="00A16FCC"/>
    <w:rsid w:val="00A2038E"/>
    <w:rsid w:val="00A20778"/>
    <w:rsid w:val="00A20E0B"/>
    <w:rsid w:val="00A21374"/>
    <w:rsid w:val="00A2148B"/>
    <w:rsid w:val="00A23364"/>
    <w:rsid w:val="00A234AF"/>
    <w:rsid w:val="00A248D9"/>
    <w:rsid w:val="00A24E7C"/>
    <w:rsid w:val="00A24F9B"/>
    <w:rsid w:val="00A24FF7"/>
    <w:rsid w:val="00A30203"/>
    <w:rsid w:val="00A305DF"/>
    <w:rsid w:val="00A316FF"/>
    <w:rsid w:val="00A32FB1"/>
    <w:rsid w:val="00A330F8"/>
    <w:rsid w:val="00A346B8"/>
    <w:rsid w:val="00A35B29"/>
    <w:rsid w:val="00A371BB"/>
    <w:rsid w:val="00A42BBF"/>
    <w:rsid w:val="00A43CD3"/>
    <w:rsid w:val="00A45657"/>
    <w:rsid w:val="00A45B6F"/>
    <w:rsid w:val="00A466B1"/>
    <w:rsid w:val="00A46890"/>
    <w:rsid w:val="00A52281"/>
    <w:rsid w:val="00A56045"/>
    <w:rsid w:val="00A568EA"/>
    <w:rsid w:val="00A56A00"/>
    <w:rsid w:val="00A56A54"/>
    <w:rsid w:val="00A57067"/>
    <w:rsid w:val="00A576F3"/>
    <w:rsid w:val="00A603D5"/>
    <w:rsid w:val="00A62109"/>
    <w:rsid w:val="00A62F50"/>
    <w:rsid w:val="00A63CC7"/>
    <w:rsid w:val="00A65A27"/>
    <w:rsid w:val="00A66F0B"/>
    <w:rsid w:val="00A72CA2"/>
    <w:rsid w:val="00A73D8C"/>
    <w:rsid w:val="00A74B69"/>
    <w:rsid w:val="00A75CD3"/>
    <w:rsid w:val="00A775A6"/>
    <w:rsid w:val="00A80064"/>
    <w:rsid w:val="00A80D00"/>
    <w:rsid w:val="00A80D90"/>
    <w:rsid w:val="00A81B9A"/>
    <w:rsid w:val="00A81C1E"/>
    <w:rsid w:val="00A81C25"/>
    <w:rsid w:val="00A820D7"/>
    <w:rsid w:val="00A825DD"/>
    <w:rsid w:val="00A86686"/>
    <w:rsid w:val="00A91B10"/>
    <w:rsid w:val="00A9263A"/>
    <w:rsid w:val="00A92FBE"/>
    <w:rsid w:val="00A93DC2"/>
    <w:rsid w:val="00A9491E"/>
    <w:rsid w:val="00A94D36"/>
    <w:rsid w:val="00A95CD6"/>
    <w:rsid w:val="00A96BBD"/>
    <w:rsid w:val="00A97505"/>
    <w:rsid w:val="00AA100C"/>
    <w:rsid w:val="00AA31B5"/>
    <w:rsid w:val="00AA3208"/>
    <w:rsid w:val="00AA3902"/>
    <w:rsid w:val="00AA3AAA"/>
    <w:rsid w:val="00AA7B63"/>
    <w:rsid w:val="00AA7E93"/>
    <w:rsid w:val="00AB02F5"/>
    <w:rsid w:val="00AB0E03"/>
    <w:rsid w:val="00AB1730"/>
    <w:rsid w:val="00AB2877"/>
    <w:rsid w:val="00AB6188"/>
    <w:rsid w:val="00AC1EDB"/>
    <w:rsid w:val="00AC210C"/>
    <w:rsid w:val="00AC4CE8"/>
    <w:rsid w:val="00AC6C4F"/>
    <w:rsid w:val="00AD0A47"/>
    <w:rsid w:val="00AD1F55"/>
    <w:rsid w:val="00AD28D2"/>
    <w:rsid w:val="00AD39D6"/>
    <w:rsid w:val="00AD4C70"/>
    <w:rsid w:val="00AD5033"/>
    <w:rsid w:val="00AD520A"/>
    <w:rsid w:val="00AD6389"/>
    <w:rsid w:val="00AE094A"/>
    <w:rsid w:val="00AE3F11"/>
    <w:rsid w:val="00AE4641"/>
    <w:rsid w:val="00AE46C5"/>
    <w:rsid w:val="00AE5CC5"/>
    <w:rsid w:val="00AF0050"/>
    <w:rsid w:val="00AF1781"/>
    <w:rsid w:val="00AF26F1"/>
    <w:rsid w:val="00AF2FCC"/>
    <w:rsid w:val="00AF354C"/>
    <w:rsid w:val="00AF649D"/>
    <w:rsid w:val="00B0043D"/>
    <w:rsid w:val="00B00600"/>
    <w:rsid w:val="00B01164"/>
    <w:rsid w:val="00B01436"/>
    <w:rsid w:val="00B02026"/>
    <w:rsid w:val="00B04096"/>
    <w:rsid w:val="00B04E16"/>
    <w:rsid w:val="00B060D5"/>
    <w:rsid w:val="00B12813"/>
    <w:rsid w:val="00B128A7"/>
    <w:rsid w:val="00B12C52"/>
    <w:rsid w:val="00B12D90"/>
    <w:rsid w:val="00B1337C"/>
    <w:rsid w:val="00B13A08"/>
    <w:rsid w:val="00B16956"/>
    <w:rsid w:val="00B20213"/>
    <w:rsid w:val="00B21F4B"/>
    <w:rsid w:val="00B223A3"/>
    <w:rsid w:val="00B223AC"/>
    <w:rsid w:val="00B22F31"/>
    <w:rsid w:val="00B234C5"/>
    <w:rsid w:val="00B23DFF"/>
    <w:rsid w:val="00B27E16"/>
    <w:rsid w:val="00B30072"/>
    <w:rsid w:val="00B30A4E"/>
    <w:rsid w:val="00B316EF"/>
    <w:rsid w:val="00B3351D"/>
    <w:rsid w:val="00B34ABE"/>
    <w:rsid w:val="00B35235"/>
    <w:rsid w:val="00B35AA2"/>
    <w:rsid w:val="00B406C6"/>
    <w:rsid w:val="00B41D8A"/>
    <w:rsid w:val="00B42662"/>
    <w:rsid w:val="00B427D8"/>
    <w:rsid w:val="00B42D4C"/>
    <w:rsid w:val="00B43E8A"/>
    <w:rsid w:val="00B457D0"/>
    <w:rsid w:val="00B46E77"/>
    <w:rsid w:val="00B47309"/>
    <w:rsid w:val="00B47D63"/>
    <w:rsid w:val="00B51878"/>
    <w:rsid w:val="00B5306B"/>
    <w:rsid w:val="00B531A8"/>
    <w:rsid w:val="00B546F5"/>
    <w:rsid w:val="00B54BAB"/>
    <w:rsid w:val="00B54F40"/>
    <w:rsid w:val="00B550E3"/>
    <w:rsid w:val="00B55AA6"/>
    <w:rsid w:val="00B56C1B"/>
    <w:rsid w:val="00B57A3A"/>
    <w:rsid w:val="00B60D21"/>
    <w:rsid w:val="00B61C9D"/>
    <w:rsid w:val="00B621D0"/>
    <w:rsid w:val="00B6279B"/>
    <w:rsid w:val="00B6533B"/>
    <w:rsid w:val="00B653F3"/>
    <w:rsid w:val="00B65FB1"/>
    <w:rsid w:val="00B66937"/>
    <w:rsid w:val="00B67ED7"/>
    <w:rsid w:val="00B67F1C"/>
    <w:rsid w:val="00B67F3C"/>
    <w:rsid w:val="00B7067F"/>
    <w:rsid w:val="00B71AD4"/>
    <w:rsid w:val="00B72D72"/>
    <w:rsid w:val="00B73617"/>
    <w:rsid w:val="00B77E95"/>
    <w:rsid w:val="00B81F5D"/>
    <w:rsid w:val="00B8236B"/>
    <w:rsid w:val="00B837CE"/>
    <w:rsid w:val="00B84626"/>
    <w:rsid w:val="00B849EF"/>
    <w:rsid w:val="00B8782F"/>
    <w:rsid w:val="00B90024"/>
    <w:rsid w:val="00B903E5"/>
    <w:rsid w:val="00B92DAE"/>
    <w:rsid w:val="00B93317"/>
    <w:rsid w:val="00B93ACE"/>
    <w:rsid w:val="00B94B8C"/>
    <w:rsid w:val="00B97D43"/>
    <w:rsid w:val="00BA1344"/>
    <w:rsid w:val="00BA2088"/>
    <w:rsid w:val="00BA3111"/>
    <w:rsid w:val="00BA3707"/>
    <w:rsid w:val="00BA39C6"/>
    <w:rsid w:val="00BA4E8F"/>
    <w:rsid w:val="00BA5481"/>
    <w:rsid w:val="00BA61E0"/>
    <w:rsid w:val="00BA6EEF"/>
    <w:rsid w:val="00BA7CB0"/>
    <w:rsid w:val="00BB03BF"/>
    <w:rsid w:val="00BB15D8"/>
    <w:rsid w:val="00BB216E"/>
    <w:rsid w:val="00BB21E2"/>
    <w:rsid w:val="00BB49D3"/>
    <w:rsid w:val="00BB7247"/>
    <w:rsid w:val="00BC1809"/>
    <w:rsid w:val="00BC1A51"/>
    <w:rsid w:val="00BC3901"/>
    <w:rsid w:val="00BC3DCA"/>
    <w:rsid w:val="00BC4D5A"/>
    <w:rsid w:val="00BC4E32"/>
    <w:rsid w:val="00BC5826"/>
    <w:rsid w:val="00BD06F9"/>
    <w:rsid w:val="00BD1535"/>
    <w:rsid w:val="00BD4BC1"/>
    <w:rsid w:val="00BD4D97"/>
    <w:rsid w:val="00BD4F03"/>
    <w:rsid w:val="00BD4FC6"/>
    <w:rsid w:val="00BD5C11"/>
    <w:rsid w:val="00BD727F"/>
    <w:rsid w:val="00BD7299"/>
    <w:rsid w:val="00BD77AA"/>
    <w:rsid w:val="00BD7A4E"/>
    <w:rsid w:val="00BE0AAA"/>
    <w:rsid w:val="00BE2F7E"/>
    <w:rsid w:val="00BE3ABA"/>
    <w:rsid w:val="00BE3B53"/>
    <w:rsid w:val="00BE46D6"/>
    <w:rsid w:val="00BE515D"/>
    <w:rsid w:val="00BE51B7"/>
    <w:rsid w:val="00BE58E9"/>
    <w:rsid w:val="00BE5EAE"/>
    <w:rsid w:val="00BE7710"/>
    <w:rsid w:val="00BF0492"/>
    <w:rsid w:val="00BF0CCA"/>
    <w:rsid w:val="00BF4ABE"/>
    <w:rsid w:val="00BF524A"/>
    <w:rsid w:val="00BF539F"/>
    <w:rsid w:val="00BF553C"/>
    <w:rsid w:val="00BF79CE"/>
    <w:rsid w:val="00C00540"/>
    <w:rsid w:val="00C01E99"/>
    <w:rsid w:val="00C02EAF"/>
    <w:rsid w:val="00C02F88"/>
    <w:rsid w:val="00C036B8"/>
    <w:rsid w:val="00C046DB"/>
    <w:rsid w:val="00C056DB"/>
    <w:rsid w:val="00C05A64"/>
    <w:rsid w:val="00C061ED"/>
    <w:rsid w:val="00C062DE"/>
    <w:rsid w:val="00C078F2"/>
    <w:rsid w:val="00C07CDE"/>
    <w:rsid w:val="00C07E45"/>
    <w:rsid w:val="00C07E78"/>
    <w:rsid w:val="00C10531"/>
    <w:rsid w:val="00C13517"/>
    <w:rsid w:val="00C1381B"/>
    <w:rsid w:val="00C14BD4"/>
    <w:rsid w:val="00C155E6"/>
    <w:rsid w:val="00C16423"/>
    <w:rsid w:val="00C172BF"/>
    <w:rsid w:val="00C173B9"/>
    <w:rsid w:val="00C20488"/>
    <w:rsid w:val="00C20D24"/>
    <w:rsid w:val="00C20FD5"/>
    <w:rsid w:val="00C21449"/>
    <w:rsid w:val="00C262AC"/>
    <w:rsid w:val="00C30B0F"/>
    <w:rsid w:val="00C31679"/>
    <w:rsid w:val="00C322A5"/>
    <w:rsid w:val="00C327CD"/>
    <w:rsid w:val="00C3308C"/>
    <w:rsid w:val="00C332CE"/>
    <w:rsid w:val="00C339C6"/>
    <w:rsid w:val="00C339E3"/>
    <w:rsid w:val="00C346F0"/>
    <w:rsid w:val="00C349B1"/>
    <w:rsid w:val="00C34F01"/>
    <w:rsid w:val="00C35021"/>
    <w:rsid w:val="00C350CD"/>
    <w:rsid w:val="00C35ABB"/>
    <w:rsid w:val="00C35DDB"/>
    <w:rsid w:val="00C37F9A"/>
    <w:rsid w:val="00C41113"/>
    <w:rsid w:val="00C41DC7"/>
    <w:rsid w:val="00C4263F"/>
    <w:rsid w:val="00C42657"/>
    <w:rsid w:val="00C45E0D"/>
    <w:rsid w:val="00C476CD"/>
    <w:rsid w:val="00C47BB6"/>
    <w:rsid w:val="00C506CD"/>
    <w:rsid w:val="00C5071A"/>
    <w:rsid w:val="00C5178B"/>
    <w:rsid w:val="00C51D0D"/>
    <w:rsid w:val="00C5373F"/>
    <w:rsid w:val="00C55AD3"/>
    <w:rsid w:val="00C57EB6"/>
    <w:rsid w:val="00C611BA"/>
    <w:rsid w:val="00C61C0B"/>
    <w:rsid w:val="00C627E6"/>
    <w:rsid w:val="00C648E4"/>
    <w:rsid w:val="00C65FA7"/>
    <w:rsid w:val="00C66CB4"/>
    <w:rsid w:val="00C6766A"/>
    <w:rsid w:val="00C677BC"/>
    <w:rsid w:val="00C70451"/>
    <w:rsid w:val="00C73664"/>
    <w:rsid w:val="00C74DCF"/>
    <w:rsid w:val="00C77115"/>
    <w:rsid w:val="00C77737"/>
    <w:rsid w:val="00C77B54"/>
    <w:rsid w:val="00C805B0"/>
    <w:rsid w:val="00C816FD"/>
    <w:rsid w:val="00C83A8D"/>
    <w:rsid w:val="00C844D8"/>
    <w:rsid w:val="00C86F48"/>
    <w:rsid w:val="00C872B3"/>
    <w:rsid w:val="00C912F2"/>
    <w:rsid w:val="00C917EF"/>
    <w:rsid w:val="00C92803"/>
    <w:rsid w:val="00C92EC8"/>
    <w:rsid w:val="00C9349E"/>
    <w:rsid w:val="00C9420C"/>
    <w:rsid w:val="00C94FAF"/>
    <w:rsid w:val="00C95AB5"/>
    <w:rsid w:val="00C96EB4"/>
    <w:rsid w:val="00C9779F"/>
    <w:rsid w:val="00C97891"/>
    <w:rsid w:val="00C97AA9"/>
    <w:rsid w:val="00CA0025"/>
    <w:rsid w:val="00CA0F81"/>
    <w:rsid w:val="00CA1357"/>
    <w:rsid w:val="00CA1578"/>
    <w:rsid w:val="00CA295A"/>
    <w:rsid w:val="00CA2E93"/>
    <w:rsid w:val="00CA408C"/>
    <w:rsid w:val="00CA5532"/>
    <w:rsid w:val="00CA5D61"/>
    <w:rsid w:val="00CA6674"/>
    <w:rsid w:val="00CB0B92"/>
    <w:rsid w:val="00CB265F"/>
    <w:rsid w:val="00CB3555"/>
    <w:rsid w:val="00CB43A6"/>
    <w:rsid w:val="00CB445B"/>
    <w:rsid w:val="00CB49A3"/>
    <w:rsid w:val="00CB49AC"/>
    <w:rsid w:val="00CB4C18"/>
    <w:rsid w:val="00CB4C20"/>
    <w:rsid w:val="00CB4C50"/>
    <w:rsid w:val="00CB5110"/>
    <w:rsid w:val="00CB74EB"/>
    <w:rsid w:val="00CC0A0D"/>
    <w:rsid w:val="00CC0A15"/>
    <w:rsid w:val="00CC0F54"/>
    <w:rsid w:val="00CC1E37"/>
    <w:rsid w:val="00CC2288"/>
    <w:rsid w:val="00CC3BE2"/>
    <w:rsid w:val="00CC47D6"/>
    <w:rsid w:val="00CC5BCB"/>
    <w:rsid w:val="00CC63EE"/>
    <w:rsid w:val="00CC65B1"/>
    <w:rsid w:val="00CC7366"/>
    <w:rsid w:val="00CC7466"/>
    <w:rsid w:val="00CD078A"/>
    <w:rsid w:val="00CD0A38"/>
    <w:rsid w:val="00CD2725"/>
    <w:rsid w:val="00CD30A6"/>
    <w:rsid w:val="00CD3813"/>
    <w:rsid w:val="00CD41A9"/>
    <w:rsid w:val="00CD4D53"/>
    <w:rsid w:val="00CD4DE3"/>
    <w:rsid w:val="00CD5754"/>
    <w:rsid w:val="00CD6004"/>
    <w:rsid w:val="00CD6204"/>
    <w:rsid w:val="00CD6708"/>
    <w:rsid w:val="00CD79E8"/>
    <w:rsid w:val="00CE13A6"/>
    <w:rsid w:val="00CE3CE7"/>
    <w:rsid w:val="00CE4036"/>
    <w:rsid w:val="00CE5647"/>
    <w:rsid w:val="00CE5B8F"/>
    <w:rsid w:val="00CE5C74"/>
    <w:rsid w:val="00CE7A52"/>
    <w:rsid w:val="00CF019F"/>
    <w:rsid w:val="00CF0B6A"/>
    <w:rsid w:val="00CF0B92"/>
    <w:rsid w:val="00CF2E3A"/>
    <w:rsid w:val="00CF3C8E"/>
    <w:rsid w:val="00CF47E0"/>
    <w:rsid w:val="00CF4A91"/>
    <w:rsid w:val="00CF4E4D"/>
    <w:rsid w:val="00CF529C"/>
    <w:rsid w:val="00CF546D"/>
    <w:rsid w:val="00CF5586"/>
    <w:rsid w:val="00CF5761"/>
    <w:rsid w:val="00CF59B0"/>
    <w:rsid w:val="00CF6E26"/>
    <w:rsid w:val="00CF76A0"/>
    <w:rsid w:val="00CF796B"/>
    <w:rsid w:val="00D0043E"/>
    <w:rsid w:val="00D00CC7"/>
    <w:rsid w:val="00D035BB"/>
    <w:rsid w:val="00D0366B"/>
    <w:rsid w:val="00D07FA8"/>
    <w:rsid w:val="00D10565"/>
    <w:rsid w:val="00D1087A"/>
    <w:rsid w:val="00D11756"/>
    <w:rsid w:val="00D12E4B"/>
    <w:rsid w:val="00D13B59"/>
    <w:rsid w:val="00D14391"/>
    <w:rsid w:val="00D150B8"/>
    <w:rsid w:val="00D156A4"/>
    <w:rsid w:val="00D167E9"/>
    <w:rsid w:val="00D17235"/>
    <w:rsid w:val="00D17E0E"/>
    <w:rsid w:val="00D22F3B"/>
    <w:rsid w:val="00D2489F"/>
    <w:rsid w:val="00D24CA1"/>
    <w:rsid w:val="00D25131"/>
    <w:rsid w:val="00D254CF"/>
    <w:rsid w:val="00D274E9"/>
    <w:rsid w:val="00D312F9"/>
    <w:rsid w:val="00D318DA"/>
    <w:rsid w:val="00D322FC"/>
    <w:rsid w:val="00D33A17"/>
    <w:rsid w:val="00D34099"/>
    <w:rsid w:val="00D3472B"/>
    <w:rsid w:val="00D347B1"/>
    <w:rsid w:val="00D34980"/>
    <w:rsid w:val="00D35E1C"/>
    <w:rsid w:val="00D35EB5"/>
    <w:rsid w:val="00D36CBF"/>
    <w:rsid w:val="00D3721C"/>
    <w:rsid w:val="00D37F72"/>
    <w:rsid w:val="00D4079E"/>
    <w:rsid w:val="00D409B9"/>
    <w:rsid w:val="00D4199D"/>
    <w:rsid w:val="00D42588"/>
    <w:rsid w:val="00D42C38"/>
    <w:rsid w:val="00D44E0A"/>
    <w:rsid w:val="00D45DB2"/>
    <w:rsid w:val="00D4698D"/>
    <w:rsid w:val="00D47017"/>
    <w:rsid w:val="00D50242"/>
    <w:rsid w:val="00D512D1"/>
    <w:rsid w:val="00D5227A"/>
    <w:rsid w:val="00D532DC"/>
    <w:rsid w:val="00D556A2"/>
    <w:rsid w:val="00D559F8"/>
    <w:rsid w:val="00D57466"/>
    <w:rsid w:val="00D5769E"/>
    <w:rsid w:val="00D6036F"/>
    <w:rsid w:val="00D61F30"/>
    <w:rsid w:val="00D63695"/>
    <w:rsid w:val="00D63FC4"/>
    <w:rsid w:val="00D6458A"/>
    <w:rsid w:val="00D67CAB"/>
    <w:rsid w:val="00D741F6"/>
    <w:rsid w:val="00D75B58"/>
    <w:rsid w:val="00D76A4D"/>
    <w:rsid w:val="00D777E3"/>
    <w:rsid w:val="00D77F2D"/>
    <w:rsid w:val="00D81CBE"/>
    <w:rsid w:val="00D822C5"/>
    <w:rsid w:val="00D8378B"/>
    <w:rsid w:val="00D840F2"/>
    <w:rsid w:val="00D84164"/>
    <w:rsid w:val="00D8672C"/>
    <w:rsid w:val="00D87871"/>
    <w:rsid w:val="00D90D30"/>
    <w:rsid w:val="00D92072"/>
    <w:rsid w:val="00D92A66"/>
    <w:rsid w:val="00D935F5"/>
    <w:rsid w:val="00D94F3F"/>
    <w:rsid w:val="00DA0B0A"/>
    <w:rsid w:val="00DA13A2"/>
    <w:rsid w:val="00DA18F3"/>
    <w:rsid w:val="00DA36EA"/>
    <w:rsid w:val="00DA5126"/>
    <w:rsid w:val="00DA5906"/>
    <w:rsid w:val="00DA5D32"/>
    <w:rsid w:val="00DA6498"/>
    <w:rsid w:val="00DA7848"/>
    <w:rsid w:val="00DB0092"/>
    <w:rsid w:val="00DB3E74"/>
    <w:rsid w:val="00DB3EE9"/>
    <w:rsid w:val="00DB5361"/>
    <w:rsid w:val="00DB560C"/>
    <w:rsid w:val="00DC002B"/>
    <w:rsid w:val="00DC152C"/>
    <w:rsid w:val="00DC3978"/>
    <w:rsid w:val="00DC41B9"/>
    <w:rsid w:val="00DC46F6"/>
    <w:rsid w:val="00DC5841"/>
    <w:rsid w:val="00DC6004"/>
    <w:rsid w:val="00DC719E"/>
    <w:rsid w:val="00DD3297"/>
    <w:rsid w:val="00DD36D8"/>
    <w:rsid w:val="00DD4530"/>
    <w:rsid w:val="00DD53CE"/>
    <w:rsid w:val="00DD65C6"/>
    <w:rsid w:val="00DE1A2A"/>
    <w:rsid w:val="00DE24FF"/>
    <w:rsid w:val="00DE35C0"/>
    <w:rsid w:val="00DE46D2"/>
    <w:rsid w:val="00DE4848"/>
    <w:rsid w:val="00DE4AD9"/>
    <w:rsid w:val="00DE63C5"/>
    <w:rsid w:val="00DE6B6F"/>
    <w:rsid w:val="00DE6FC7"/>
    <w:rsid w:val="00DE71D8"/>
    <w:rsid w:val="00DF12F4"/>
    <w:rsid w:val="00DF197C"/>
    <w:rsid w:val="00DF2016"/>
    <w:rsid w:val="00DF3C25"/>
    <w:rsid w:val="00E00B59"/>
    <w:rsid w:val="00E00DD5"/>
    <w:rsid w:val="00E01332"/>
    <w:rsid w:val="00E02DA2"/>
    <w:rsid w:val="00E03B88"/>
    <w:rsid w:val="00E04100"/>
    <w:rsid w:val="00E0444D"/>
    <w:rsid w:val="00E04775"/>
    <w:rsid w:val="00E0479D"/>
    <w:rsid w:val="00E052E7"/>
    <w:rsid w:val="00E127AF"/>
    <w:rsid w:val="00E130E1"/>
    <w:rsid w:val="00E1432E"/>
    <w:rsid w:val="00E158B0"/>
    <w:rsid w:val="00E16308"/>
    <w:rsid w:val="00E20B72"/>
    <w:rsid w:val="00E218A7"/>
    <w:rsid w:val="00E21ED5"/>
    <w:rsid w:val="00E21EE7"/>
    <w:rsid w:val="00E25802"/>
    <w:rsid w:val="00E2791C"/>
    <w:rsid w:val="00E30B46"/>
    <w:rsid w:val="00E32213"/>
    <w:rsid w:val="00E32973"/>
    <w:rsid w:val="00E32C3C"/>
    <w:rsid w:val="00E36872"/>
    <w:rsid w:val="00E373EC"/>
    <w:rsid w:val="00E4186F"/>
    <w:rsid w:val="00E431FF"/>
    <w:rsid w:val="00E43EE2"/>
    <w:rsid w:val="00E43FF4"/>
    <w:rsid w:val="00E44823"/>
    <w:rsid w:val="00E45501"/>
    <w:rsid w:val="00E46D38"/>
    <w:rsid w:val="00E471B4"/>
    <w:rsid w:val="00E50B4E"/>
    <w:rsid w:val="00E512D7"/>
    <w:rsid w:val="00E51AEC"/>
    <w:rsid w:val="00E51DE4"/>
    <w:rsid w:val="00E51E7D"/>
    <w:rsid w:val="00E527A5"/>
    <w:rsid w:val="00E5292F"/>
    <w:rsid w:val="00E53C11"/>
    <w:rsid w:val="00E55145"/>
    <w:rsid w:val="00E55425"/>
    <w:rsid w:val="00E57E7C"/>
    <w:rsid w:val="00E60D0B"/>
    <w:rsid w:val="00E61003"/>
    <w:rsid w:val="00E616B7"/>
    <w:rsid w:val="00E6170C"/>
    <w:rsid w:val="00E62540"/>
    <w:rsid w:val="00E642A8"/>
    <w:rsid w:val="00E64C6B"/>
    <w:rsid w:val="00E652AC"/>
    <w:rsid w:val="00E659E1"/>
    <w:rsid w:val="00E664F8"/>
    <w:rsid w:val="00E668B9"/>
    <w:rsid w:val="00E67712"/>
    <w:rsid w:val="00E67C50"/>
    <w:rsid w:val="00E738D0"/>
    <w:rsid w:val="00E73A3F"/>
    <w:rsid w:val="00E73A94"/>
    <w:rsid w:val="00E754BB"/>
    <w:rsid w:val="00E75A71"/>
    <w:rsid w:val="00E77BD3"/>
    <w:rsid w:val="00E80485"/>
    <w:rsid w:val="00E80800"/>
    <w:rsid w:val="00E809FE"/>
    <w:rsid w:val="00E81996"/>
    <w:rsid w:val="00E81A80"/>
    <w:rsid w:val="00E834D2"/>
    <w:rsid w:val="00E837D8"/>
    <w:rsid w:val="00E85B91"/>
    <w:rsid w:val="00E8634F"/>
    <w:rsid w:val="00E8727E"/>
    <w:rsid w:val="00E90C3F"/>
    <w:rsid w:val="00E911A5"/>
    <w:rsid w:val="00E932AF"/>
    <w:rsid w:val="00E9340C"/>
    <w:rsid w:val="00E949B7"/>
    <w:rsid w:val="00E94CEE"/>
    <w:rsid w:val="00E971CB"/>
    <w:rsid w:val="00EA002A"/>
    <w:rsid w:val="00EA1E0F"/>
    <w:rsid w:val="00EA2378"/>
    <w:rsid w:val="00EA26FD"/>
    <w:rsid w:val="00EA2AE6"/>
    <w:rsid w:val="00EA3598"/>
    <w:rsid w:val="00EA46F5"/>
    <w:rsid w:val="00EA487A"/>
    <w:rsid w:val="00EA780B"/>
    <w:rsid w:val="00EA7DFF"/>
    <w:rsid w:val="00EA7F22"/>
    <w:rsid w:val="00EB2710"/>
    <w:rsid w:val="00EB3486"/>
    <w:rsid w:val="00EB4D36"/>
    <w:rsid w:val="00EB706E"/>
    <w:rsid w:val="00EB7E36"/>
    <w:rsid w:val="00EC037E"/>
    <w:rsid w:val="00EC0933"/>
    <w:rsid w:val="00EC12FE"/>
    <w:rsid w:val="00EC25DD"/>
    <w:rsid w:val="00EC30DC"/>
    <w:rsid w:val="00EC6918"/>
    <w:rsid w:val="00ED0DF9"/>
    <w:rsid w:val="00ED179B"/>
    <w:rsid w:val="00ED2D82"/>
    <w:rsid w:val="00ED3B23"/>
    <w:rsid w:val="00ED4F46"/>
    <w:rsid w:val="00ED5E9B"/>
    <w:rsid w:val="00EE0DA5"/>
    <w:rsid w:val="00EE17F5"/>
    <w:rsid w:val="00EE4334"/>
    <w:rsid w:val="00EE46DF"/>
    <w:rsid w:val="00EE5843"/>
    <w:rsid w:val="00EE654F"/>
    <w:rsid w:val="00EE7A23"/>
    <w:rsid w:val="00EF27EB"/>
    <w:rsid w:val="00EF4006"/>
    <w:rsid w:val="00EF6511"/>
    <w:rsid w:val="00EF6519"/>
    <w:rsid w:val="00EF6BF6"/>
    <w:rsid w:val="00EF6D1F"/>
    <w:rsid w:val="00EF7DE9"/>
    <w:rsid w:val="00EF7ED2"/>
    <w:rsid w:val="00F0022C"/>
    <w:rsid w:val="00F01A6A"/>
    <w:rsid w:val="00F022A8"/>
    <w:rsid w:val="00F02CA0"/>
    <w:rsid w:val="00F037F5"/>
    <w:rsid w:val="00F05A93"/>
    <w:rsid w:val="00F0620A"/>
    <w:rsid w:val="00F0628C"/>
    <w:rsid w:val="00F06686"/>
    <w:rsid w:val="00F066F5"/>
    <w:rsid w:val="00F1020D"/>
    <w:rsid w:val="00F108A3"/>
    <w:rsid w:val="00F1127F"/>
    <w:rsid w:val="00F129AB"/>
    <w:rsid w:val="00F14013"/>
    <w:rsid w:val="00F14A93"/>
    <w:rsid w:val="00F1540F"/>
    <w:rsid w:val="00F15E12"/>
    <w:rsid w:val="00F1673C"/>
    <w:rsid w:val="00F1688A"/>
    <w:rsid w:val="00F1777E"/>
    <w:rsid w:val="00F2084E"/>
    <w:rsid w:val="00F215CE"/>
    <w:rsid w:val="00F22D15"/>
    <w:rsid w:val="00F24C54"/>
    <w:rsid w:val="00F25BC1"/>
    <w:rsid w:val="00F2746F"/>
    <w:rsid w:val="00F31311"/>
    <w:rsid w:val="00F316DB"/>
    <w:rsid w:val="00F34A80"/>
    <w:rsid w:val="00F34D15"/>
    <w:rsid w:val="00F363AA"/>
    <w:rsid w:val="00F402B7"/>
    <w:rsid w:val="00F4215E"/>
    <w:rsid w:val="00F43AFD"/>
    <w:rsid w:val="00F44810"/>
    <w:rsid w:val="00F46ACB"/>
    <w:rsid w:val="00F50746"/>
    <w:rsid w:val="00F51927"/>
    <w:rsid w:val="00F52B6C"/>
    <w:rsid w:val="00F52E3C"/>
    <w:rsid w:val="00F55906"/>
    <w:rsid w:val="00F5655C"/>
    <w:rsid w:val="00F573F9"/>
    <w:rsid w:val="00F606A4"/>
    <w:rsid w:val="00F62E08"/>
    <w:rsid w:val="00F6329E"/>
    <w:rsid w:val="00F6351A"/>
    <w:rsid w:val="00F6576A"/>
    <w:rsid w:val="00F66CE0"/>
    <w:rsid w:val="00F70D82"/>
    <w:rsid w:val="00F71A11"/>
    <w:rsid w:val="00F71DB7"/>
    <w:rsid w:val="00F73F3E"/>
    <w:rsid w:val="00F74F4A"/>
    <w:rsid w:val="00F75C60"/>
    <w:rsid w:val="00F7663B"/>
    <w:rsid w:val="00F76B67"/>
    <w:rsid w:val="00F80E63"/>
    <w:rsid w:val="00F82BBC"/>
    <w:rsid w:val="00F8328C"/>
    <w:rsid w:val="00F83605"/>
    <w:rsid w:val="00F85486"/>
    <w:rsid w:val="00F86B49"/>
    <w:rsid w:val="00F87123"/>
    <w:rsid w:val="00F9079F"/>
    <w:rsid w:val="00F907A9"/>
    <w:rsid w:val="00F90F46"/>
    <w:rsid w:val="00F91998"/>
    <w:rsid w:val="00F92469"/>
    <w:rsid w:val="00F9544C"/>
    <w:rsid w:val="00F96138"/>
    <w:rsid w:val="00F962AF"/>
    <w:rsid w:val="00F96EF9"/>
    <w:rsid w:val="00FA2E20"/>
    <w:rsid w:val="00FA2FFE"/>
    <w:rsid w:val="00FA3508"/>
    <w:rsid w:val="00FA453A"/>
    <w:rsid w:val="00FA57ED"/>
    <w:rsid w:val="00FA5E07"/>
    <w:rsid w:val="00FA6BC1"/>
    <w:rsid w:val="00FB1487"/>
    <w:rsid w:val="00FB4078"/>
    <w:rsid w:val="00FB5AAE"/>
    <w:rsid w:val="00FB71AE"/>
    <w:rsid w:val="00FB7382"/>
    <w:rsid w:val="00FB7BEB"/>
    <w:rsid w:val="00FB7ED2"/>
    <w:rsid w:val="00FC070A"/>
    <w:rsid w:val="00FC1334"/>
    <w:rsid w:val="00FC249F"/>
    <w:rsid w:val="00FC2E6A"/>
    <w:rsid w:val="00FC4688"/>
    <w:rsid w:val="00FC4DB8"/>
    <w:rsid w:val="00FC513C"/>
    <w:rsid w:val="00FC5727"/>
    <w:rsid w:val="00FC7B5F"/>
    <w:rsid w:val="00FD0EDF"/>
    <w:rsid w:val="00FD3191"/>
    <w:rsid w:val="00FD34C1"/>
    <w:rsid w:val="00FD4A94"/>
    <w:rsid w:val="00FD5C49"/>
    <w:rsid w:val="00FD69AF"/>
    <w:rsid w:val="00FD7E7E"/>
    <w:rsid w:val="00FE19D6"/>
    <w:rsid w:val="00FE3190"/>
    <w:rsid w:val="00FE32AA"/>
    <w:rsid w:val="00FE4BA7"/>
    <w:rsid w:val="00FE60E2"/>
    <w:rsid w:val="00FE6696"/>
    <w:rsid w:val="00FE6B68"/>
    <w:rsid w:val="00FF175F"/>
    <w:rsid w:val="00FF2A73"/>
    <w:rsid w:val="00FF317D"/>
    <w:rsid w:val="00FF498F"/>
    <w:rsid w:val="00FF57D1"/>
    <w:rsid w:val="00FF637C"/>
    <w:rsid w:val="00FF64C1"/>
    <w:rsid w:val="00FF6F45"/>
    <w:rsid w:val="00FF72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DB7D3"/>
  <w15:docId w15:val="{764EBE9E-62A1-4A5E-BAA0-94045895E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13A2"/>
    <w:rPr>
      <w:color w:val="666666"/>
    </w:rPr>
  </w:style>
  <w:style w:type="character" w:customStyle="1" w:styleId="ams">
    <w:name w:val="ams"/>
    <w:basedOn w:val="DefaultParagraphFont"/>
    <w:rsid w:val="001D188D"/>
  </w:style>
  <w:style w:type="paragraph" w:styleId="Header">
    <w:name w:val="header"/>
    <w:basedOn w:val="Normal"/>
    <w:link w:val="HeaderChar"/>
    <w:uiPriority w:val="99"/>
    <w:unhideWhenUsed/>
    <w:rsid w:val="00BA37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3707"/>
  </w:style>
  <w:style w:type="paragraph" w:styleId="Footer">
    <w:name w:val="footer"/>
    <w:basedOn w:val="Normal"/>
    <w:link w:val="FooterChar"/>
    <w:uiPriority w:val="99"/>
    <w:unhideWhenUsed/>
    <w:rsid w:val="00BA37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3707"/>
  </w:style>
  <w:style w:type="paragraph" w:styleId="Revision">
    <w:name w:val="Revision"/>
    <w:hidden/>
    <w:uiPriority w:val="99"/>
    <w:semiHidden/>
    <w:rsid w:val="00BA7C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5046209">
      <w:bodyDiv w:val="1"/>
      <w:marLeft w:val="0"/>
      <w:marRight w:val="0"/>
      <w:marTop w:val="0"/>
      <w:marBottom w:val="0"/>
      <w:divBdr>
        <w:top w:val="none" w:sz="0" w:space="0" w:color="auto"/>
        <w:left w:val="none" w:sz="0" w:space="0" w:color="auto"/>
        <w:bottom w:val="none" w:sz="0" w:space="0" w:color="auto"/>
        <w:right w:val="none" w:sz="0" w:space="0" w:color="auto"/>
      </w:divBdr>
      <w:divsChild>
        <w:div w:id="1031765035">
          <w:marLeft w:val="0"/>
          <w:marRight w:val="0"/>
          <w:marTop w:val="0"/>
          <w:marBottom w:val="0"/>
          <w:divBdr>
            <w:top w:val="none" w:sz="0" w:space="0" w:color="auto"/>
            <w:left w:val="none" w:sz="0" w:space="0" w:color="auto"/>
            <w:bottom w:val="none" w:sz="0" w:space="0" w:color="auto"/>
            <w:right w:val="none" w:sz="0" w:space="0" w:color="auto"/>
          </w:divBdr>
          <w:divsChild>
            <w:div w:id="222253487">
              <w:marLeft w:val="0"/>
              <w:marRight w:val="0"/>
              <w:marTop w:val="0"/>
              <w:marBottom w:val="0"/>
              <w:divBdr>
                <w:top w:val="none" w:sz="0" w:space="0" w:color="auto"/>
                <w:left w:val="none" w:sz="0" w:space="0" w:color="auto"/>
                <w:bottom w:val="none" w:sz="0" w:space="0" w:color="auto"/>
                <w:right w:val="none" w:sz="0" w:space="0" w:color="auto"/>
              </w:divBdr>
              <w:divsChild>
                <w:div w:id="182866710">
                  <w:marLeft w:val="0"/>
                  <w:marRight w:val="0"/>
                  <w:marTop w:val="0"/>
                  <w:marBottom w:val="0"/>
                  <w:divBdr>
                    <w:top w:val="none" w:sz="0" w:space="0" w:color="auto"/>
                    <w:left w:val="none" w:sz="0" w:space="0" w:color="auto"/>
                    <w:bottom w:val="none" w:sz="0" w:space="0" w:color="auto"/>
                    <w:right w:val="none" w:sz="0" w:space="0" w:color="auto"/>
                  </w:divBdr>
                  <w:divsChild>
                    <w:div w:id="1904757986">
                      <w:marLeft w:val="0"/>
                      <w:marRight w:val="0"/>
                      <w:marTop w:val="120"/>
                      <w:marBottom w:val="0"/>
                      <w:divBdr>
                        <w:top w:val="none" w:sz="0" w:space="0" w:color="auto"/>
                        <w:left w:val="none" w:sz="0" w:space="0" w:color="auto"/>
                        <w:bottom w:val="none" w:sz="0" w:space="0" w:color="auto"/>
                        <w:right w:val="none" w:sz="0" w:space="0" w:color="auto"/>
                      </w:divBdr>
                      <w:divsChild>
                        <w:div w:id="2090154618">
                          <w:marLeft w:val="0"/>
                          <w:marRight w:val="0"/>
                          <w:marTop w:val="0"/>
                          <w:marBottom w:val="0"/>
                          <w:divBdr>
                            <w:top w:val="none" w:sz="0" w:space="0" w:color="auto"/>
                            <w:left w:val="none" w:sz="0" w:space="0" w:color="auto"/>
                            <w:bottom w:val="none" w:sz="0" w:space="0" w:color="auto"/>
                            <w:right w:val="none" w:sz="0" w:space="0" w:color="auto"/>
                          </w:divBdr>
                          <w:divsChild>
                            <w:div w:id="53893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615600">
          <w:marLeft w:val="0"/>
          <w:marRight w:val="0"/>
          <w:marTop w:val="0"/>
          <w:marBottom w:val="0"/>
          <w:divBdr>
            <w:top w:val="none" w:sz="0" w:space="0" w:color="auto"/>
            <w:left w:val="none" w:sz="0" w:space="0" w:color="auto"/>
            <w:bottom w:val="none" w:sz="0" w:space="0" w:color="auto"/>
            <w:right w:val="none" w:sz="0" w:space="0" w:color="auto"/>
          </w:divBdr>
          <w:divsChild>
            <w:div w:id="1749646231">
              <w:marLeft w:val="0"/>
              <w:marRight w:val="0"/>
              <w:marTop w:val="0"/>
              <w:marBottom w:val="0"/>
              <w:divBdr>
                <w:top w:val="none" w:sz="0" w:space="0" w:color="auto"/>
                <w:left w:val="none" w:sz="0" w:space="0" w:color="auto"/>
                <w:bottom w:val="none" w:sz="0" w:space="0" w:color="auto"/>
                <w:right w:val="none" w:sz="0" w:space="0" w:color="auto"/>
              </w:divBdr>
              <w:divsChild>
                <w:div w:id="1234394154">
                  <w:marLeft w:val="0"/>
                  <w:marRight w:val="0"/>
                  <w:marTop w:val="0"/>
                  <w:marBottom w:val="0"/>
                  <w:divBdr>
                    <w:top w:val="none" w:sz="0" w:space="0" w:color="auto"/>
                    <w:left w:val="none" w:sz="0" w:space="0" w:color="auto"/>
                    <w:bottom w:val="none" w:sz="0" w:space="0" w:color="auto"/>
                    <w:right w:val="none" w:sz="0" w:space="0" w:color="auto"/>
                  </w:divBdr>
                  <w:divsChild>
                    <w:div w:id="1624848650">
                      <w:marLeft w:val="0"/>
                      <w:marRight w:val="0"/>
                      <w:marTop w:val="0"/>
                      <w:marBottom w:val="0"/>
                      <w:divBdr>
                        <w:top w:val="none" w:sz="0" w:space="0" w:color="auto"/>
                        <w:left w:val="none" w:sz="0" w:space="0" w:color="auto"/>
                        <w:bottom w:val="none" w:sz="0" w:space="0" w:color="auto"/>
                        <w:right w:val="none" w:sz="0" w:space="0" w:color="auto"/>
                      </w:divBdr>
                      <w:divsChild>
                        <w:div w:id="1835295394">
                          <w:marLeft w:val="0"/>
                          <w:marRight w:val="0"/>
                          <w:marTop w:val="0"/>
                          <w:marBottom w:val="0"/>
                          <w:divBdr>
                            <w:top w:val="none" w:sz="0" w:space="0" w:color="auto"/>
                            <w:left w:val="none" w:sz="0" w:space="0" w:color="auto"/>
                            <w:bottom w:val="none" w:sz="0" w:space="0" w:color="auto"/>
                            <w:right w:val="none" w:sz="0" w:space="0" w:color="auto"/>
                          </w:divBdr>
                          <w:divsChild>
                            <w:div w:id="1006714630">
                              <w:marLeft w:val="0"/>
                              <w:marRight w:val="0"/>
                              <w:marTop w:val="0"/>
                              <w:marBottom w:val="0"/>
                              <w:divBdr>
                                <w:top w:val="none" w:sz="0" w:space="0" w:color="auto"/>
                                <w:left w:val="none" w:sz="0" w:space="0" w:color="auto"/>
                                <w:bottom w:val="none" w:sz="0" w:space="0" w:color="auto"/>
                                <w:right w:val="none" w:sz="0" w:space="0" w:color="auto"/>
                              </w:divBdr>
                              <w:divsChild>
                                <w:div w:id="406345575">
                                  <w:marLeft w:val="0"/>
                                  <w:marRight w:val="0"/>
                                  <w:marTop w:val="0"/>
                                  <w:marBottom w:val="0"/>
                                  <w:divBdr>
                                    <w:top w:val="none" w:sz="0" w:space="0" w:color="auto"/>
                                    <w:left w:val="none" w:sz="0" w:space="0" w:color="auto"/>
                                    <w:bottom w:val="none" w:sz="0" w:space="0" w:color="auto"/>
                                    <w:right w:val="none" w:sz="0" w:space="0" w:color="auto"/>
                                  </w:divBdr>
                                  <w:divsChild>
                                    <w:div w:id="62705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4247986">
      <w:bodyDiv w:val="1"/>
      <w:marLeft w:val="0"/>
      <w:marRight w:val="0"/>
      <w:marTop w:val="0"/>
      <w:marBottom w:val="0"/>
      <w:divBdr>
        <w:top w:val="none" w:sz="0" w:space="0" w:color="auto"/>
        <w:left w:val="none" w:sz="0" w:space="0" w:color="auto"/>
        <w:bottom w:val="none" w:sz="0" w:space="0" w:color="auto"/>
        <w:right w:val="none" w:sz="0" w:space="0" w:color="auto"/>
      </w:divBdr>
    </w:div>
    <w:div w:id="464011424">
      <w:bodyDiv w:val="1"/>
      <w:marLeft w:val="0"/>
      <w:marRight w:val="0"/>
      <w:marTop w:val="0"/>
      <w:marBottom w:val="0"/>
      <w:divBdr>
        <w:top w:val="none" w:sz="0" w:space="0" w:color="auto"/>
        <w:left w:val="none" w:sz="0" w:space="0" w:color="auto"/>
        <w:bottom w:val="none" w:sz="0" w:space="0" w:color="auto"/>
        <w:right w:val="none" w:sz="0" w:space="0" w:color="auto"/>
      </w:divBdr>
    </w:div>
    <w:div w:id="477503821">
      <w:bodyDiv w:val="1"/>
      <w:marLeft w:val="0"/>
      <w:marRight w:val="0"/>
      <w:marTop w:val="0"/>
      <w:marBottom w:val="0"/>
      <w:divBdr>
        <w:top w:val="none" w:sz="0" w:space="0" w:color="auto"/>
        <w:left w:val="none" w:sz="0" w:space="0" w:color="auto"/>
        <w:bottom w:val="none" w:sz="0" w:space="0" w:color="auto"/>
        <w:right w:val="none" w:sz="0" w:space="0" w:color="auto"/>
      </w:divBdr>
    </w:div>
    <w:div w:id="533618225">
      <w:bodyDiv w:val="1"/>
      <w:marLeft w:val="0"/>
      <w:marRight w:val="0"/>
      <w:marTop w:val="0"/>
      <w:marBottom w:val="0"/>
      <w:divBdr>
        <w:top w:val="none" w:sz="0" w:space="0" w:color="auto"/>
        <w:left w:val="none" w:sz="0" w:space="0" w:color="auto"/>
        <w:bottom w:val="none" w:sz="0" w:space="0" w:color="auto"/>
        <w:right w:val="none" w:sz="0" w:space="0" w:color="auto"/>
      </w:divBdr>
    </w:div>
    <w:div w:id="564098549">
      <w:bodyDiv w:val="1"/>
      <w:marLeft w:val="0"/>
      <w:marRight w:val="0"/>
      <w:marTop w:val="0"/>
      <w:marBottom w:val="0"/>
      <w:divBdr>
        <w:top w:val="none" w:sz="0" w:space="0" w:color="auto"/>
        <w:left w:val="none" w:sz="0" w:space="0" w:color="auto"/>
        <w:bottom w:val="none" w:sz="0" w:space="0" w:color="auto"/>
        <w:right w:val="none" w:sz="0" w:space="0" w:color="auto"/>
      </w:divBdr>
    </w:div>
    <w:div w:id="704133906">
      <w:bodyDiv w:val="1"/>
      <w:marLeft w:val="0"/>
      <w:marRight w:val="0"/>
      <w:marTop w:val="0"/>
      <w:marBottom w:val="0"/>
      <w:divBdr>
        <w:top w:val="none" w:sz="0" w:space="0" w:color="auto"/>
        <w:left w:val="none" w:sz="0" w:space="0" w:color="auto"/>
        <w:bottom w:val="none" w:sz="0" w:space="0" w:color="auto"/>
        <w:right w:val="none" w:sz="0" w:space="0" w:color="auto"/>
      </w:divBdr>
    </w:div>
    <w:div w:id="1071460515">
      <w:bodyDiv w:val="1"/>
      <w:marLeft w:val="0"/>
      <w:marRight w:val="0"/>
      <w:marTop w:val="0"/>
      <w:marBottom w:val="0"/>
      <w:divBdr>
        <w:top w:val="none" w:sz="0" w:space="0" w:color="auto"/>
        <w:left w:val="none" w:sz="0" w:space="0" w:color="auto"/>
        <w:bottom w:val="none" w:sz="0" w:space="0" w:color="auto"/>
        <w:right w:val="none" w:sz="0" w:space="0" w:color="auto"/>
      </w:divBdr>
    </w:div>
    <w:div w:id="1312322409">
      <w:bodyDiv w:val="1"/>
      <w:marLeft w:val="0"/>
      <w:marRight w:val="0"/>
      <w:marTop w:val="0"/>
      <w:marBottom w:val="0"/>
      <w:divBdr>
        <w:top w:val="none" w:sz="0" w:space="0" w:color="auto"/>
        <w:left w:val="none" w:sz="0" w:space="0" w:color="auto"/>
        <w:bottom w:val="none" w:sz="0" w:space="0" w:color="auto"/>
        <w:right w:val="none" w:sz="0" w:space="0" w:color="auto"/>
      </w:divBdr>
    </w:div>
    <w:div w:id="18928121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C1DA32BC7440946B759D0E0870758CC" ma:contentTypeVersion="11" ma:contentTypeDescription="Create a new document." ma:contentTypeScope="" ma:versionID="206a14c4dc4def11a63662dd4df9f4e2">
  <xsd:schema xmlns:xsd="http://www.w3.org/2001/XMLSchema" xmlns:xs="http://www.w3.org/2001/XMLSchema" xmlns:p="http://schemas.microsoft.com/office/2006/metadata/properties" xmlns:ns3="365c0eff-14de-409e-8d2c-192f2c1ae759" targetNamespace="http://schemas.microsoft.com/office/2006/metadata/properties" ma:root="true" ma:fieldsID="137177c76f8097f196cdc107794b5554" ns3:_="">
    <xsd:import namespace="365c0eff-14de-409e-8d2c-192f2c1ae75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65c0eff-14de-409e-8d2c-192f2c1ae7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365c0eff-14de-409e-8d2c-192f2c1ae759" xsi:nil="true"/>
  </documentManagement>
</p:properties>
</file>

<file path=customXml/itemProps1.xml><?xml version="1.0" encoding="utf-8"?>
<ds:datastoreItem xmlns:ds="http://schemas.openxmlformats.org/officeDocument/2006/customXml" ds:itemID="{59D6F9E4-AF66-43CE-A788-11011F58A070}">
  <ds:schemaRefs>
    <ds:schemaRef ds:uri="http://schemas.openxmlformats.org/officeDocument/2006/bibliography"/>
  </ds:schemaRefs>
</ds:datastoreItem>
</file>

<file path=customXml/itemProps2.xml><?xml version="1.0" encoding="utf-8"?>
<ds:datastoreItem xmlns:ds="http://schemas.openxmlformats.org/officeDocument/2006/customXml" ds:itemID="{9893EFBA-D304-4CC0-A92B-C04B61E9A1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65c0eff-14de-409e-8d2c-192f2c1ae7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2C54288-1225-43C2-967A-2F330FAEAFCE}">
  <ds:schemaRefs>
    <ds:schemaRef ds:uri="http://schemas.microsoft.com/sharepoint/v3/contenttype/forms"/>
  </ds:schemaRefs>
</ds:datastoreItem>
</file>

<file path=customXml/itemProps4.xml><?xml version="1.0" encoding="utf-8"?>
<ds:datastoreItem xmlns:ds="http://schemas.openxmlformats.org/officeDocument/2006/customXml" ds:itemID="{7B626E61-6CB9-4138-828F-CD94BC74E451}">
  <ds:schemaRefs>
    <ds:schemaRef ds:uri="http://schemas.openxmlformats.org/package/2006/metadata/core-properties"/>
    <ds:schemaRef ds:uri="http://purl.org/dc/terms/"/>
    <ds:schemaRef ds:uri="http://purl.org/dc/elements/1.1/"/>
    <ds:schemaRef ds:uri="http://schemas.microsoft.com/office/2006/documentManagement/types"/>
    <ds:schemaRef ds:uri="http://schemas.microsoft.com/office/infopath/2007/PartnerControls"/>
    <ds:schemaRef ds:uri="365c0eff-14de-409e-8d2c-192f2c1ae759"/>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9637</Words>
  <Characters>54934</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dc:creator>
  <cp:keywords/>
  <dc:description/>
  <cp:lastModifiedBy>Gus Laughton-Scott</cp:lastModifiedBy>
  <cp:revision>2</cp:revision>
  <dcterms:created xsi:type="dcterms:W3CDTF">2024-03-27T16:01:00Z</dcterms:created>
  <dcterms:modified xsi:type="dcterms:W3CDTF">2024-03-27T16:01:00Z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0x0101006C1DA32BC7440946B759D0E0870758CC</vt:lpwstr>
  </property>
</Properties>
</file>