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25"/>
      <w:r>
        <w:t xml:space="preserve">Pauta do podcast</w:t>
      </w:r>
      <w:bookmarkEnd w:id="20"/>
    </w:p>
    <w:p>
      <w:pPr>
        <w:pStyle w:val="Heading2"/>
      </w:pPr>
      <w:bookmarkStart w:id="21" w:name="header-n127"/>
      <w:r>
        <w:t xml:space="preserve">Sumário</w:t>
      </w:r>
      <w:bookmarkEnd w:id="21"/>
    </w:p>
    <w:bookmarkStart w:id="22" w:name="toc"/>
    <w:p>
      <w:pPr>
        <w:pStyle w:val="FirstParagraph"/>
      </w:pPr>
      <w:hyperlink w:anchor="header-n125">
        <w:r>
          <w:rPr>
            <w:rStyle w:val="Hyperlink"/>
          </w:rPr>
          <w:t xml:space="preserve">Pauta do podcast</w:t>
        </w:r>
      </w:hyperlink>
      <w:r>
        <w:br w:type="textWrapping"/>
      </w:r>
      <w:r>
        <w:t xml:space="preserve">	</w:t>
      </w:r>
      <w:hyperlink w:anchor="header-n127">
        <w:r>
          <w:rPr>
            <w:rStyle w:val="Hyperlink"/>
          </w:rPr>
          <w:t xml:space="preserve">Sumário</w:t>
        </w:r>
      </w:hyperlink>
      <w:r>
        <w:br w:type="textWrapping"/>
      </w:r>
      <w:r>
        <w:t xml:space="preserve">	</w:t>
      </w:r>
      <w:hyperlink w:anchor="header-n129">
        <w:r>
          <w:rPr>
            <w:rStyle w:val="Hyperlink"/>
          </w:rPr>
          <w:t xml:space="preserve">Podcast</w:t>
        </w:r>
      </w:hyperlink>
      <w:r>
        <w:br w:type="textWrapping"/>
      </w:r>
      <w:r>
        <w:t xml:space="preserve">		</w:t>
      </w:r>
      <w:hyperlink w:anchor="header-n130">
        <w:r>
          <w:rPr>
            <w:rStyle w:val="Hyperlink"/>
          </w:rPr>
          <w:t xml:space="preserve">Nome</w:t>
        </w:r>
      </w:hyperlink>
      <w:r>
        <w:br w:type="textWrapping"/>
      </w:r>
      <w:r>
        <w:t xml:space="preserve">		</w:t>
      </w:r>
      <w:hyperlink w:anchor="header-n132">
        <w:r>
          <w:rPr>
            <w:rStyle w:val="Hyperlink"/>
          </w:rPr>
          <w:t xml:space="preserve">Tema central</w:t>
        </w:r>
      </w:hyperlink>
      <w:r>
        <w:br w:type="textWrapping"/>
      </w:r>
      <w:r>
        <w:t xml:space="preserve">		</w:t>
      </w:r>
      <w:hyperlink w:anchor="header-n133">
        <w:r>
          <w:rPr>
            <w:rStyle w:val="Hyperlink"/>
          </w:rPr>
          <w:t xml:space="preserve">Tema</w:t>
        </w:r>
      </w:hyperlink>
      <w:r>
        <w:br w:type="textWrapping"/>
      </w:r>
      <w:r>
        <w:t xml:space="preserve">			</w:t>
      </w:r>
      <w:hyperlink w:anchor="header-n135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</w:t>
      </w:r>
      <w:hyperlink w:anchor="header-n178">
        <w:r>
          <w:rPr>
            <w:rStyle w:val="Hyperlink"/>
          </w:rPr>
          <w:t xml:space="preserve">Ancora</w:t>
        </w:r>
      </w:hyperlink>
      <w:r>
        <w:br w:type="textWrapping"/>
      </w:r>
      <w:r>
        <w:t xml:space="preserve">		</w:t>
      </w:r>
      <w:hyperlink w:anchor="header-n139">
        <w:r>
          <w:rPr>
            <w:rStyle w:val="Hyperlink"/>
          </w:rPr>
          <w:t xml:space="preserve">Música de abertura/encerramento</w:t>
        </w:r>
      </w:hyperlink>
      <w:r>
        <w:br w:type="textWrapping"/>
      </w:r>
      <w:r>
        <w:t xml:space="preserve">		</w:t>
      </w:r>
      <w:hyperlink w:anchor="header-n172">
        <w:r>
          <w:rPr>
            <w:rStyle w:val="Hyperlink"/>
          </w:rPr>
          <w:t xml:space="preserve">Referências</w:t>
        </w:r>
      </w:hyperlink>
      <w:r>
        <w:br w:type="textWrapping"/>
      </w:r>
      <w:r>
        <w:t xml:space="preserve">		</w:t>
      </w:r>
      <w:hyperlink w:anchor="header-n171">
        <w:r>
          <w:rPr>
            <w:rStyle w:val="Hyperlink"/>
          </w:rPr>
          <w:t xml:space="preserve">Ficha técnica</w:t>
        </w:r>
      </w:hyperlink>
    </w:p>
    <w:bookmarkEnd w:id="22"/>
    <w:p>
      <w:pPr>
        <w:pStyle w:val="Heading2"/>
      </w:pPr>
      <w:bookmarkStart w:id="23" w:name="header-n129"/>
      <w:r>
        <w:t xml:space="preserve">Podcast</w:t>
      </w:r>
      <w:bookmarkEnd w:id="23"/>
    </w:p>
    <w:p>
      <w:pPr>
        <w:pStyle w:val="Heading3"/>
      </w:pPr>
      <w:bookmarkStart w:id="24" w:name="header-n130"/>
      <w:r>
        <w:t xml:space="preserve">Nome</w:t>
      </w:r>
      <w:bookmarkEnd w:id="24"/>
    </w:p>
    <w:p>
      <w:pPr>
        <w:pStyle w:val="FirstParagraph"/>
      </w:pPr>
      <w:r>
        <w:t xml:space="preserve">Comunicação Perspicaz</w:t>
      </w:r>
    </w:p>
    <w:p>
      <w:pPr>
        <w:pStyle w:val="Heading3"/>
      </w:pPr>
      <w:bookmarkStart w:id="25" w:name="header-n132"/>
      <w:r>
        <w:t xml:space="preserve">Tema central</w:t>
      </w:r>
      <w:bookmarkEnd w:id="25"/>
    </w:p>
    <w:p>
      <w:pPr>
        <w:pStyle w:val="Heading3"/>
      </w:pPr>
      <w:bookmarkStart w:id="26" w:name="header-n133"/>
      <w:r>
        <w:t xml:space="preserve">Tema</w:t>
      </w:r>
      <w:bookmarkEnd w:id="26"/>
    </w:p>
    <w:p>
      <w:pPr>
        <w:pStyle w:val="FirstParagraph"/>
      </w:pPr>
      <w:r>
        <w:t xml:space="preserve">Celular: O pontos positivos, e negativos! Vilão, ou mocinho?</w:t>
      </w:r>
    </w:p>
    <w:p>
      <w:pPr>
        <w:pStyle w:val="Heading4"/>
      </w:pPr>
      <w:bookmarkStart w:id="27" w:name="header-n135"/>
      <w:r>
        <w:t xml:space="preserve">Desenvolvimento</w:t>
      </w:r>
      <w:bookmarkEnd w:id="27"/>
    </w:p>
    <w:p>
      <w:pPr>
        <w:pStyle w:val="FirstParagraph"/>
      </w:pPr>
      <w:r>
        <w:t xml:space="preserve">Segundo pesquisa nos EUA com 360 mil habitantes, 40% dos adolescentes dormem menos de 7 horas, sendo que o ideal para a mesma faixa de idade é de 9 horas de sono.</w:t>
      </w:r>
    </w:p>
    <w:p>
      <w:pPr>
        <w:pStyle w:val="BodyText"/>
      </w:pPr>
      <w:r>
        <w:t xml:space="preserve">Outro estudo foi com 60 jovens, de 18 a 30 anos, saudáveis, que se declaravam viciados em celular. Foi verificado, e o resultado foi que os mesmos possuem a mesma alteração cerebral que qualquer outro tipo de vício.</w:t>
      </w:r>
    </w:p>
    <w:p>
      <w:pPr>
        <w:pStyle w:val="BodyText"/>
      </w:pPr>
      <w:r>
        <w:t xml:space="preserve">Possíveis problemas:</w:t>
      </w:r>
    </w:p>
    <w:p>
      <w:pPr>
        <w:numPr>
          <w:numId w:val="1001"/>
          <w:ilvl w:val="0"/>
        </w:numPr>
      </w:pPr>
      <w:r>
        <w:t xml:space="preserve">Curto prazo:</w:t>
      </w:r>
    </w:p>
    <w:p>
      <w:pPr>
        <w:numPr>
          <w:numId w:val="1002"/>
          <w:ilvl w:val="1"/>
        </w:numPr>
      </w:pPr>
      <w:r>
        <w:t xml:space="preserve">Desregular o sono</w:t>
      </w:r>
    </w:p>
    <w:p>
      <w:pPr>
        <w:numPr>
          <w:numId w:val="1002"/>
          <w:ilvl w:val="1"/>
        </w:numPr>
      </w:pPr>
      <w:r>
        <w:t xml:space="preserve">Irritação/Stress</w:t>
      </w:r>
    </w:p>
    <w:p>
      <w:pPr>
        <w:numPr>
          <w:numId w:val="1002"/>
          <w:ilvl w:val="1"/>
        </w:numPr>
      </w:pPr>
      <w:r>
        <w:t xml:space="preserve">Falta de concentração</w:t>
      </w:r>
    </w:p>
    <w:p>
      <w:pPr>
        <w:numPr>
          <w:numId w:val="1002"/>
          <w:ilvl w:val="1"/>
        </w:numPr>
      </w:pPr>
      <w:r>
        <w:t xml:space="preserve">Raciocínio lento</w:t>
      </w:r>
    </w:p>
    <w:p>
      <w:pPr>
        <w:numPr>
          <w:numId w:val="1002"/>
          <w:ilvl w:val="1"/>
        </w:numPr>
      </w:pPr>
      <w:r>
        <w:t xml:space="preserve">Telas de led projetam luz azul, boqueadora da liberação de melatonina</w:t>
      </w:r>
    </w:p>
    <w:p>
      <w:pPr>
        <w:numPr>
          <w:numId w:val="1002"/>
          <w:ilvl w:val="1"/>
        </w:numPr>
      </w:pPr>
      <w:r>
        <w:t xml:space="preserve">Acidentes de transito, caso usado de maneira inadequada, no transito</w:t>
      </w:r>
    </w:p>
    <w:p>
      <w:pPr>
        <w:numPr>
          <w:numId w:val="1001"/>
          <w:ilvl w:val="0"/>
        </w:numPr>
      </w:pPr>
      <w:r>
        <w:t xml:space="preserve">Longo prazo:</w:t>
      </w:r>
    </w:p>
    <w:p>
      <w:pPr>
        <w:numPr>
          <w:numId w:val="1003"/>
          <w:ilvl w:val="1"/>
        </w:numPr>
      </w:pPr>
      <w:r>
        <w:t xml:space="preserve">Aumento de risco de doenças: cardiovasculares, cardíacas, metabolismo (aumento de peso), etc.</w:t>
      </w:r>
    </w:p>
    <w:p>
      <w:pPr>
        <w:numPr>
          <w:numId w:val="1003"/>
          <w:ilvl w:val="1"/>
        </w:numPr>
      </w:pPr>
      <w:r>
        <w:t xml:space="preserve">Pode viciar</w:t>
      </w:r>
    </w:p>
    <w:p>
      <w:pPr>
        <w:numPr>
          <w:numId w:val="1003"/>
          <w:ilvl w:val="1"/>
        </w:numPr>
      </w:pPr>
      <w:r>
        <w:t xml:space="preserve">Pode alterar comportamentos</w:t>
      </w:r>
    </w:p>
    <w:p>
      <w:pPr>
        <w:numPr>
          <w:numId w:val="1003"/>
          <w:ilvl w:val="1"/>
        </w:numPr>
      </w:pPr>
      <w:r>
        <w:t xml:space="preserve">Problemas de visão</w:t>
      </w:r>
    </w:p>
    <w:p>
      <w:pPr>
        <w:numPr>
          <w:numId w:val="1003"/>
          <w:ilvl w:val="1"/>
        </w:numPr>
      </w:pPr>
      <w:r>
        <w:t xml:space="preserve">Depressão e ansiedades</w:t>
      </w:r>
    </w:p>
    <w:p>
      <w:pPr>
        <w:numPr>
          <w:numId w:val="1003"/>
          <w:ilvl w:val="1"/>
        </w:numPr>
      </w:pPr>
      <w:r>
        <w:rPr>
          <w:b/>
        </w:rPr>
        <w:t xml:space="preserve">NoMoFobia</w:t>
      </w:r>
      <w:r>
        <w:t xml:space="preserve">, levando ao comportamento</w:t>
      </w:r>
      <w:r>
        <w:t xml:space="preserve"> </w:t>
      </w:r>
      <w:r>
        <w:rPr>
          <w:b/>
        </w:rPr>
        <w:t xml:space="preserve">hikikomori</w:t>
      </w:r>
    </w:p>
    <w:p>
      <w:pPr>
        <w:pStyle w:val="BlockText"/>
      </w:pPr>
      <w:r>
        <w:rPr>
          <w:b/>
        </w:rPr>
        <w:t xml:space="preserve">NoMoFobia:</w:t>
      </w:r>
      <w:r>
        <w:t xml:space="preserve"> </w:t>
      </w:r>
      <w:r>
        <w:t xml:space="preserve">medo de ficar sem celular.</w:t>
      </w:r>
    </w:p>
    <w:p>
      <w:pPr>
        <w:pStyle w:val="BlockText"/>
      </w:pPr>
      <w:r>
        <w:rPr>
          <w:b/>
        </w:rPr>
        <w:t xml:space="preserve">hikikomori:</w:t>
      </w:r>
      <w:r>
        <w:t xml:space="preserve"> </w:t>
      </w:r>
      <w:r>
        <w:t xml:space="preserve">termo em japonês, que significa afastamento social severo.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Pontos positivos:</w:t>
      </w:r>
    </w:p>
    <w:p>
      <w:pPr>
        <w:numPr>
          <w:numId w:val="1004"/>
          <w:ilvl w:val="0"/>
        </w:numPr>
      </w:pPr>
      <w:r>
        <w:t xml:space="preserve">Proximidade com os outros</w:t>
      </w:r>
    </w:p>
    <w:p>
      <w:pPr>
        <w:numPr>
          <w:numId w:val="1004"/>
          <w:ilvl w:val="0"/>
        </w:numPr>
      </w:pPr>
      <w:r>
        <w:rPr>
          <w:b/>
        </w:rPr>
        <w:t xml:space="preserve">Mobilidade:</w:t>
      </w:r>
      <w:r>
        <w:rPr>
          <w:b/>
        </w:rPr>
        <w:t xml:space="preserve"> </w:t>
      </w:r>
      <w:r>
        <w:t xml:space="preserve">Acesso a qualquer conteúdo, com facilidade, para tirar dúvidas.</w:t>
      </w:r>
    </w:p>
    <w:p>
      <w:pPr>
        <w:numPr>
          <w:numId w:val="1004"/>
          <w:ilvl w:val="0"/>
        </w:numPr>
      </w:pPr>
      <w:r>
        <w:rPr>
          <w:b/>
        </w:rPr>
        <w:t xml:space="preserve">Interatividade:</w:t>
      </w:r>
      <w:r>
        <w:rPr>
          <w:b/>
        </w:rPr>
        <w:t xml:space="preserve"> </w:t>
      </w:r>
      <w:r>
        <w:t xml:space="preserve">Interatividade entre pessoas que não estejam fisicamente no mesmo local.</w:t>
      </w:r>
    </w:p>
    <w:p>
      <w:pPr>
        <w:numPr>
          <w:numId w:val="1004"/>
          <w:ilvl w:val="0"/>
        </w:numPr>
      </w:pPr>
      <w:r>
        <w:rPr>
          <w:b/>
        </w:rPr>
        <w:t xml:space="preserve">Silêncio:</w:t>
      </w:r>
      <w:r>
        <w:rPr>
          <w:b/>
        </w:rPr>
        <w:t xml:space="preserve"> </w:t>
      </w:r>
      <w:r>
        <w:t xml:space="preserve">Caso colocado no silencioso, o mesmo não (ou pouco) atrapalha quem necessite de atenção para fazer alguma tarefa.</w:t>
      </w:r>
    </w:p>
    <w:p>
      <w:pPr>
        <w:numPr>
          <w:numId w:val="1004"/>
          <w:ilvl w:val="0"/>
        </w:numPr>
      </w:pPr>
      <w:r>
        <w:rPr>
          <w:b/>
        </w:rPr>
        <w:t xml:space="preserve">Inovação:</w:t>
      </w:r>
      <w:r>
        <w:rPr>
          <w:b/>
        </w:rPr>
        <w:t xml:space="preserve"> </w:t>
      </w:r>
      <w:r>
        <w:t xml:space="preserve"> </w:t>
      </w:r>
      <w:r>
        <w:t xml:space="preserve">Aproveitar todos os recursos do celular resulta em aulas mais inovadoras e cativantes, por exemplo.</w:t>
      </w:r>
    </w:p>
    <w:p>
      <w:pPr>
        <w:pStyle w:val="Heading3"/>
      </w:pPr>
      <w:bookmarkStart w:id="28" w:name="header-n178"/>
      <w:r>
        <w:t xml:space="preserve">Ancora</w:t>
      </w:r>
      <w:bookmarkEnd w:id="28"/>
    </w:p>
    <w:p>
      <w:pPr>
        <w:pStyle w:val="FirstParagraph"/>
      </w:pPr>
    </w:p>
    <w:p>
      <w:pPr>
        <w:pStyle w:val="Heading3"/>
      </w:pPr>
      <w:bookmarkStart w:id="29" w:name="header-n139"/>
      <w:r>
        <w:t xml:space="preserve">Música de abertura/encerramento</w:t>
      </w:r>
      <w:bookmarkEnd w:id="29"/>
    </w:p>
    <w:p>
      <w:pPr>
        <w:pStyle w:val="FirstParagraph"/>
      </w:pPr>
      <w:r>
        <w:t xml:space="preserve">A música escolhida para iniciar e concluir o podcast foi a</w:t>
      </w:r>
      <w:r>
        <w:t xml:space="preserve"> </w:t>
      </w:r>
      <w:hyperlink r:id="rId30">
        <w:r>
          <w:rPr>
            <w:rStyle w:val="Hyperlink"/>
          </w:rPr>
          <w:t xml:space="preserve">Roadtrip - Scandinavianz</w:t>
        </w:r>
      </w:hyperlink>
      <w:r>
        <w:t xml:space="preserve">.</w:t>
      </w:r>
    </w:p>
    <w:p>
      <w:pPr>
        <w:pStyle w:val="BodyText"/>
      </w:pPr>
    </w:p>
    <w:p>
      <w:pPr>
        <w:pStyle w:val="Heading3"/>
      </w:pPr>
      <w:bookmarkStart w:id="31" w:name="header-n172"/>
      <w:r>
        <w:t xml:space="preserve">Referências</w:t>
      </w:r>
      <w:bookmarkEnd w:id="31"/>
    </w:p>
    <w:p>
      <w:pPr>
        <w:numPr>
          <w:numId w:val="1005"/>
          <w:ilvl w:val="0"/>
        </w:numPr>
      </w:pPr>
      <w:r>
        <w:t xml:space="preserve">https://youtu.be/rzmUClNHJ8o</w:t>
      </w:r>
    </w:p>
    <w:p>
      <w:pPr>
        <w:numPr>
          <w:numId w:val="1005"/>
          <w:ilvl w:val="0"/>
        </w:numPr>
      </w:pPr>
      <w:r>
        <w:t xml:space="preserve">https://youtu.be/tqJ4OOhWOiQ</w:t>
      </w:r>
    </w:p>
    <w:p>
      <w:pPr>
        <w:numPr>
          <w:numId w:val="1005"/>
          <w:ilvl w:val="0"/>
        </w:numPr>
      </w:pPr>
      <w:r>
        <w:t xml:space="preserve">https://youtu.be/bQhuF90_sRU</w:t>
      </w:r>
    </w:p>
    <w:p>
      <w:pPr>
        <w:numPr>
          <w:numId w:val="1005"/>
          <w:ilvl w:val="0"/>
        </w:numPr>
      </w:pPr>
      <w:r>
        <w:t xml:space="preserve">https://youtu.be/T4mtE84pFJk</w:t>
      </w:r>
    </w:p>
    <w:p>
      <w:pPr>
        <w:numPr>
          <w:numId w:val="1005"/>
          <w:ilvl w:val="0"/>
        </w:numPr>
      </w:pPr>
      <w:r>
        <w:t xml:space="preserve">http://www.sunsoftware.com.br/celular-em-sala-de-aula/</w:t>
      </w:r>
    </w:p>
    <w:p>
      <w:pPr>
        <w:numPr>
          <w:numId w:val="1005"/>
          <w:ilvl w:val="0"/>
        </w:numPr>
      </w:pPr>
      <w:r>
        <w:t xml:space="preserve">https://frotas.unidas.com.br/blog/entenda-os-grandes-riscos-de-usar-o-celular-no-transito/</w:t>
      </w:r>
    </w:p>
    <w:p>
      <w:pPr>
        <w:numPr>
          <w:numId w:val="1005"/>
          <w:ilvl w:val="0"/>
        </w:numPr>
      </w:pPr>
      <w:r>
        <w:t xml:space="preserve">https://www.minhavida.com.br/familia/materias/32352-quais-os-riscos-do-uso-excessivo-de-celulares-para-os-adolescentes</w:t>
      </w:r>
    </w:p>
    <w:p>
      <w:pPr>
        <w:numPr>
          <w:numId w:val="1005"/>
          <w:ilvl w:val="0"/>
        </w:numPr>
      </w:pPr>
      <w:r>
        <w:t xml:space="preserve">https://hospitalsantamonica.com.br/uso-excessivo-de-internet-e-celular-pode-causar-danos-ao-cerebro-similares-ao-de-cocaina/</w:t>
      </w:r>
    </w:p>
    <w:p>
      <w:pPr>
        <w:pStyle w:val="Heading3"/>
      </w:pPr>
      <w:bookmarkStart w:id="32" w:name="header-n171"/>
      <w:r>
        <w:t xml:space="preserve">Ficha técnica</w:t>
      </w:r>
      <w:bookmarkEnd w:id="32"/>
    </w:p>
    <w:p>
      <w:pPr>
        <w:numPr>
          <w:numId w:val="1006"/>
          <w:ilvl w:val="0"/>
        </w:numPr>
      </w:pPr>
      <w:r>
        <w:t xml:space="preserve">Gustavo Leão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Ana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Aline</w:t>
      </w:r>
    </w:p>
    <w:p>
      <w:pPr>
        <w:numPr>
          <w:numId w:val="1006"/>
          <w:ilvl w:val="0"/>
        </w:numPr>
      </w:pPr>
      <w:r>
        <w:t xml:space="preserve">Gabriel Munhoz</w:t>
      </w:r>
    </w:p>
    <w:p>
      <w:pPr>
        <w:numPr>
          <w:numId w:val="1006"/>
          <w:ilvl w:val="0"/>
        </w:numPr>
      </w:pPr>
      <w:r>
        <w:t xml:space="preserve">Lucas</w:t>
      </w:r>
    </w:p>
    <w:p>
      <w:pPr>
        <w:numPr>
          <w:numId w:val="1006"/>
          <w:ilvl w:val="0"/>
        </w:numPr>
      </w:pPr>
      <w:r>
        <w:t xml:space="preserve">Daniel Vaz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www.youtube.com/watch?v=_QM4znwyF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www.youtube.com/watch?v=_QM4znwyF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2020-09-19T07:14:20Z</dcterms:created>
  <dcterms:modified xsi:type="dcterms:W3CDTF">2020-09-19T07:14:20Z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