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b/>
          <w:bCs/>
          <w:color w:val="2E5C8A"/>
          <w:sz w:val="64"/>
          <w:szCs w:val="64"/>
        </w:rPr>
        <w:t xml:space="preserve">BIBLIOTECA DE FOOTER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A3D0"/>
          <w:sz w:val="40"/>
          <w:szCs w:val="40"/>
        </w:rPr>
        <w:t xml:space="preserve">3 Templates con Sistema de Diseno</w:t>
      </w: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Logo · Columnas · Contacto · Redes · Google Maps · Prompts para Cursor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Gustavo — MGA Informatica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Variables globales del Footer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Agregar en lib/theme.ts — estos valores los usan los 3 templates.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Agregar en lib/theme.ts — seccion footer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footer: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"Soluciones tecnologicas para empresas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y emprendedores de la Patagonia.",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social: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facebook:  "https://facebook.com/tu-pagina",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instagram: "https://instagram.com/tu-usuario",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linkedin:  "https://linkedin.com/company/tu-empresa",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maps: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embedUrl: "https://maps.google.com/maps?q=...",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height:   "120px",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legal: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privacy: "/privacidad",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terms:   "/terminos",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copyright: "2026 MGA Informatica.",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services: [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"Desarrollo Web",    href: "/servicios/desarrollo-web"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"Sistemas Gestion",  href: "/servicios/sistemas-gestion"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"Soporte Tecnico",   href: "/servicios/soporte-tecnico"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"Consultoria IT",    href: "/servicios/consultoria-it"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"ZooLogic",          href: "#zoologic"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nav: [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"Inicio",    href: "/"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"Servicios", href: "#services"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"Clientes",  href: "#clientes"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"Proceso",   href: "#process"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"Contacto",  href: "#contact"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},</w:t>
      </w:r>
    </w:p>
    <w:p>
      <w:pPr>
        <w:spacing w:before="16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El embedUrl de Google Maps se obtiene en maps.google.com → buscar tu direccion → Compartir → Insertar un mapa → copiar el src del iframe.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1 — Clasico 4 columnas claro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Completo · Versatil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Footer claro con 4 columnas: empresa + descripcion, servicios, navegacion y contacto con mapa. El mas completo y versatil. Funciona para cualquier tipo de negocio.</w:t>
      </w:r>
    </w:p>
    <w:p>
      <w:pPr>
        <w:spacing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80" w:before="80"/>
      </w:pPr>
      <w:r>
        <w:drawing>
          <wp:inline distT="0" distB="0" distL="0" distR="0">
            <wp:extent cx="4572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BG_COLOR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#F8F9FB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del footer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BORDER_COLOR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#E8ECF0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Linea separadora superior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theme.logo.path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PNG 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theme.footer.description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descriptivo de la empresa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SOCIAL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theme.footer.social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Links de redes sociales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theme.footer.services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Links de servicios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NAV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theme.footer.nav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Links de navegacion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theme.contact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Telefono, email,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MAPS_URL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theme.footer.maps.embedUrl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URL del iframe de Google Maps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COPYRIGHT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theme.footer.copyright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de copyright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de 4 columnas: 2fr 1fr 1fr 1.5fr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 1: logo + descripcion + iconos de redes sociales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 2: links de servicios con hover en color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 3: links de navegacion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 4: contacto con iconos + Google Maps iframe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Iconos de redes: Facebook, Instagram, LinkedIn con Lucide 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Hover en iconos de redes: bg primary, color blanco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apila en 1 columna, mapa al final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Footer Template 1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@components/landing/footer.tsx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Footer Template 1 - Clasico 4 columnas claro.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todos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Contenedor: bg=#F8F9FB, border-top 1px solid #E8ECF0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padding 48px 48px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Grid: grid-template-columns 2fr 1fr 1fr 1.5fr, gap 40px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margin-bottom 40px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1 — Empresa: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Logo: Next/Image path=theme.logo.path + nombre empresa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Descripcion: theme.footer.description, color textMuted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Redes sociales: iconos Lucide Facebook/Instagram/Linkedin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Cada icono: w-8 h-8, bg #E8ECF0, border-radius md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hover: bg=theme.colors.primary color blanco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transition=theme.transitions.fast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Links a theme.footer.social.facebook/instagram/linkedin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target _blank rel noopener noreferrer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2 — Servicios: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Titulo uppercase letter-spacing 0.5px color dark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Links: theme.footer.services, color textMuted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hover: color=theme.colors.primary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3 — Empresa: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Titulo uppercase, links: theme.footer.nav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4 — Contacto: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Items con icono Lucide + texto: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Phone: theme.contact.phone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Mail: theme.contact.email (link mailto:)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WhatsApp: boton que abre wa.me/theme.contact.whatsapp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Google Maps: iframe src=theme.footer.maps.embedUrl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width 100% height=theme.footer.maps.height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border-radius md, border 0, loading lazy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Barra inferior: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border-top 1px solid #E8ECF0, padding 20px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flex justify-between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Copyright: theme.footer.copyright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Links legales: Privacidad y Terminos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 (&lt;768px): grid 1 columna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Redes en fila horizontal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Este es el footer mas versatil. Recomendado como default para cualquier proyecto nuevo.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2 — Oscuro con acento azul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Profesional · Impactante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Footer oscuro azul marino con los mismos elementos del Template 1. Genera un contraste fuerte con landings claras. Links en hover azul secundario. Barra inferior con acento de gradiente.</w:t>
      </w:r>
    </w:p>
    <w:p>
      <w:pPr>
        <w:spacing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80" w:before="80"/>
      </w:pPr>
      <w:r>
        <w:drawing>
          <wp:inline distT="0" distB="0" distL="0" distR="0">
            <wp:extent cx="4572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BG_COLOR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theme.colors.dark o #0f1a35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oscuro del footer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DIVIDER_COLOR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rgba(255,255,255,0.08)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Linea separadora sutil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theme.logo.pathWhite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version blanca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TEXT_MUTED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rgba(255,255,255,0.50)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de textos secundarios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LINK_HOVER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hover de los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SOCIAL_BG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rgba(255,255,255,0.06)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de iconos de redes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ACCENT_GRADIENT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primary → 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Linea de acento en el bottom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Mismo layout 4 columnas que Template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version blanca del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Textos en rgba(255,255,255,0.50-0.70)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Iconos de redes: bg semitransparente + borde sutil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hover: color=theme.colors.secondary (azul claro)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Iconos de contacto: bg rgba(primary,0.3)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Maps: overlay semitransparente oscuro sobre el iframe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Bottom: copyright + linea de gradiente como acento visual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Footer Template 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@components/landing/footer.tsx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Footer Template 2 - Oscuro con acento.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todos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Contenedor: bg=theme.colors.dark (#0f1a35)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padding 48px 48px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Grid: mismo que Template 1 (2fr 1fr 1fr 1.5fr)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border-bottom 1px solid rgba(255,255,255,0.08)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margin-bottom 0, padding-bottom 40px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1: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Logo: Next/Image path=theme.logo.pathWhite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Descripcion: color rgba(255,255,255,0.50)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Redes: bg rgba(255,255,255,0.06)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 0.5px solid rgba(255,255,255,0.10)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hover: bg=theme.colors.primary, border 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color rgba(255,255,255,0.60) → blanco en hover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Columnas 2 y 3: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Titulos: color rgba(255,255,255,0.35), uppercase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Links: color rgba(255,255,255,0.55)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hover: color=theme.colors.secondary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4 contacto: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Icono bg: rgba(primary,0.25), color 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Texto: color rgba(255,255,255,0.55)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Maps: opacity 0.7 sobre iframe, border rgba(white,0.08)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Barra inferior: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padding 20px 0, flex justify-between align-items center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Copyright: color rgba(255,255,255,0.30)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Acento: div w-10 h-0.5 bg gradient primary→secondary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 (&lt;768px): grid 1 columna</w:t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Combina muy bien con los Hero Templates 1 y 3 que tienen fondos oscuros. El Template 1 de Hero + Template 2 de Footer es una combinacion muy efectiva.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3 — Banda de color + minimalista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Moderno · CTA integrado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Footer con una banda de color arriba que incluye un CTA de ultimo momento. Debajo, footer limpio y blanco con 4 columnas mas compactas. El CTA en la banda convierte usuarios que llegan al fondo sin haber hecho clic.</w:t>
      </w:r>
    </w:p>
    <w:p>
      <w:pPr>
        <w:spacing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80" w:before="80"/>
      </w:pPr>
      <w:r>
        <w:drawing>
          <wp:inline distT="0" distB="0" distL="0" distR="0">
            <wp:extent cx="4572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BAND_BG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de la banda superior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BAND_TITLE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texto configurable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Titulo del CTA en la banda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BAND_SUBTITLE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texto configurable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Subtitulo del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BAND_CTA_TEXT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Contactanos ahora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del boton en la banda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BAND_CTA_HREF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theme.navbar.cta.href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Destino del boton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BG_COLOR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del footer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SOCIAL_STYLE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pill (borde circular)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Estilo de iconos de redes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La banda CTA — por que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que llega al footer sin convertir esta al final de la pagina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 el ultimo momento para convencerlo antes de que se vaya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CTA claro y directo ahi convierte mejor que cualquier popup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titulo y subtitulo deben ser directos: beneficio + sin compromiso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Banda: bg=primary, grid 2 cols (texto + boton), padding 36px 48px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Boton en banda: bg blanco, color primary, pill, hover scale(1.02)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 principal: bg blanco, grid 4 cols mas compacto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Iconos de redes: estilo pill circular con borde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Maps compacto al final de columna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banda apila titulo + boton en columna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Footer Template 3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@components/landing/footer.tsx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Footer Template 3 - Banda CTA + minimalista.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todos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BANDA CTA: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BAND_TITLE:    "Listo para digitalizar tu negocio?"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BAND_SUBTITLE: "Contactanos hoy y te asesoramos sin compromiso."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BAND_CTA_TEXT: "Contactanos ahora"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BAND_CTA_HREF: theme.navbar.cta.href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Banda superior: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bg=theme.colors.primary, padding 36px 48px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display grid grid-template-columns 1fr auto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gap 32px, align-items center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Titulo: font-size xl fw 700 color blanco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Subtitulo: font-size sm color rgba(white,0.70)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Boton: bg blanco, color=theme.colors.primary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border-radius full, fw 700, padding 10px 28px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hover: bg rgba(white,0.92) scale(1.02)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transition=theme.transitions.fast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white-space nowrap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Footer principal: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bg=#FFFFFF, border-top 1px solid #E8ECF0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padding 36px 48px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Grid: grid-template-columns 2fr 1fr 1fr 1fr gap 32px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1: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 Next/Image + nombre empresa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Descripcion: font-size sm color textMuted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Redes: iconos Lucide en pill circular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 0.5px solid #E0E8F0, w-7 h-7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hover: bg primary color blanco border 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Columnas 2 y 3: links compactos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font-size sm, sin titulos en mayuscula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hover: color 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4 contacto compacto: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Icono inline + texto en misma linea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Maps iframe compacto al final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Bottom: padding 14px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Copyright izquierda, Privacidad y Terminos derecha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Banda: flex-col, boton ancho completo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Footer: grid 1 columna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Cambiar el BAND_TITLE segun el rubro del cliente hace que este footer sea muy efectivo. Para MGA: Listo para digitalizar tu negocio? Para una clinica: Agenda tu consulta hoy.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Resumen — Cuando usar cada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para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 — Clasico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Claro,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normal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proyecto, 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 — Oscuro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Marino, impactante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blanco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oscuro, tech, corporativo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 — Banda 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Moderno, 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normal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se quiere ultimo CTA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Combinaciones que funcionan bien: Navbar 1 + Hero 1 + Footer 1 (todo claro). Navbar 2 + Hero 3 + Footer 2 (todo oscuro). Navbar 1 + Hero 2 + Footer 3 (mixto con CTA final).</w:t>
      </w:r>
    </w:p>
    <w:p>
      <w:pPr>
        <w:spacing w:before="300"/>
      </w:pPr>
      <w:r>
        <w:t xml:space="preserve"/>
      </w:r>
    </w:p>
    <w:p>
      <w:pPr>
        <w:pBdr>
          <w:top w:val="single" w:color="6BA3D0" w:sz="4" w:space="8"/>
        </w:pBd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Gustavo — MGA Informatica  |  2026  |  Biblioteca de Footer v1.0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t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9176fbd355c69d0223fd858a1cbd441424be6a.png"/><Relationship Id="rId8" Type="http://schemas.openxmlformats.org/officeDocument/2006/relationships/image" Target="media/054b4e483abd3c29f74ae84875fbe92f986c56ac.png"/><Relationship Id="rId9" Type="http://schemas.openxmlformats.org/officeDocument/2006/relationships/image" Target="media/7b0292fb2f71da64973997f0fd16676e29eaf92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2026-04-29T01:42:09.527Z</dcterms:created>
  <dcterms:modified xsi:type="dcterms:W3CDTF">2026-04-29T01:42:09.528Z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