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6652" w14:textId="597E113E" w:rsidR="00ED6CDD" w:rsidRDefault="00552BCD" w:rsidP="00551FB4">
      <w:pPr>
        <w:rPr>
          <w:rFonts w:ascii="Roboto" w:hAnsi="Roboto"/>
          <w:b/>
          <w:bCs/>
          <w:color w:val="444444"/>
        </w:rPr>
      </w:pPr>
      <w:r>
        <w:rPr>
          <w:b/>
          <w:bCs/>
        </w:rPr>
        <w:t>3 C</w:t>
      </w:r>
      <w:r w:rsidR="00585C5D" w:rsidRPr="00551FB4">
        <w:rPr>
          <w:b/>
          <w:bCs/>
        </w:rPr>
        <w:t xml:space="preserve">onclusions that can be drawn about </w:t>
      </w:r>
      <w:r w:rsidR="00585C5D" w:rsidRPr="00551FB4">
        <w:rPr>
          <w:rFonts w:ascii="Roboto" w:hAnsi="Roboto"/>
          <w:b/>
          <w:bCs/>
          <w:color w:val="444444"/>
        </w:rPr>
        <w:t>crowdfunding campaigns</w:t>
      </w:r>
      <w:r w:rsidR="00551FB4" w:rsidRPr="00551FB4">
        <w:rPr>
          <w:rFonts w:ascii="Roboto" w:hAnsi="Roboto"/>
          <w:b/>
          <w:bCs/>
          <w:color w:val="444444"/>
        </w:rPr>
        <w:t>:</w:t>
      </w:r>
    </w:p>
    <w:p w14:paraId="224383F8" w14:textId="77777777" w:rsidR="00080AD3" w:rsidRDefault="00080AD3">
      <w:pPr>
        <w:rPr>
          <w:rFonts w:ascii="Roboto" w:hAnsi="Roboto"/>
          <w:color w:val="444444"/>
        </w:rPr>
      </w:pPr>
    </w:p>
    <w:p w14:paraId="74D26541" w14:textId="77777777" w:rsidR="00080AD3" w:rsidRDefault="00A45F16" w:rsidP="00080AD3">
      <w:pPr>
        <w:pStyle w:val="ListParagraph"/>
        <w:numPr>
          <w:ilvl w:val="0"/>
          <w:numId w:val="8"/>
        </w:numPr>
        <w:rPr>
          <w:rFonts w:ascii="Roboto" w:hAnsi="Roboto"/>
          <w:color w:val="444444"/>
        </w:rPr>
      </w:pPr>
      <w:r w:rsidRPr="00080AD3">
        <w:rPr>
          <w:rFonts w:ascii="Roboto" w:hAnsi="Roboto"/>
          <w:color w:val="444444"/>
        </w:rPr>
        <w:t>The</w:t>
      </w:r>
      <w:r w:rsidR="0052289C" w:rsidRPr="00080AD3">
        <w:rPr>
          <w:rFonts w:ascii="Roboto" w:hAnsi="Roboto"/>
          <w:color w:val="444444"/>
        </w:rPr>
        <w:t xml:space="preserve"> greatest number of</w:t>
      </w:r>
      <w:r w:rsidRPr="00080AD3">
        <w:rPr>
          <w:rFonts w:ascii="Roboto" w:hAnsi="Roboto"/>
          <w:color w:val="444444"/>
        </w:rPr>
        <w:t xml:space="preserve"> crowd funding campaigns were carried out in categories of film and video, music and theatre, of which at least 50% were successful in all three categories.  </w:t>
      </w:r>
    </w:p>
    <w:p w14:paraId="38313CDA" w14:textId="77777777" w:rsidR="00080AD3" w:rsidRDefault="00080AD3" w:rsidP="00080AD3">
      <w:pPr>
        <w:pStyle w:val="ListParagraph"/>
        <w:rPr>
          <w:rFonts w:ascii="Roboto" w:hAnsi="Roboto"/>
          <w:color w:val="444444"/>
        </w:rPr>
      </w:pPr>
    </w:p>
    <w:p w14:paraId="0DA90D16" w14:textId="77777777" w:rsidR="00080AD3" w:rsidRDefault="0052289C" w:rsidP="00080AD3">
      <w:pPr>
        <w:pStyle w:val="ListParagraph"/>
        <w:numPr>
          <w:ilvl w:val="0"/>
          <w:numId w:val="8"/>
        </w:numPr>
        <w:rPr>
          <w:rFonts w:ascii="Roboto" w:hAnsi="Roboto"/>
          <w:color w:val="444444"/>
        </w:rPr>
      </w:pPr>
      <w:r w:rsidRPr="00080AD3">
        <w:rPr>
          <w:rFonts w:ascii="Roboto" w:hAnsi="Roboto"/>
          <w:color w:val="444444"/>
        </w:rPr>
        <w:t xml:space="preserve">100% of the crowdfunding campaigns in the journalism category were successful, but it was the smallest category of campaigns. This might hint to more </w:t>
      </w:r>
      <w:r w:rsidR="00552BCD" w:rsidRPr="00080AD3">
        <w:rPr>
          <w:rFonts w:ascii="Roboto" w:hAnsi="Roboto"/>
          <w:color w:val="444444"/>
        </w:rPr>
        <w:t>crowdfunding</w:t>
      </w:r>
      <w:r w:rsidRPr="00080AD3">
        <w:rPr>
          <w:rFonts w:ascii="Roboto" w:hAnsi="Roboto"/>
          <w:color w:val="444444"/>
        </w:rPr>
        <w:t xml:space="preserve"> campaigns being carried out in this category in future.</w:t>
      </w:r>
    </w:p>
    <w:p w14:paraId="2967C642" w14:textId="77777777" w:rsidR="00080AD3" w:rsidRPr="00080AD3" w:rsidRDefault="00080AD3" w:rsidP="00080AD3">
      <w:pPr>
        <w:pStyle w:val="ListParagraph"/>
        <w:rPr>
          <w:rFonts w:ascii="Roboto" w:hAnsi="Roboto"/>
          <w:color w:val="444444"/>
        </w:rPr>
      </w:pPr>
    </w:p>
    <w:p w14:paraId="01063E9F" w14:textId="6A3851DA" w:rsidR="00552BCD" w:rsidRPr="00080AD3" w:rsidRDefault="00552BCD" w:rsidP="00080AD3">
      <w:pPr>
        <w:pStyle w:val="ListParagraph"/>
        <w:numPr>
          <w:ilvl w:val="0"/>
          <w:numId w:val="8"/>
        </w:numPr>
        <w:rPr>
          <w:rFonts w:ascii="Roboto" w:hAnsi="Roboto"/>
          <w:color w:val="444444"/>
        </w:rPr>
      </w:pPr>
      <w:r w:rsidRPr="00080AD3">
        <w:rPr>
          <w:rFonts w:ascii="Roboto" w:hAnsi="Roboto"/>
          <w:color w:val="444444"/>
        </w:rPr>
        <w:t xml:space="preserve">Generally, across the categories, the crowdfunding campaigns were most successful in June and July. </w:t>
      </w:r>
    </w:p>
    <w:p w14:paraId="3E103D33" w14:textId="77777777" w:rsidR="0052289C" w:rsidRDefault="0052289C">
      <w:pPr>
        <w:rPr>
          <w:rFonts w:ascii="Roboto" w:hAnsi="Roboto"/>
          <w:color w:val="444444"/>
        </w:rPr>
      </w:pPr>
    </w:p>
    <w:p w14:paraId="33943AA7" w14:textId="77777777" w:rsidR="0052289C" w:rsidRDefault="0052289C">
      <w:pPr>
        <w:rPr>
          <w:rFonts w:ascii="Roboto" w:hAnsi="Roboto"/>
          <w:color w:val="444444"/>
        </w:rPr>
      </w:pPr>
    </w:p>
    <w:p w14:paraId="0104EC2E" w14:textId="1008904B" w:rsidR="00585C5D" w:rsidRPr="00551FB4" w:rsidRDefault="00585C5D">
      <w:pPr>
        <w:rPr>
          <w:rFonts w:ascii="Roboto" w:hAnsi="Roboto"/>
          <w:b/>
          <w:bCs/>
          <w:color w:val="444444"/>
        </w:rPr>
      </w:pPr>
      <w:r w:rsidRPr="00551FB4">
        <w:rPr>
          <w:rFonts w:ascii="Roboto" w:hAnsi="Roboto"/>
          <w:b/>
          <w:bCs/>
          <w:color w:val="444444"/>
        </w:rPr>
        <w:t>Limitations of this data set include:</w:t>
      </w:r>
    </w:p>
    <w:p w14:paraId="5245DC98" w14:textId="6222FFB2" w:rsidR="00585C5D" w:rsidRDefault="00585C5D">
      <w:pPr>
        <w:rPr>
          <w:rFonts w:ascii="Roboto" w:hAnsi="Roboto"/>
          <w:color w:val="444444"/>
        </w:rPr>
      </w:pPr>
    </w:p>
    <w:p w14:paraId="73B84932" w14:textId="6A17A888" w:rsidR="008E7C80" w:rsidRPr="008E7C80" w:rsidRDefault="008E7C80" w:rsidP="008E7C80">
      <w:pPr>
        <w:pStyle w:val="ListParagraph"/>
        <w:numPr>
          <w:ilvl w:val="0"/>
          <w:numId w:val="3"/>
        </w:numPr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This data set only includes 7 seven countries, it would be valuable to access data </w:t>
      </w:r>
      <w:r w:rsidR="004B748F">
        <w:rPr>
          <w:rFonts w:ascii="Roboto" w:hAnsi="Roboto"/>
          <w:color w:val="444444"/>
        </w:rPr>
        <w:t xml:space="preserve">from </w:t>
      </w:r>
      <w:r>
        <w:rPr>
          <w:rFonts w:ascii="Roboto" w:hAnsi="Roboto"/>
          <w:color w:val="444444"/>
        </w:rPr>
        <w:t xml:space="preserve">global crowdfunding </w:t>
      </w:r>
      <w:r w:rsidR="004B748F">
        <w:rPr>
          <w:rFonts w:ascii="Roboto" w:hAnsi="Roboto"/>
          <w:color w:val="444444"/>
        </w:rPr>
        <w:t>campaigns</w:t>
      </w:r>
      <w:r>
        <w:rPr>
          <w:rFonts w:ascii="Roboto" w:hAnsi="Roboto"/>
          <w:color w:val="444444"/>
        </w:rPr>
        <w:t xml:space="preserve"> to see how the results compare</w:t>
      </w:r>
      <w:r w:rsidR="00080AD3">
        <w:rPr>
          <w:rFonts w:ascii="Roboto" w:hAnsi="Roboto"/>
          <w:color w:val="444444"/>
        </w:rPr>
        <w:t>.</w:t>
      </w:r>
    </w:p>
    <w:p w14:paraId="7C5261C3" w14:textId="77777777" w:rsidR="00962D77" w:rsidRDefault="00962D77">
      <w:pPr>
        <w:rPr>
          <w:rFonts w:ascii="Roboto" w:hAnsi="Roboto"/>
          <w:color w:val="444444"/>
        </w:rPr>
      </w:pPr>
    </w:p>
    <w:p w14:paraId="6DC41DD8" w14:textId="28A960D8" w:rsidR="00962D77" w:rsidRPr="00962D77" w:rsidRDefault="00962D77" w:rsidP="00962D77">
      <w:pPr>
        <w:pStyle w:val="ListParagraph"/>
        <w:numPr>
          <w:ilvl w:val="0"/>
          <w:numId w:val="2"/>
        </w:numPr>
        <w:rPr>
          <w:rFonts w:ascii="Roboto" w:hAnsi="Roboto"/>
          <w:color w:val="444444"/>
        </w:rPr>
      </w:pPr>
      <w:r w:rsidRPr="00962D77">
        <w:rPr>
          <w:rFonts w:ascii="Roboto" w:hAnsi="Roboto"/>
          <w:color w:val="444444"/>
        </w:rPr>
        <w:t xml:space="preserve">The </w:t>
      </w:r>
      <w:r w:rsidR="00BE66AD">
        <w:rPr>
          <w:rFonts w:ascii="Roboto" w:hAnsi="Roboto"/>
          <w:color w:val="444444"/>
        </w:rPr>
        <w:t xml:space="preserve">time </w:t>
      </w:r>
      <w:r w:rsidRPr="00962D77">
        <w:rPr>
          <w:rFonts w:ascii="Roboto" w:hAnsi="Roboto"/>
          <w:color w:val="444444"/>
        </w:rPr>
        <w:t>window</w:t>
      </w:r>
      <w:r w:rsidR="00C26A69">
        <w:rPr>
          <w:rFonts w:ascii="Roboto" w:hAnsi="Roboto"/>
          <w:color w:val="444444"/>
        </w:rPr>
        <w:t>s</w:t>
      </w:r>
      <w:r w:rsidRPr="00962D77">
        <w:rPr>
          <w:rFonts w:ascii="Roboto" w:hAnsi="Roboto"/>
          <w:color w:val="444444"/>
        </w:rPr>
        <w:t xml:space="preserve"> for the crowdfunding campaigns </w:t>
      </w:r>
      <w:r w:rsidR="00BE66AD">
        <w:rPr>
          <w:rFonts w:ascii="Roboto" w:hAnsi="Roboto"/>
          <w:color w:val="444444"/>
        </w:rPr>
        <w:t>vary greatly</w:t>
      </w:r>
      <w:r w:rsidRPr="00962D77">
        <w:rPr>
          <w:rFonts w:ascii="Roboto" w:hAnsi="Roboto"/>
          <w:color w:val="444444"/>
        </w:rPr>
        <w:t xml:space="preserve"> and do not appe</w:t>
      </w:r>
      <w:r w:rsidR="00BE66AD">
        <w:rPr>
          <w:rFonts w:ascii="Roboto" w:hAnsi="Roboto"/>
          <w:color w:val="444444"/>
        </w:rPr>
        <w:t>a</w:t>
      </w:r>
      <w:r w:rsidRPr="00962D77">
        <w:rPr>
          <w:rFonts w:ascii="Roboto" w:hAnsi="Roboto"/>
          <w:color w:val="444444"/>
        </w:rPr>
        <w:t>r to be proportionate to the goals</w:t>
      </w:r>
      <w:r w:rsidR="00BE66AD">
        <w:rPr>
          <w:rFonts w:ascii="Roboto" w:hAnsi="Roboto"/>
          <w:color w:val="444444"/>
        </w:rPr>
        <w:t xml:space="preserve"> for that campaign.</w:t>
      </w:r>
      <w:r w:rsidRPr="00962D77">
        <w:rPr>
          <w:rFonts w:ascii="Roboto" w:hAnsi="Roboto"/>
          <w:color w:val="444444"/>
        </w:rPr>
        <w:t xml:space="preserve"> </w:t>
      </w:r>
      <w:r w:rsidR="00BE66AD">
        <w:rPr>
          <w:rFonts w:ascii="Roboto" w:hAnsi="Roboto"/>
          <w:color w:val="444444"/>
        </w:rPr>
        <w:t>M</w:t>
      </w:r>
      <w:r w:rsidRPr="00962D77">
        <w:rPr>
          <w:rFonts w:ascii="Roboto" w:hAnsi="Roboto"/>
          <w:color w:val="444444"/>
        </w:rPr>
        <w:t>ore consistent timescales would make for more accurate data for outcome in terms of success</w:t>
      </w:r>
      <w:r w:rsidR="00BE66AD">
        <w:rPr>
          <w:rFonts w:ascii="Roboto" w:hAnsi="Roboto"/>
          <w:color w:val="444444"/>
        </w:rPr>
        <w:t xml:space="preserve"> and failure</w:t>
      </w:r>
      <w:r w:rsidR="00080AD3">
        <w:rPr>
          <w:rFonts w:ascii="Roboto" w:hAnsi="Roboto"/>
          <w:color w:val="444444"/>
        </w:rPr>
        <w:t>.</w:t>
      </w:r>
    </w:p>
    <w:p w14:paraId="0026264C" w14:textId="5297EE60" w:rsidR="00585C5D" w:rsidRDefault="00585C5D">
      <w:pPr>
        <w:rPr>
          <w:rFonts w:ascii="Roboto" w:hAnsi="Roboto"/>
          <w:color w:val="444444"/>
        </w:rPr>
      </w:pPr>
    </w:p>
    <w:p w14:paraId="29A0BEA1" w14:textId="16BE01FB" w:rsidR="00585C5D" w:rsidRDefault="00585C5D">
      <w:pPr>
        <w:rPr>
          <w:rFonts w:ascii="Roboto" w:hAnsi="Roboto"/>
          <w:color w:val="444444"/>
        </w:rPr>
      </w:pPr>
    </w:p>
    <w:p w14:paraId="35EFC1B4" w14:textId="596FDF3A" w:rsidR="00585C5D" w:rsidRDefault="00585C5D">
      <w:pPr>
        <w:rPr>
          <w:rFonts w:ascii="Roboto" w:hAnsi="Roboto"/>
          <w:color w:val="444444"/>
        </w:rPr>
      </w:pPr>
    </w:p>
    <w:p w14:paraId="3961B2B6" w14:textId="4D3248CF" w:rsidR="00585C5D" w:rsidRPr="00C26A69" w:rsidRDefault="00585C5D">
      <w:pPr>
        <w:rPr>
          <w:rFonts w:ascii="Roboto" w:hAnsi="Roboto"/>
          <w:b/>
          <w:bCs/>
          <w:color w:val="444444"/>
        </w:rPr>
      </w:pPr>
      <w:r w:rsidRPr="00C26A69">
        <w:rPr>
          <w:rFonts w:ascii="Roboto" w:hAnsi="Roboto"/>
          <w:b/>
          <w:bCs/>
          <w:color w:val="444444"/>
        </w:rPr>
        <w:t>Potential Other tables/graphs and the value that would be added:</w:t>
      </w:r>
    </w:p>
    <w:p w14:paraId="1D2010C8" w14:textId="72308B7D" w:rsidR="00585C5D" w:rsidRDefault="00585C5D">
      <w:pPr>
        <w:rPr>
          <w:rFonts w:ascii="Roboto" w:hAnsi="Roboto"/>
          <w:color w:val="444444"/>
        </w:rPr>
      </w:pPr>
    </w:p>
    <w:p w14:paraId="455F4368" w14:textId="04F5067B" w:rsidR="00585C5D" w:rsidRDefault="00585C5D" w:rsidP="00585C5D">
      <w:pPr>
        <w:pStyle w:val="ListParagraph"/>
        <w:numPr>
          <w:ilvl w:val="0"/>
          <w:numId w:val="1"/>
        </w:numPr>
        <w:rPr>
          <w:rFonts w:ascii="Roboto" w:hAnsi="Roboto"/>
          <w:color w:val="444444"/>
        </w:rPr>
      </w:pPr>
      <w:r w:rsidRPr="00585C5D">
        <w:rPr>
          <w:rFonts w:ascii="Roboto" w:hAnsi="Roboto"/>
          <w:color w:val="444444"/>
        </w:rPr>
        <w:t xml:space="preserve">A scatter graph could be effective for this data set to display the gap between the goal and pledge values. This would be a valuable to see </w:t>
      </w:r>
      <w:r w:rsidR="00BE66AD">
        <w:rPr>
          <w:rFonts w:ascii="Roboto" w:hAnsi="Roboto"/>
          <w:color w:val="444444"/>
        </w:rPr>
        <w:t xml:space="preserve">whether </w:t>
      </w:r>
      <w:r w:rsidRPr="00585C5D">
        <w:rPr>
          <w:rFonts w:ascii="Roboto" w:hAnsi="Roboto"/>
          <w:color w:val="444444"/>
        </w:rPr>
        <w:t xml:space="preserve">the goals being set </w:t>
      </w:r>
      <w:r w:rsidR="00BE66AD">
        <w:rPr>
          <w:rFonts w:ascii="Roboto" w:hAnsi="Roboto"/>
          <w:color w:val="444444"/>
        </w:rPr>
        <w:t xml:space="preserve">are </w:t>
      </w:r>
      <w:r w:rsidRPr="00585C5D">
        <w:rPr>
          <w:rFonts w:ascii="Roboto" w:hAnsi="Roboto"/>
          <w:color w:val="444444"/>
        </w:rPr>
        <w:t>realistic or if they need to be altered for future crowdfunding campaigns</w:t>
      </w:r>
      <w:r w:rsidR="00080AD3">
        <w:rPr>
          <w:rFonts w:ascii="Roboto" w:hAnsi="Roboto"/>
          <w:color w:val="444444"/>
        </w:rPr>
        <w:t>.</w:t>
      </w:r>
    </w:p>
    <w:p w14:paraId="2698677C" w14:textId="77777777" w:rsidR="00BE66AD" w:rsidRDefault="00BE66AD" w:rsidP="00BE66AD">
      <w:pPr>
        <w:pStyle w:val="ListParagraph"/>
        <w:rPr>
          <w:rFonts w:ascii="Roboto" w:hAnsi="Roboto"/>
          <w:color w:val="444444"/>
        </w:rPr>
      </w:pPr>
    </w:p>
    <w:p w14:paraId="78C21613" w14:textId="161EDCE3" w:rsidR="00585C5D" w:rsidRPr="008E7C80" w:rsidRDefault="00A45F16" w:rsidP="008E7C80">
      <w:pPr>
        <w:pStyle w:val="ListParagraph"/>
        <w:numPr>
          <w:ilvl w:val="0"/>
          <w:numId w:val="1"/>
        </w:numPr>
        <w:rPr>
          <w:rFonts w:ascii="Roboto" w:hAnsi="Roboto"/>
          <w:color w:val="444444"/>
        </w:rPr>
      </w:pPr>
      <w:r w:rsidRPr="008E7C80">
        <w:rPr>
          <w:rFonts w:ascii="Roboto" w:hAnsi="Roboto"/>
          <w:color w:val="444444"/>
        </w:rPr>
        <w:t xml:space="preserve">A pie chart could be an interesting way of displaying </w:t>
      </w:r>
      <w:r w:rsidR="008E7C80" w:rsidRPr="008E7C80">
        <w:rPr>
          <w:rFonts w:ascii="Roboto" w:hAnsi="Roboto"/>
          <w:color w:val="444444"/>
        </w:rPr>
        <w:t xml:space="preserve">how successful </w:t>
      </w:r>
      <w:r w:rsidRPr="008E7C80">
        <w:rPr>
          <w:rFonts w:ascii="Roboto" w:hAnsi="Roboto"/>
          <w:color w:val="444444"/>
        </w:rPr>
        <w:t>t</w:t>
      </w:r>
      <w:r w:rsidR="00962D77" w:rsidRPr="008E7C80">
        <w:rPr>
          <w:rFonts w:ascii="Roboto" w:hAnsi="Roboto"/>
          <w:color w:val="444444"/>
        </w:rPr>
        <w:t xml:space="preserve">he </w:t>
      </w:r>
      <w:r w:rsidRPr="008E7C80">
        <w:rPr>
          <w:rFonts w:ascii="Roboto" w:hAnsi="Roboto"/>
          <w:color w:val="444444"/>
        </w:rPr>
        <w:t xml:space="preserve">categories </w:t>
      </w:r>
      <w:r w:rsidR="008E7C80" w:rsidRPr="008E7C80">
        <w:rPr>
          <w:rFonts w:ascii="Roboto" w:hAnsi="Roboto"/>
          <w:color w:val="444444"/>
        </w:rPr>
        <w:t>were (showing the successes and failures within each categor</w:t>
      </w:r>
      <w:r w:rsidR="00BE66AD">
        <w:rPr>
          <w:rFonts w:ascii="Roboto" w:hAnsi="Roboto"/>
          <w:color w:val="444444"/>
        </w:rPr>
        <w:t>y with colours).</w:t>
      </w:r>
      <w:r w:rsidR="008E7C80" w:rsidRPr="008E7C80">
        <w:rPr>
          <w:rFonts w:ascii="Roboto" w:hAnsi="Roboto"/>
          <w:color w:val="444444"/>
        </w:rPr>
        <w:t xml:space="preserve"> This would </w:t>
      </w:r>
      <w:r w:rsidR="00AC0257">
        <w:rPr>
          <w:rFonts w:ascii="Roboto" w:hAnsi="Roboto"/>
          <w:color w:val="444444"/>
        </w:rPr>
        <w:t xml:space="preserve">provide a </w:t>
      </w:r>
      <w:r w:rsidR="008E7C80" w:rsidRPr="008E7C80">
        <w:rPr>
          <w:rFonts w:ascii="Roboto" w:hAnsi="Roboto"/>
          <w:color w:val="444444"/>
        </w:rPr>
        <w:t xml:space="preserve">valuable insight </w:t>
      </w:r>
      <w:r w:rsidR="00AC0257">
        <w:rPr>
          <w:rFonts w:ascii="Roboto" w:hAnsi="Roboto"/>
          <w:color w:val="444444"/>
        </w:rPr>
        <w:t xml:space="preserve">as to which categories for </w:t>
      </w:r>
      <w:r w:rsidR="008E7C80" w:rsidRPr="008E7C80">
        <w:rPr>
          <w:rFonts w:ascii="Roboto" w:hAnsi="Roboto"/>
          <w:color w:val="444444"/>
        </w:rPr>
        <w:t xml:space="preserve">crowdfunding </w:t>
      </w:r>
      <w:r w:rsidR="00AC0257">
        <w:rPr>
          <w:rFonts w:ascii="Roboto" w:hAnsi="Roboto"/>
          <w:color w:val="444444"/>
        </w:rPr>
        <w:t>are</w:t>
      </w:r>
      <w:r w:rsidR="008E7C80" w:rsidRPr="008E7C80">
        <w:rPr>
          <w:rFonts w:ascii="Roboto" w:hAnsi="Roboto"/>
          <w:color w:val="444444"/>
        </w:rPr>
        <w:t xml:space="preserve"> most successful and what kind of campaigns we should do in future</w:t>
      </w:r>
      <w:r w:rsidR="00080AD3">
        <w:rPr>
          <w:rFonts w:ascii="Roboto" w:hAnsi="Roboto"/>
          <w:color w:val="444444"/>
        </w:rPr>
        <w:t>.</w:t>
      </w:r>
    </w:p>
    <w:p w14:paraId="4C6552AE" w14:textId="77777777" w:rsidR="00585C5D" w:rsidRDefault="00585C5D">
      <w:pPr>
        <w:rPr>
          <w:rFonts w:ascii="Roboto" w:hAnsi="Roboto"/>
          <w:color w:val="444444"/>
        </w:rPr>
      </w:pPr>
    </w:p>
    <w:p w14:paraId="4B643B83" w14:textId="7236BA8E" w:rsidR="00585C5D" w:rsidRDefault="00585C5D"/>
    <w:sectPr w:rsidR="00585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AE2"/>
    <w:multiLevelType w:val="hybridMultilevel"/>
    <w:tmpl w:val="99CA815C"/>
    <w:lvl w:ilvl="0" w:tplc="44E2E728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57687"/>
    <w:multiLevelType w:val="hybridMultilevel"/>
    <w:tmpl w:val="3B267DA2"/>
    <w:lvl w:ilvl="0" w:tplc="593E06DA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455EC"/>
    <w:multiLevelType w:val="hybridMultilevel"/>
    <w:tmpl w:val="7D769DE0"/>
    <w:lvl w:ilvl="0" w:tplc="D662302C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6619E"/>
    <w:multiLevelType w:val="hybridMultilevel"/>
    <w:tmpl w:val="F98290AA"/>
    <w:lvl w:ilvl="0" w:tplc="BE4C0AEA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52C62"/>
    <w:multiLevelType w:val="hybridMultilevel"/>
    <w:tmpl w:val="27E852F2"/>
    <w:lvl w:ilvl="0" w:tplc="244023D6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D2F7B"/>
    <w:multiLevelType w:val="hybridMultilevel"/>
    <w:tmpl w:val="FC666DD0"/>
    <w:lvl w:ilvl="0" w:tplc="FFE48FC4">
      <w:start w:val="3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C37C4"/>
    <w:multiLevelType w:val="hybridMultilevel"/>
    <w:tmpl w:val="B1F46848"/>
    <w:lvl w:ilvl="0" w:tplc="BEF2DD34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80E65"/>
    <w:multiLevelType w:val="multilevel"/>
    <w:tmpl w:val="FC666DD0"/>
    <w:styleLink w:val="CurrentList1"/>
    <w:lvl w:ilvl="0">
      <w:start w:val="3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2704815">
    <w:abstractNumId w:val="1"/>
  </w:num>
  <w:num w:numId="2" w16cid:durableId="1539317206">
    <w:abstractNumId w:val="3"/>
  </w:num>
  <w:num w:numId="3" w16cid:durableId="1901096147">
    <w:abstractNumId w:val="0"/>
  </w:num>
  <w:num w:numId="4" w16cid:durableId="1882862648">
    <w:abstractNumId w:val="4"/>
  </w:num>
  <w:num w:numId="5" w16cid:durableId="1285186392">
    <w:abstractNumId w:val="5"/>
  </w:num>
  <w:num w:numId="6" w16cid:durableId="2102289173">
    <w:abstractNumId w:val="7"/>
  </w:num>
  <w:num w:numId="7" w16cid:durableId="472136656">
    <w:abstractNumId w:val="2"/>
  </w:num>
  <w:num w:numId="8" w16cid:durableId="707343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DD"/>
    <w:rsid w:val="00080AD3"/>
    <w:rsid w:val="002070D1"/>
    <w:rsid w:val="004B748F"/>
    <w:rsid w:val="0052289C"/>
    <w:rsid w:val="00551FB4"/>
    <w:rsid w:val="00552BCD"/>
    <w:rsid w:val="00585C5D"/>
    <w:rsid w:val="008E7C80"/>
    <w:rsid w:val="00962D77"/>
    <w:rsid w:val="00A45F16"/>
    <w:rsid w:val="00AC0257"/>
    <w:rsid w:val="00BE66AD"/>
    <w:rsid w:val="00C26A69"/>
    <w:rsid w:val="00ED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A6911"/>
  <w15:chartTrackingRefBased/>
  <w15:docId w15:val="{7D4853A5-8779-9C44-9A16-2DD89019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C5D"/>
    <w:pPr>
      <w:ind w:left="720"/>
      <w:contextualSpacing/>
    </w:pPr>
  </w:style>
  <w:style w:type="numbering" w:customStyle="1" w:styleId="CurrentList1">
    <w:name w:val="Current List1"/>
    <w:uiPriority w:val="99"/>
    <w:rsid w:val="00551FB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Gussie Poole</dc:creator>
  <cp:keywords/>
  <dc:description/>
  <cp:lastModifiedBy>Gussie Poole</cp:lastModifiedBy>
  <cp:revision>6</cp:revision>
  <dcterms:created xsi:type="dcterms:W3CDTF">2022-10-27T10:51:00Z</dcterms:created>
  <dcterms:modified xsi:type="dcterms:W3CDTF">2022-10-27T13:08:00Z</dcterms:modified>
</cp:coreProperties>
</file>