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6CE" w:rsidRPr="002D66CE" w:rsidRDefault="002D66CE" w:rsidP="002D66CE">
      <w:pPr>
        <w:spacing w:before="100" w:beforeAutospacing="1" w:after="100" w:afterAutospacing="1" w:line="240" w:lineRule="auto"/>
        <w:rPr>
          <w:rFonts w:ascii="Times New Roman" w:eastAsia="Times New Roman" w:hAnsi="Times New Roman" w:cs="Times New Roman"/>
          <w:b/>
          <w:sz w:val="40"/>
          <w:szCs w:val="40"/>
          <w:u w:val="single"/>
          <w:lang w:eastAsia="fr-FR"/>
        </w:rPr>
      </w:pPr>
      <w:r w:rsidRPr="002D66CE">
        <w:rPr>
          <w:rFonts w:ascii="Times New Roman" w:eastAsia="Times New Roman" w:hAnsi="Times New Roman" w:cs="Times New Roman"/>
          <w:b/>
          <w:sz w:val="40"/>
          <w:szCs w:val="40"/>
          <w:u w:val="single"/>
          <w:lang w:eastAsia="fr-FR"/>
        </w:rPr>
        <w:t>Inscription</w:t>
      </w:r>
      <w:r>
        <w:rPr>
          <w:rFonts w:ascii="Times New Roman" w:eastAsia="Times New Roman" w:hAnsi="Times New Roman" w:cs="Times New Roman"/>
          <w:b/>
          <w:sz w:val="40"/>
          <w:szCs w:val="40"/>
          <w:u w:val="single"/>
          <w:lang w:eastAsia="fr-FR"/>
        </w:rPr>
        <w:t>s</w:t>
      </w:r>
      <w:r w:rsidRPr="002D66CE">
        <w:rPr>
          <w:rFonts w:ascii="Times New Roman" w:eastAsia="Times New Roman" w:hAnsi="Times New Roman" w:cs="Times New Roman"/>
          <w:b/>
          <w:sz w:val="40"/>
          <w:szCs w:val="40"/>
          <w:u w:val="single"/>
          <w:lang w:eastAsia="fr-FR"/>
        </w:rPr>
        <w:t xml:space="preserve"> : </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 xml:space="preserve">Téléchargez le </w:t>
      </w:r>
      <w:hyperlink r:id="rId5" w:history="1">
        <w:r w:rsidRPr="002D66CE">
          <w:rPr>
            <w:rFonts w:ascii="Times New Roman" w:eastAsia="Times New Roman" w:hAnsi="Times New Roman" w:cs="Times New Roman"/>
            <w:color w:val="0000FF"/>
            <w:sz w:val="24"/>
            <w:szCs w:val="24"/>
            <w:u w:val="single"/>
            <w:lang w:eastAsia="fr-FR"/>
          </w:rPr>
          <w:t>dossier inscription 2025-2026</w:t>
        </w:r>
      </w:hyperlink>
      <w:r w:rsidRPr="002D66CE">
        <w:rPr>
          <w:rFonts w:ascii="Times New Roman" w:eastAsia="Times New Roman" w:hAnsi="Times New Roman" w:cs="Times New Roman"/>
          <w:sz w:val="24"/>
          <w:szCs w:val="24"/>
          <w:lang w:eastAsia="fr-FR"/>
        </w:rPr>
        <w:t xml:space="preserve"> !</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Remplissez-le, joignez les pièces demandées et adressez-le à :</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École les Tilleuls</w:t>
      </w:r>
      <w:r w:rsidRPr="002D66CE">
        <w:rPr>
          <w:rFonts w:ascii="Times New Roman" w:eastAsia="Times New Roman" w:hAnsi="Times New Roman" w:cs="Times New Roman"/>
          <w:sz w:val="24"/>
          <w:szCs w:val="24"/>
          <w:lang w:eastAsia="fr-FR"/>
        </w:rPr>
        <w:br/>
        <w:t>10 rue Jean Bart</w:t>
      </w:r>
      <w:r w:rsidRPr="002D66CE">
        <w:rPr>
          <w:rFonts w:ascii="Times New Roman" w:eastAsia="Times New Roman" w:hAnsi="Times New Roman" w:cs="Times New Roman"/>
          <w:sz w:val="24"/>
          <w:szCs w:val="24"/>
          <w:lang w:eastAsia="fr-FR"/>
        </w:rPr>
        <w:br/>
        <w:t>78960 Voisins-le-Bretonneux</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Après l’étude du dossier de votre enfant, un rendez-vous avec la directrice vous sera proposé.</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Les élèves candidats à l’inscription en élémentaire seront conviés, dans le courant du troisième trimestre, à venir passer une matinée ou une journée d’intégration, pour une connaissance mutuelle de l’élève et de l’école.</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 </w:t>
      </w:r>
    </w:p>
    <w:p w:rsidR="002D66CE" w:rsidRPr="002D66CE" w:rsidRDefault="002D66CE" w:rsidP="002D66C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D66CE">
        <w:rPr>
          <w:rFonts w:ascii="Times New Roman" w:eastAsia="Times New Roman" w:hAnsi="Times New Roman" w:cs="Times New Roman"/>
          <w:b/>
          <w:bCs/>
          <w:sz w:val="36"/>
          <w:szCs w:val="36"/>
          <w:lang w:eastAsia="fr-FR"/>
        </w:rPr>
        <w:t>Tarifs</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 </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Les frais de scolarité sont prélevés automatiquement en début de chaque mois et pendant 10 mois. Le montant de la scolarité pour l’année 2025-2026 s’établit à :</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9"/>
        <w:gridCol w:w="966"/>
        <w:gridCol w:w="952"/>
        <w:gridCol w:w="952"/>
        <w:gridCol w:w="966"/>
        <w:gridCol w:w="967"/>
      </w:tblGrid>
      <w:tr w:rsidR="002D66CE" w:rsidRPr="002D66CE" w:rsidTr="002D66CE">
        <w:trPr>
          <w:tblCellSpacing w:w="15" w:type="dxa"/>
        </w:trPr>
        <w:tc>
          <w:tcPr>
            <w:tcW w:w="4605"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Nombre d’enfants inscrits à l’école</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2</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3</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4</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5</w:t>
            </w:r>
          </w:p>
        </w:tc>
      </w:tr>
      <w:tr w:rsidR="002D66CE" w:rsidRPr="002D66CE" w:rsidTr="002D66CE">
        <w:trPr>
          <w:tblCellSpacing w:w="15" w:type="dxa"/>
        </w:trPr>
        <w:tc>
          <w:tcPr>
            <w:tcW w:w="4605"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Contribution mensuelle pour le premier enfant</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176 €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176 €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176 €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176 €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176 €</w:t>
            </w:r>
          </w:p>
        </w:tc>
      </w:tr>
      <w:tr w:rsidR="002D66CE" w:rsidRPr="002D66CE" w:rsidTr="002D66CE">
        <w:trPr>
          <w:tblCellSpacing w:w="15" w:type="dxa"/>
        </w:trPr>
        <w:tc>
          <w:tcPr>
            <w:tcW w:w="4605"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Contribution mensuelle pour le deuxième enfant</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158 €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158 €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158 €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158 €</w:t>
            </w:r>
          </w:p>
        </w:tc>
      </w:tr>
      <w:tr w:rsidR="002D66CE" w:rsidRPr="002D66CE" w:rsidTr="002D66CE">
        <w:trPr>
          <w:tblCellSpacing w:w="15" w:type="dxa"/>
        </w:trPr>
        <w:tc>
          <w:tcPr>
            <w:tcW w:w="4605"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Contribution mensuelle pour le troisième enfant</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0"/>
                <w:szCs w:val="20"/>
                <w:lang w:eastAsia="fr-FR"/>
              </w:rPr>
            </w:pP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139 €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139 €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139 €</w:t>
            </w:r>
          </w:p>
        </w:tc>
      </w:tr>
      <w:tr w:rsidR="002D66CE" w:rsidRPr="002D66CE" w:rsidTr="002D66CE">
        <w:trPr>
          <w:tblCellSpacing w:w="15" w:type="dxa"/>
        </w:trPr>
        <w:tc>
          <w:tcPr>
            <w:tcW w:w="4605"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Contribution mensuelle pour le quatrième enfant</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0"/>
                <w:szCs w:val="20"/>
                <w:lang w:eastAsia="fr-FR"/>
              </w:rPr>
            </w:pP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0"/>
                <w:szCs w:val="20"/>
                <w:lang w:eastAsia="fr-FR"/>
              </w:rPr>
            </w:pP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123 €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123 €</w:t>
            </w:r>
          </w:p>
        </w:tc>
      </w:tr>
      <w:tr w:rsidR="002D66CE" w:rsidRPr="002D66CE" w:rsidTr="002D66CE">
        <w:trPr>
          <w:tblCellSpacing w:w="15" w:type="dxa"/>
        </w:trPr>
        <w:tc>
          <w:tcPr>
            <w:tcW w:w="4605"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Contribution mensuelle pour le cinquième enfant</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0"/>
                <w:szCs w:val="20"/>
                <w:lang w:eastAsia="fr-FR"/>
              </w:rPr>
            </w:pP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0"/>
                <w:szCs w:val="20"/>
                <w:lang w:eastAsia="fr-FR"/>
              </w:rPr>
            </w:pP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0"/>
                <w:szCs w:val="20"/>
                <w:lang w:eastAsia="fr-FR"/>
              </w:rPr>
            </w:pP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123 €</w:t>
            </w:r>
          </w:p>
        </w:tc>
      </w:tr>
      <w:tr w:rsidR="002D66CE" w:rsidRPr="002D66CE" w:rsidTr="002D66CE">
        <w:trPr>
          <w:tblCellSpacing w:w="15" w:type="dxa"/>
        </w:trPr>
        <w:tc>
          <w:tcPr>
            <w:tcW w:w="4605"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Total familial par mois</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176€</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334 €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473 €</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596€</w:t>
            </w:r>
          </w:p>
        </w:tc>
        <w:tc>
          <w:tcPr>
            <w:tcW w:w="990" w:type="dxa"/>
            <w:vAlign w:val="center"/>
            <w:hideMark/>
          </w:tcPr>
          <w:p w:rsidR="002D66CE" w:rsidRPr="002D66CE" w:rsidRDefault="002D66CE" w:rsidP="002D66CE">
            <w:pPr>
              <w:spacing w:after="0"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719 €</w:t>
            </w:r>
          </w:p>
        </w:tc>
      </w:tr>
    </w:tbl>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 </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Les coûts de scolarité ne doivent pas constituer un empêchement pour les familles. Des bourses d’étude peuvent être proposées aux familles en situation financière délicate.</w:t>
      </w:r>
    </w:p>
    <w:p w:rsidR="008C2493" w:rsidRDefault="008C2493"/>
    <w:p w:rsidR="002D66CE" w:rsidRDefault="002D66CE"/>
    <w:p w:rsidR="002D66CE" w:rsidRDefault="002D66CE"/>
    <w:p w:rsidR="002D66CE" w:rsidRPr="002D66CE" w:rsidRDefault="002D66CE">
      <w:pPr>
        <w:rPr>
          <w:rFonts w:ascii="Times New Roman" w:eastAsia="Times New Roman" w:hAnsi="Times New Roman" w:cs="Times New Roman"/>
          <w:b/>
          <w:sz w:val="40"/>
          <w:szCs w:val="40"/>
          <w:u w:val="single"/>
          <w:lang w:eastAsia="fr-FR"/>
        </w:rPr>
      </w:pPr>
      <w:r>
        <w:rPr>
          <w:rFonts w:ascii="Times New Roman" w:eastAsia="Times New Roman" w:hAnsi="Times New Roman" w:cs="Times New Roman"/>
          <w:b/>
          <w:sz w:val="40"/>
          <w:szCs w:val="40"/>
          <w:u w:val="single"/>
          <w:lang w:eastAsia="fr-FR"/>
        </w:rPr>
        <w:t>Notre histoire</w:t>
      </w:r>
    </w:p>
    <w:p w:rsidR="002D66CE" w:rsidRDefault="002D66CE" w:rsidP="002D66CE">
      <w:pPr>
        <w:pStyle w:val="NormalWeb"/>
      </w:pPr>
      <w:r>
        <w:t>Les enseignantes de notre école sont recrutées sur la base de compétences pédagogiques solides. Elles adhèrent au projet éducatif dans son intégralité y compris dans la transmission de la foi.</w:t>
      </w:r>
    </w:p>
    <w:p w:rsidR="002D66CE" w:rsidRDefault="002D66CE" w:rsidP="002D66CE">
      <w:pPr>
        <w:pStyle w:val="NormalWeb"/>
      </w:pPr>
      <w:r>
        <w:t>Ce choix d’une équipe pédagogique pleinement investie dans le projet éducatif constitue la garantie d’un enseignement de qualité dans le respect de l’identité propre de l’établissement.</w:t>
      </w:r>
    </w:p>
    <w:p w:rsidR="002D66CE" w:rsidRDefault="002D66CE" w:rsidP="002D66CE">
      <w:pPr>
        <w:pStyle w:val="NormalWeb"/>
      </w:pPr>
      <w:r>
        <w:t>L’école des Tilleuls offre une scolarité qui vise une collaboration efficace et complète entre la famille et l’école dans un climat de confiance réciproque.</w:t>
      </w:r>
    </w:p>
    <w:p w:rsidR="002D66CE" w:rsidRPr="002D66CE" w:rsidRDefault="002D66CE">
      <w:pPr>
        <w:rPr>
          <w:b/>
          <w:u w:val="single"/>
        </w:rPr>
      </w:pPr>
      <w:r w:rsidRPr="002D66CE">
        <w:rPr>
          <w:b/>
          <w:u w:val="single"/>
        </w:rPr>
        <w:t>Une ecole au service des parents</w:t>
      </w:r>
    </w:p>
    <w:p w:rsidR="002D66CE" w:rsidRDefault="002D66CE" w:rsidP="002D66CE">
      <w:pPr>
        <w:pStyle w:val="NormalWeb"/>
      </w:pPr>
      <w:r>
        <w:t>Les enseignantes de notre école sont recrutées sur la base de compétences pédagogiques solides. Elles adhèrent au projet éducatif dans son intégralité y compris dans la transmission de la foi.</w:t>
      </w:r>
    </w:p>
    <w:p w:rsidR="002D66CE" w:rsidRDefault="002D66CE" w:rsidP="002D66CE">
      <w:pPr>
        <w:pStyle w:val="NormalWeb"/>
      </w:pPr>
      <w:r>
        <w:t>Ce choix d’une équipe pédagogique pleinement investie dans le projet éducatif constitue la garantie d’un enseignement de qualité dans le respect de l’identité propre de l’établissement.</w:t>
      </w:r>
    </w:p>
    <w:p w:rsidR="002D66CE" w:rsidRDefault="002D66CE" w:rsidP="002D66CE">
      <w:pPr>
        <w:pStyle w:val="NormalWeb"/>
      </w:pPr>
      <w:r>
        <w:t>L’école des Tilleuls offre une scolarité qui vise une collaboration efficace et complète entre la famille et l’école dans un climat de confiance réciproque.</w:t>
      </w:r>
    </w:p>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Pr="002D66CE" w:rsidRDefault="002D66CE" w:rsidP="002D66CE">
      <w:pPr>
        <w:rPr>
          <w:rFonts w:ascii="Times New Roman" w:eastAsia="Times New Roman" w:hAnsi="Times New Roman" w:cs="Times New Roman"/>
          <w:b/>
          <w:sz w:val="40"/>
          <w:szCs w:val="40"/>
          <w:u w:val="single"/>
          <w:lang w:eastAsia="fr-FR"/>
        </w:rPr>
      </w:pPr>
      <w:r>
        <w:rPr>
          <w:rFonts w:ascii="Times New Roman" w:eastAsia="Times New Roman" w:hAnsi="Times New Roman" w:cs="Times New Roman"/>
          <w:b/>
          <w:sz w:val="40"/>
          <w:szCs w:val="40"/>
          <w:u w:val="single"/>
          <w:lang w:eastAsia="fr-FR"/>
        </w:rPr>
        <w:lastRenderedPageBreak/>
        <w:t xml:space="preserve">Notre </w:t>
      </w:r>
      <w:r>
        <w:rPr>
          <w:rFonts w:ascii="Times New Roman" w:eastAsia="Times New Roman" w:hAnsi="Times New Roman" w:cs="Times New Roman"/>
          <w:b/>
          <w:sz w:val="40"/>
          <w:szCs w:val="40"/>
          <w:u w:val="single"/>
          <w:lang w:eastAsia="fr-FR"/>
        </w:rPr>
        <w:t>pédagogie</w:t>
      </w:r>
    </w:p>
    <w:p w:rsidR="002D66CE" w:rsidRPr="002D66CE" w:rsidRDefault="002D66CE" w:rsidP="002D66CE">
      <w:pPr>
        <w:pStyle w:val="NormalWeb"/>
        <w:rPr>
          <w:b/>
          <w:u w:val="single"/>
        </w:rPr>
      </w:pPr>
      <w:r w:rsidRPr="002D66CE">
        <w:rPr>
          <w:b/>
          <w:u w:val="single"/>
        </w:rPr>
        <w:t>Education intégrale</w:t>
      </w:r>
    </w:p>
    <w:p w:rsidR="002D66CE" w:rsidRDefault="002D66CE" w:rsidP="002D66CE">
      <w:pPr>
        <w:pStyle w:val="NormalWeb"/>
      </w:pPr>
      <w:r>
        <w:t>L’école est le lieu par excellence de la formation intellectuelle de l’enfant, mais son rôle ne s’arrête pas là. En effet, c’est durant les années décisives de l’école primaire que se forgent non seulement l’intelligence, mais aussi l’ensemble de la personnalité de l’enfant. L’école des Tilleuls propose donc de seconder les parents en offrant une formation complète -intelligence, volonté, caractère, cœur – et personnalisée, pour répondre aux besoins de chaque enfant.</w:t>
      </w:r>
    </w:p>
    <w:p w:rsidR="002D66CE" w:rsidRDefault="002D66CE" w:rsidP="002D66CE">
      <w:pPr>
        <w:pStyle w:val="NormalWeb"/>
      </w:pPr>
      <w:r>
        <w:t>La formation humaine encourage l’exercice des valeurs humaines indispensables à la vie sociale.</w:t>
      </w:r>
    </w:p>
    <w:p w:rsidR="002D66CE" w:rsidRDefault="002D66CE" w:rsidP="002D66CE">
      <w:pPr>
        <w:pStyle w:val="NormalWeb"/>
      </w:pPr>
      <w:r>
        <w:t>Chaque enfant est invité à mettre en pratique tant à l’école qu’à la maison ces bonnes habitudes que sont la générosité, la loyauté, la joie, la sincérité, l’esprit de service, la politesse, le respect des autres, etc.</w:t>
      </w:r>
    </w:p>
    <w:p w:rsidR="002D66CE" w:rsidRDefault="002D66CE" w:rsidP="002D66CE">
      <w:pPr>
        <w:pStyle w:val="NormalWeb"/>
      </w:pPr>
      <w:r>
        <w:t>De petits objectifs concrets sont proposés chaque mois aux élèves selon un plan de formation cohérent et adapté à chaque âge.</w:t>
      </w:r>
    </w:p>
    <w:p w:rsidR="002D66CE" w:rsidRDefault="002D66CE" w:rsidP="002D66CE">
      <w:pPr>
        <w:pStyle w:val="NormalWeb"/>
      </w:pPr>
      <w:r>
        <w:t>Les parents sont associés à cette démarche, notamment à travers la présentation de la vertu chaque mois (voir « La vie de l’école »)</w:t>
      </w:r>
    </w:p>
    <w:p w:rsidR="002D66CE" w:rsidRDefault="002D66CE" w:rsidP="002D66CE">
      <w:pPr>
        <w:pStyle w:val="NormalWeb"/>
      </w:pPr>
      <w:r>
        <w:t>Concrètement, chaque élève à partir du CE2 bénéficie d’un suivi individuel par un précepteur qui le rencontre environ tous les 15 jours, l’écoute avec une attention bienveillante et l’encourage dans ses efforts de comportement tant à l’école qu’à la maison.</w:t>
      </w:r>
    </w:p>
    <w:p w:rsidR="002D66CE" w:rsidRDefault="002D66CE" w:rsidP="002D66CE">
      <w:pPr>
        <w:pStyle w:val="NormalWeb"/>
      </w:pPr>
      <w:r>
        <w:t>Le préceptorat est un outil important dans la mise en application du projet éducatif de l’école, qui permet d’aider l’enfant à mieux se connaitre et à progresser dans la joie et la confiance en se fixant de petits objectifs personnels basés sur la vertu du mois.</w:t>
      </w:r>
    </w:p>
    <w:p w:rsidR="002D66CE" w:rsidRDefault="002D66CE" w:rsidP="002D66CE">
      <w:pPr>
        <w:pStyle w:val="NormalWeb"/>
      </w:pPr>
      <w:r>
        <w:t>Les relations entretenues par le précepteur avec les parents et l’institutrice favorisent la cohérence et l’harmonie éducative autour de l’enfant.</w:t>
      </w:r>
    </w:p>
    <w:p w:rsidR="002D66CE" w:rsidRDefault="002D66CE" w:rsidP="002D66CE">
      <w:pPr>
        <w:pStyle w:val="NormalWeb"/>
      </w:pPr>
      <w:r>
        <w:t>La formation humaine encourage l’exercice des valeurs humaines indispensables à la vie sociale.</w:t>
      </w:r>
    </w:p>
    <w:p w:rsidR="002D66CE" w:rsidRDefault="002D66CE" w:rsidP="002D66CE">
      <w:pPr>
        <w:pStyle w:val="NormalWeb"/>
      </w:pPr>
    </w:p>
    <w:p w:rsidR="002D66CE" w:rsidRPr="002D66CE" w:rsidRDefault="002D66CE">
      <w:pPr>
        <w:rPr>
          <w:b/>
          <w:u w:val="single"/>
        </w:rPr>
      </w:pPr>
      <w:r w:rsidRPr="002D66CE">
        <w:rPr>
          <w:b/>
          <w:u w:val="single"/>
        </w:rPr>
        <w:t>L’apprentissage des vertus</w:t>
      </w:r>
    </w:p>
    <w:p w:rsidR="002D66CE" w:rsidRDefault="002D66CE" w:rsidP="002D66CE">
      <w:pPr>
        <w:pStyle w:val="NormalWeb"/>
      </w:pPr>
      <w:r>
        <w:t>Chaque enfant est invité à mettre en pratique tant à l’école qu’à la maison ces bonnes habitudes que sont la générosité, la loyauté, la joie, la sincérité, l’esprit de service, la politesse, le respect des autres, etc.</w:t>
      </w:r>
    </w:p>
    <w:p w:rsidR="002D66CE" w:rsidRDefault="002D66CE" w:rsidP="002D66CE">
      <w:pPr>
        <w:pStyle w:val="NormalWeb"/>
      </w:pPr>
      <w:r>
        <w:t>Des petits objectifs concrets sont proposés chaque mois aux élèves selon un plan de formation cohérent et adapté à chaque âge.</w:t>
      </w:r>
    </w:p>
    <w:p w:rsidR="002D66CE" w:rsidRDefault="002D66CE" w:rsidP="002D66CE">
      <w:pPr>
        <w:pStyle w:val="NormalWeb"/>
      </w:pPr>
      <w:r>
        <w:lastRenderedPageBreak/>
        <w:t>Les parents sont associés à cette démarche, notamment à travers la présentation de la vertu proposée chaque mois.</w:t>
      </w:r>
    </w:p>
    <w:p w:rsidR="002D66CE" w:rsidRPr="002D66CE" w:rsidRDefault="002D66CE" w:rsidP="002D66CE">
      <w:pPr>
        <w:pStyle w:val="NormalWeb"/>
        <w:rPr>
          <w:b/>
          <w:u w:val="single"/>
        </w:rPr>
      </w:pPr>
      <w:r w:rsidRPr="002D66CE">
        <w:rPr>
          <w:b/>
          <w:u w:val="single"/>
        </w:rPr>
        <w:t> </w:t>
      </w:r>
      <w:r w:rsidRPr="002D66CE">
        <w:rPr>
          <w:b/>
          <w:u w:val="single"/>
        </w:rPr>
        <w:t>Nos méthodes</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Les enseignements s’appuient sur des méthodes pédagogiques classiques, structurées et éprouvées.</w:t>
      </w:r>
    </w:p>
    <w:p w:rsidR="002D66CE" w:rsidRPr="002D66CE" w:rsidRDefault="002D66CE" w:rsidP="002D66C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méthode syllabique et gestuelle pour l’apprentissage de la lecture et de l’écriture dès la Grande section (pédagogie Jean qui Rit)</w:t>
      </w:r>
    </w:p>
    <w:p w:rsidR="002D66CE" w:rsidRPr="002D66CE" w:rsidRDefault="002D66CE" w:rsidP="002D66C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analyse grammaticale et logique</w:t>
      </w:r>
    </w:p>
    <w:p w:rsidR="002D66CE" w:rsidRPr="002D66CE" w:rsidRDefault="002D66CE" w:rsidP="002D66C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réflexion et vocabulaire par l’étude de textes choisis</w:t>
      </w:r>
    </w:p>
    <w:p w:rsidR="002D66CE" w:rsidRPr="002D66CE" w:rsidRDefault="002D66CE" w:rsidP="002D66C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mémorisation et restitution de connaissances</w:t>
      </w:r>
    </w:p>
    <w:p w:rsidR="002D66CE" w:rsidRPr="002D66CE" w:rsidRDefault="002D66CE" w:rsidP="002D66C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méthode de Singapour pour les mathématiques</w:t>
      </w:r>
    </w:p>
    <w:p w:rsidR="002D66CE" w:rsidRPr="002D66CE" w:rsidRDefault="002D66CE" w:rsidP="002D66C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enseignement chronologique de l’Histoire de France</w:t>
      </w:r>
    </w:p>
    <w:p w:rsidR="002D66CE" w:rsidRPr="002D66CE" w:rsidRDefault="002D66CE" w:rsidP="002D66C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initiation à la musique dès la grande section et à l’anglais dès le CE1</w:t>
      </w:r>
    </w:p>
    <w:p w:rsidR="002D66CE" w:rsidRPr="002D66CE" w:rsidRDefault="002D66CE" w:rsidP="002D66C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remise de bulletins de notes avant chaque vacances</w:t>
      </w:r>
    </w:p>
    <w:p w:rsidR="002D66CE" w:rsidRDefault="002D66CE" w:rsidP="002D66CE">
      <w:pPr>
        <w:pStyle w:val="NormalWeb"/>
      </w:pPr>
    </w:p>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Pr="002D66CE" w:rsidRDefault="002D66CE" w:rsidP="002D66CE">
      <w:pPr>
        <w:rPr>
          <w:rFonts w:ascii="Times New Roman" w:eastAsia="Times New Roman" w:hAnsi="Times New Roman" w:cs="Times New Roman"/>
          <w:b/>
          <w:sz w:val="40"/>
          <w:szCs w:val="40"/>
          <w:u w:val="single"/>
          <w:lang w:eastAsia="fr-FR"/>
        </w:rPr>
      </w:pPr>
      <w:r>
        <w:rPr>
          <w:rFonts w:ascii="Times New Roman" w:eastAsia="Times New Roman" w:hAnsi="Times New Roman" w:cs="Times New Roman"/>
          <w:b/>
          <w:sz w:val="40"/>
          <w:szCs w:val="40"/>
          <w:u w:val="single"/>
          <w:lang w:eastAsia="fr-FR"/>
        </w:rPr>
        <w:lastRenderedPageBreak/>
        <w:t>La formation chrétienne</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L’école des Tilleuls puise l’inspiration de son projet éducatif dans la conception chrétienne de la personne. Elle est ouverte à toutes les familles qui se reconnaissent dans son projet éducatif. Il n’est pas nécessaire d’être chrétien pour être admis à l’école des Tilleuls, toutefois il est indispensable que les parents acceptent et respectent ce choix de l’école.</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Les enseignants, et plus largement toutes les personnes en charge des élèves, sont convaincus que la dimension spirituelle et religieuse caractérise la nature humaine et demande à être découverte et nourrie pour le plus grand bien de l’enfant.</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Leur démarche éducative cherche à promouvoir l’unité entre la foi, la culture et la vie afin de former des adultes responsables mettant leur foi et leurs talents au service du bien des personnes et de la société qu’ils contribueront à bâtir.</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 </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Dans chaque classe, les élèves bénéficient d’un cours hebdomadaire de formation chrétienne suivant l’enseignement de l’Eglise catholique, assuré par l’institutrice.</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Chaque journée commence par une prière, confiant à Dieu la journée et les intentions de la classe.</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L’éducation chrétienne vécue avec simplicité et naturel au quotidien favorise une connaissance de la foi catholique, encourage la vie de piété personnelle et facilite le recours aux sacrements.</w:t>
      </w:r>
    </w:p>
    <w:p w:rsidR="002D66CE" w:rsidRPr="002D66CE" w:rsidRDefault="002D66CE">
      <w:pPr>
        <w:rPr>
          <w:b/>
          <w:u w:val="single"/>
        </w:rPr>
      </w:pPr>
      <w:r w:rsidRPr="002D66CE">
        <w:rPr>
          <w:b/>
          <w:u w:val="single"/>
        </w:rPr>
        <w:t>Accompagnements spirituels</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L’école des Tilleuls bénéficie de l’accompagnement spirituel d’un prêtre de l’</w:t>
      </w:r>
      <w:hyperlink r:id="rId6" w:tgtFrame="_blank" w:history="1">
        <w:r w:rsidRPr="002D66CE">
          <w:rPr>
            <w:rFonts w:ascii="Times New Roman" w:eastAsia="Times New Roman" w:hAnsi="Times New Roman" w:cs="Times New Roman"/>
            <w:color w:val="0000FF"/>
            <w:sz w:val="24"/>
            <w:szCs w:val="24"/>
            <w:u w:val="single"/>
            <w:lang w:eastAsia="fr-FR"/>
          </w:rPr>
          <w:t>Opus Dei </w:t>
        </w:r>
      </w:hyperlink>
      <w:r w:rsidRPr="002D66CE">
        <w:rPr>
          <w:rFonts w:ascii="Times New Roman" w:eastAsia="Times New Roman" w:hAnsi="Times New Roman" w:cs="Times New Roman"/>
          <w:sz w:val="24"/>
          <w:szCs w:val="24"/>
          <w:lang w:eastAsia="fr-FR"/>
        </w:rPr>
        <w:t>selon le souhait des parents promoteurs.</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Une Messe pour chaque classe est célébrée une fois entre chaque vacances dans l’oratoire de l’école. Les parents y sont cordialement invités. Les élèves peuvent également se confesser ou s’entretenir régulièrement avec le prêtre, présent à l’école une fois par semaine.</w:t>
      </w:r>
    </w:p>
    <w:p w:rsidR="002D66CE" w:rsidRPr="002D66CE" w:rsidRDefault="002D66CE" w:rsidP="002D66CE">
      <w:pPr>
        <w:spacing w:before="100" w:beforeAutospacing="1" w:after="100" w:afterAutospacing="1" w:line="240" w:lineRule="auto"/>
        <w:rPr>
          <w:rFonts w:ascii="Times New Roman" w:eastAsia="Times New Roman" w:hAnsi="Times New Roman" w:cs="Times New Roman"/>
          <w:sz w:val="24"/>
          <w:szCs w:val="24"/>
          <w:lang w:eastAsia="fr-FR"/>
        </w:rPr>
      </w:pPr>
      <w:r w:rsidRPr="002D66CE">
        <w:rPr>
          <w:rFonts w:ascii="Times New Roman" w:eastAsia="Times New Roman" w:hAnsi="Times New Roman" w:cs="Times New Roman"/>
          <w:sz w:val="24"/>
          <w:szCs w:val="24"/>
          <w:lang w:eastAsia="fr-FR"/>
        </w:rPr>
        <w:t>Une Messe de rentrée et une Messe de fin d’année rassemblent les parents, élèves et enseignants à l’église paroissiale.</w:t>
      </w:r>
    </w:p>
    <w:p w:rsidR="002D66CE" w:rsidRDefault="002D66CE"/>
    <w:p w:rsidR="002D66CE" w:rsidRDefault="002D66CE"/>
    <w:p w:rsidR="002D66CE" w:rsidRDefault="002D66CE"/>
    <w:p w:rsidR="002D66CE" w:rsidRDefault="002D66CE"/>
    <w:p w:rsidR="002D66CE" w:rsidRDefault="002D66CE"/>
    <w:p w:rsidR="002D66CE" w:rsidRDefault="002D66CE"/>
    <w:p w:rsidR="002D66CE" w:rsidRPr="00AA63B5" w:rsidRDefault="002D66CE" w:rsidP="002D66CE">
      <w:pPr>
        <w:rPr>
          <w:lang w:eastAsia="fr-FR"/>
        </w:rPr>
      </w:pPr>
      <w:r>
        <w:rPr>
          <w:rFonts w:ascii="Times New Roman" w:eastAsia="Times New Roman" w:hAnsi="Times New Roman" w:cs="Times New Roman"/>
          <w:b/>
          <w:sz w:val="40"/>
          <w:szCs w:val="40"/>
          <w:u w:val="single"/>
          <w:lang w:eastAsia="fr-FR"/>
        </w:rPr>
        <w:lastRenderedPageBreak/>
        <w:t xml:space="preserve">La </w:t>
      </w:r>
      <w:r>
        <w:rPr>
          <w:rFonts w:ascii="Times New Roman" w:eastAsia="Times New Roman" w:hAnsi="Times New Roman" w:cs="Times New Roman"/>
          <w:b/>
          <w:sz w:val="40"/>
          <w:szCs w:val="40"/>
          <w:u w:val="single"/>
          <w:lang w:eastAsia="fr-FR"/>
        </w:rPr>
        <w:t>Vie de l’école</w:t>
      </w:r>
    </w:p>
    <w:p w:rsidR="00AA63B5" w:rsidRPr="00AA63B5" w:rsidRDefault="00AA63B5" w:rsidP="00AA63B5">
      <w:p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L’école compte sur la collaboration des parents qui sont régulièrement invités à participer à la vie de l’école.</w:t>
      </w:r>
    </w:p>
    <w:p w:rsidR="00AA63B5" w:rsidRPr="00AA63B5" w:rsidRDefault="00AA63B5" w:rsidP="00AA63B5">
      <w:p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b/>
          <w:bCs/>
          <w:sz w:val="24"/>
          <w:szCs w:val="24"/>
          <w:lang w:eastAsia="fr-FR"/>
        </w:rPr>
        <w:t>Cette implication prend notamment les formes suivantes :</w:t>
      </w:r>
    </w:p>
    <w:p w:rsidR="00AA63B5" w:rsidRPr="00AA63B5" w:rsidRDefault="00AA63B5" w:rsidP="00AA63B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Participation à la présentation de la vertu du mois</w:t>
      </w:r>
    </w:p>
    <w:p w:rsidR="00AA63B5" w:rsidRPr="00AA63B5" w:rsidRDefault="00AA63B5" w:rsidP="00AA63B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Soirée spirituelle pour les parents, voir le calendrier des activités de formation suivant: </w:t>
      </w:r>
      <w:hyperlink r:id="rId7" w:history="1">
        <w:r w:rsidRPr="00AA63B5">
          <w:rPr>
            <w:rFonts w:ascii="Times New Roman" w:eastAsia="Times New Roman" w:hAnsi="Times New Roman" w:cs="Times New Roman"/>
            <w:color w:val="0000FF"/>
            <w:sz w:val="24"/>
            <w:szCs w:val="24"/>
            <w:u w:val="single"/>
            <w:lang w:eastAsia="fr-FR"/>
          </w:rPr>
          <w:t>Activités parents 2018-19</w:t>
        </w:r>
      </w:hyperlink>
    </w:p>
    <w:p w:rsidR="00AA63B5" w:rsidRPr="00AA63B5" w:rsidRDefault="00AA63B5" w:rsidP="00AA63B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Conférences sur l’éducation</w:t>
      </w:r>
    </w:p>
    <w:p w:rsidR="00AA63B5" w:rsidRPr="00AA63B5" w:rsidRDefault="00AA63B5" w:rsidP="00AA63B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Préceptorat</w:t>
      </w:r>
    </w:p>
    <w:p w:rsidR="00AA63B5" w:rsidRPr="00AA63B5" w:rsidRDefault="00AA63B5" w:rsidP="00AA63B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Organisation du marché de Noël (le dernier samedi de novembre) : stands de jeux, buffet, « atelier des créatrices</w:t>
      </w:r>
    </w:p>
    <w:p w:rsidR="00AA63B5" w:rsidRPr="00AA63B5" w:rsidRDefault="00AA63B5" w:rsidP="00AA63B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Parent délégué : 2 parents délégués par classe font le lien sur les questions d’intérêt général entre les parents, l’équipe pédagogique et la direction de l’école</w:t>
      </w:r>
    </w:p>
    <w:p w:rsidR="00AA63B5" w:rsidRPr="00AA63B5" w:rsidRDefault="00AA63B5" w:rsidP="00AA63B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Accompagnements au gymnase, aux sorties pédagogiques</w:t>
      </w:r>
    </w:p>
    <w:p w:rsidR="00AA63B5" w:rsidRPr="00AA63B5" w:rsidRDefault="00AA63B5" w:rsidP="00AA63B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Informatique</w:t>
      </w:r>
    </w:p>
    <w:p w:rsidR="00AA63B5" w:rsidRPr="00AA63B5" w:rsidRDefault="00AA63B5" w:rsidP="00AA63B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Entretien des locaux, environ un samedi matin tous les 2 mois, pour l’entretien et l’amélioration des installations de l’école par les pères d’élèves et leurs amis.</w:t>
      </w:r>
    </w:p>
    <w:p w:rsidR="002D66CE" w:rsidRPr="00AA63B5" w:rsidRDefault="00AA63B5">
      <w:pPr>
        <w:rPr>
          <w:b/>
          <w:u w:val="single"/>
        </w:rPr>
      </w:pPr>
      <w:r w:rsidRPr="00AA63B5">
        <w:rPr>
          <w:b/>
          <w:u w:val="single"/>
        </w:rPr>
        <w:t>Rythme scolaire</w:t>
      </w:r>
    </w:p>
    <w:p w:rsidR="00AA63B5" w:rsidRDefault="00AA63B5" w:rsidP="00AA63B5">
      <w:pPr>
        <w:pStyle w:val="Titre3"/>
      </w:pPr>
      <w:r>
        <w:t>Horaires</w:t>
      </w:r>
    </w:p>
    <w:p w:rsidR="00AA63B5" w:rsidRDefault="00AA63B5" w:rsidP="00AA63B5">
      <w:pPr>
        <w:pStyle w:val="NormalWeb"/>
      </w:pPr>
      <w:r>
        <w:t>Lundi, mardi, jeudi, vendredi : 8h45-12h et 13h30-16h30</w:t>
      </w:r>
    </w:p>
    <w:p w:rsidR="00AA63B5" w:rsidRDefault="00AA63B5" w:rsidP="00AA63B5">
      <w:pPr>
        <w:pStyle w:val="NormalWeb"/>
      </w:pPr>
      <w:r>
        <w:t>+12 samedis par an pour les classes du CP au CM2 : 9h-12h</w:t>
      </w:r>
    </w:p>
    <w:p w:rsidR="00AA63B5" w:rsidRDefault="00AA63B5" w:rsidP="00AA63B5">
      <w:pPr>
        <w:pStyle w:val="NormalWeb"/>
      </w:pPr>
      <w:r>
        <w:t>Le calendrier des samedis travaillés est donné en début d’année scolaire.</w:t>
      </w:r>
    </w:p>
    <w:p w:rsidR="00AA63B5" w:rsidRDefault="00AA63B5" w:rsidP="00AA63B5">
      <w:pPr>
        <w:pStyle w:val="NormalWeb"/>
      </w:pPr>
      <w:r>
        <w:t>Vacances scolaires : calendrier de l’Education nationale, zone C.</w:t>
      </w:r>
    </w:p>
    <w:p w:rsidR="002D66CE" w:rsidRPr="00AA63B5" w:rsidRDefault="00AA63B5">
      <w:pPr>
        <w:rPr>
          <w:b/>
          <w:u w:val="single"/>
        </w:rPr>
      </w:pPr>
      <w:r w:rsidRPr="00AA63B5">
        <w:rPr>
          <w:b/>
          <w:u w:val="single"/>
        </w:rPr>
        <w:t xml:space="preserve"> Paniers repas</w:t>
      </w:r>
    </w:p>
    <w:p w:rsidR="00AA63B5" w:rsidRPr="00AA63B5" w:rsidRDefault="00AA63B5" w:rsidP="00AA63B5">
      <w:p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Il n’y pas de cantine, toutefois il est possible d’apporter son « panier-repas » pour déjeuner sur place après en avoir fait la demande et s’être inscrit car la capacité d’accueil est limitée.</w:t>
      </w:r>
    </w:p>
    <w:p w:rsidR="00AA63B5" w:rsidRPr="00AA63B5" w:rsidRDefault="00AA63B5" w:rsidP="00AA63B5">
      <w:pPr>
        <w:spacing w:before="100" w:beforeAutospacing="1" w:after="100" w:afterAutospacing="1" w:line="240" w:lineRule="auto"/>
        <w:rPr>
          <w:rFonts w:ascii="Times New Roman" w:eastAsia="Times New Roman" w:hAnsi="Times New Roman" w:cs="Times New Roman"/>
          <w:sz w:val="24"/>
          <w:szCs w:val="24"/>
          <w:lang w:eastAsia="fr-FR"/>
        </w:rPr>
      </w:pPr>
      <w:r w:rsidRPr="00AA63B5">
        <w:rPr>
          <w:rFonts w:ascii="Times New Roman" w:eastAsia="Times New Roman" w:hAnsi="Times New Roman" w:cs="Times New Roman"/>
          <w:sz w:val="24"/>
          <w:szCs w:val="24"/>
          <w:lang w:eastAsia="fr-FR"/>
        </w:rPr>
        <w:t>L’organisation pratique des paniers-repas fait l’objet d’une circulaire en juin.</w:t>
      </w:r>
    </w:p>
    <w:p w:rsidR="00AA63B5" w:rsidRDefault="00AA63B5"/>
    <w:p w:rsidR="002D66CE" w:rsidRDefault="002D66CE"/>
    <w:p w:rsidR="002D66CE" w:rsidRDefault="002D66CE"/>
    <w:p w:rsidR="002D66CE" w:rsidRDefault="002D66CE"/>
    <w:p w:rsidR="002D66CE" w:rsidRDefault="002D66CE"/>
    <w:p w:rsidR="002D66CE" w:rsidRDefault="002D66CE"/>
    <w:p w:rsidR="002D66CE" w:rsidRDefault="007F40D8">
      <w:r>
        <w:rPr>
          <w:rFonts w:ascii="Times New Roman" w:eastAsia="Times New Roman" w:hAnsi="Times New Roman" w:cs="Times New Roman"/>
          <w:b/>
          <w:sz w:val="40"/>
          <w:szCs w:val="40"/>
          <w:u w:val="single"/>
          <w:lang w:eastAsia="fr-FR"/>
        </w:rPr>
        <w:lastRenderedPageBreak/>
        <w:t>FAQ</w:t>
      </w:r>
    </w:p>
    <w:p w:rsidR="007F40D8" w:rsidRDefault="007F40D8" w:rsidP="007F40D8">
      <w:pPr>
        <w:pStyle w:val="Titre3"/>
      </w:pPr>
      <w:r>
        <w:t>Faut-il passer un examen de niveau pour entrer aux Tilleuls ?</w:t>
      </w:r>
    </w:p>
    <w:p w:rsidR="007F40D8" w:rsidRDefault="007F40D8" w:rsidP="007F40D8">
      <w:pPr>
        <w:pStyle w:val="NormalWeb"/>
      </w:pPr>
      <w:r>
        <w:t>Non, il n’y a pas d’examen pour entrer aux Tilleuls. Nous demandons les bulletins et livrets scolaires que nous étudions attentivement. Une fois l’inscription confirmée, l’élève vient passer une demi-journée ou davantage si nécessaire. Pendant cette matinée, l’élève fait le même travail que ses camarades. L’enseignante peut ainsi voir comment il travaille et quelles sont ses éventuels besoins. Elle pourra donner des conseils pour le faire travailler l’été si nécessaire. C’est aussi l’occasion de voir comment se comporte l’élève avec ses camarades et la maîtresse. Ces matinées se passent toujours très bien et il n’est pas rare que les élèves veuillent rester !</w:t>
      </w:r>
    </w:p>
    <w:p w:rsidR="007F40D8" w:rsidRDefault="007F40D8" w:rsidP="007F40D8">
      <w:pPr>
        <w:pStyle w:val="Titre3"/>
      </w:pPr>
      <w:r>
        <w:t>Dans quels collèges vont les élèves de CM2 ?</w:t>
      </w:r>
    </w:p>
    <w:p w:rsidR="007F40D8" w:rsidRDefault="007F40D8" w:rsidP="007F40D8">
      <w:pPr>
        <w:pStyle w:val="NormalWeb"/>
      </w:pPr>
      <w:r>
        <w:t>Les élèves de CM2 des Tilleuls vont dans des collèges très variés. Certaines familles optent pour de gros établissements privés sous contrat du secteur (</w:t>
      </w:r>
      <w:hyperlink r:id="rId8" w:tgtFrame="_blank" w:history="1">
        <w:r>
          <w:rPr>
            <w:rStyle w:val="Lienhypertexte"/>
          </w:rPr>
          <w:t>St François d’Assise</w:t>
        </w:r>
      </w:hyperlink>
      <w:r>
        <w:t xml:space="preserve">, </w:t>
      </w:r>
      <w:hyperlink r:id="rId9" w:tgtFrame="_blank" w:history="1">
        <w:r>
          <w:rPr>
            <w:rStyle w:val="Lienhypertexte"/>
          </w:rPr>
          <w:t>le Sacré Cœur</w:t>
        </w:r>
      </w:hyperlink>
      <w:r>
        <w:t xml:space="preserve">, </w:t>
      </w:r>
      <w:hyperlink r:id="rId10" w:tgtFrame="_blank" w:history="1">
        <w:r>
          <w:rPr>
            <w:rStyle w:val="Lienhypertexte"/>
          </w:rPr>
          <w:t>St Exupéry</w:t>
        </w:r>
      </w:hyperlink>
      <w:r>
        <w:t xml:space="preserve">) tandis que d’autres se dirigent vers des collèges non-mixtes comme </w:t>
      </w:r>
      <w:hyperlink r:id="rId11" w:tgtFrame="_blank" w:history="1">
        <w:r>
          <w:rPr>
            <w:rStyle w:val="Lienhypertexte"/>
          </w:rPr>
          <w:t>Hautefeuille</w:t>
        </w:r>
      </w:hyperlink>
      <w:r>
        <w:t xml:space="preserve">, </w:t>
      </w:r>
      <w:hyperlink r:id="rId12" w:tgtFrame="_blank" w:history="1">
        <w:r>
          <w:rPr>
            <w:rStyle w:val="Lienhypertexte"/>
          </w:rPr>
          <w:t>St Joseph des Lys</w:t>
        </w:r>
      </w:hyperlink>
      <w:r>
        <w:t xml:space="preserve">, </w:t>
      </w:r>
      <w:hyperlink r:id="rId13" w:tgtFrame="_blank" w:history="1">
        <w:r>
          <w:rPr>
            <w:rStyle w:val="Lienhypertexte"/>
          </w:rPr>
          <w:t>Les Vignes</w:t>
        </w:r>
      </w:hyperlink>
      <w:r>
        <w:t xml:space="preserve">, </w:t>
      </w:r>
      <w:hyperlink r:id="rId14" w:tgtFrame="_blank" w:history="1">
        <w:r>
          <w:rPr>
            <w:rStyle w:val="Lienhypertexte"/>
          </w:rPr>
          <w:t>Charles de Foucauld</w:t>
        </w:r>
      </w:hyperlink>
      <w:r>
        <w:t>. D’autres encore choisissent des internats comme la Légion d’Honneur ou encore le collège public de leur secteur.</w:t>
      </w:r>
      <w:r>
        <w:br/>
        <w:t>Chaque élève trouve un collège aisément en sortant des Tilleuls, la région étant riche d’établissements variés qui peuvent correspondre aux attentes de chacun.</w:t>
      </w:r>
    </w:p>
    <w:p w:rsidR="007F40D8" w:rsidRDefault="007F40D8" w:rsidP="007F40D8">
      <w:pPr>
        <w:pStyle w:val="Titre3"/>
      </w:pPr>
      <w:r>
        <w:t>Quelles sont les possibilités d’activités sportives ?</w:t>
      </w:r>
    </w:p>
    <w:p w:rsidR="007F40D8" w:rsidRDefault="007F40D8" w:rsidP="007F40D8">
      <w:pPr>
        <w:pStyle w:val="NormalWeb"/>
      </w:pPr>
      <w:r>
        <w:t>Les élèves bénéficient de séances de sport du CP au CM2 au gymnase de Voisins-le-Bretonneux. Un animateur sportif de la ville prend en charge la classe, sous la surveillance de l‘enseignante. Ils vont également à la piscine de Montigny-le-Bretonneux. L’année est répartie en 2 périodes : une période au gymnase et une période à la piscine. </w:t>
      </w:r>
    </w:p>
    <w:p w:rsidR="007F40D8" w:rsidRDefault="007F40D8" w:rsidP="007F40D8">
      <w:pPr>
        <w:pStyle w:val="Titre3"/>
      </w:pPr>
      <w:r>
        <w:t>Y a-t-il une bibliothèque ?</w:t>
      </w:r>
    </w:p>
    <w:p w:rsidR="007F40D8" w:rsidRDefault="007F40D8" w:rsidP="007F40D8">
      <w:pPr>
        <w:pStyle w:val="NormalWeb"/>
      </w:pPr>
      <w:r>
        <w:t>Oui, il y a une bibliothèque dans la salle de restauration. Les élèves peuvent emprunter un livre chaque semaine, guidés par leur enseignante.</w:t>
      </w:r>
      <w:r>
        <w:br/>
        <w:t>La liste des livres est disponible sur le site des Tilleuls dans l’Espace privé.</w:t>
      </w:r>
    </w:p>
    <w:p w:rsidR="007F40D8" w:rsidRDefault="007F40D8" w:rsidP="007F40D8">
      <w:pPr>
        <w:pStyle w:val="Titre3"/>
      </w:pPr>
      <w:r>
        <w:t>Quelles sont les aides financières possibles ?</w:t>
      </w:r>
    </w:p>
    <w:p w:rsidR="007F40D8" w:rsidRDefault="007F40D8" w:rsidP="007F40D8">
      <w:pPr>
        <w:pStyle w:val="NormalWeb"/>
      </w:pPr>
      <w:r>
        <w:t>Les familles qui ne pourraient pas assumer intégralement les frais de scolarité peuvent faire une demande de bourse auprès du trésorier de l’AFIP (Association gestionnaire). Un entretien sera proposé afin de trouver une solution pour chacun. L’AFIP a toujours fait le maximum pour accueillir les familles motivées par le projet mais qui ne pouvaient pas assumer intégralement les scolarités. </w:t>
      </w:r>
    </w:p>
    <w:p w:rsidR="007F40D8" w:rsidRDefault="007F40D8" w:rsidP="007F40D8">
      <w:pPr>
        <w:pStyle w:val="Titre3"/>
      </w:pPr>
      <w:r>
        <w:t>Faut-il être catholique pour être admis à l’école ?</w:t>
      </w:r>
    </w:p>
    <w:p w:rsidR="007F40D8" w:rsidRDefault="007F40D8" w:rsidP="007F40D8">
      <w:pPr>
        <w:pStyle w:val="NormalWeb"/>
      </w:pPr>
      <w:r>
        <w:t xml:space="preserve">L’école admet tous les enfants dont les familles adhèrent pleinement au projet pédagogique de l’école. Celui-ci est éclairé par la foi catholique qui s’exprime notamment lors des moments </w:t>
      </w:r>
      <w:r>
        <w:lastRenderedPageBreak/>
        <w:t>de prière, du cours de formation chrétienne. La Messe est célébrée pour chaque classe 1 à 2 fois par trimestre et l’aumônier se tient à la disposition des personnes désirant se confesser ou s’entretenir avec lui, une fois par semaine.</w:t>
      </w:r>
      <w:r>
        <w:br/>
        <w:t>Le travail éducatif à l’école est d’autant plus efficace qu’il est relayé de façon cohérente en famille. C’est pourquoi l’école cherche à associer le plus possible les parents, tant sur le plan du travail scolaire que sur celui de la formation humaine et spirituelle.</w:t>
      </w:r>
    </w:p>
    <w:p w:rsidR="007F40D8" w:rsidRDefault="007F40D8" w:rsidP="007F40D8">
      <w:pPr>
        <w:pStyle w:val="Titre3"/>
      </w:pPr>
      <w:r>
        <w:t>Quel est le lien avec l’Opus Dei ?</w:t>
      </w:r>
    </w:p>
    <w:p w:rsidR="007F40D8" w:rsidRDefault="007F40D8" w:rsidP="007F40D8">
      <w:pPr>
        <w:pStyle w:val="NormalWeb"/>
      </w:pPr>
      <w:r>
        <w:t>L’</w:t>
      </w:r>
      <w:hyperlink r:id="rId15" w:tgtFrame="_blank" w:history="1">
        <w:r>
          <w:rPr>
            <w:rStyle w:val="Lienhypertexte"/>
          </w:rPr>
          <w:t>Opus Dei</w:t>
        </w:r>
      </w:hyperlink>
      <w:r>
        <w:t xml:space="preserve"> est une institution de l’Eglise Catholique fondée par St Josemaria Escriva, en 1928.</w:t>
      </w:r>
    </w:p>
    <w:p w:rsidR="007F40D8" w:rsidRDefault="007F40D8" w:rsidP="007F40D8">
      <w:pPr>
        <w:pStyle w:val="NormalWeb"/>
      </w:pPr>
      <w:r>
        <w:t>L’Opus Dei aide à trouver le Christ dans le travail, la vie familiale, et dans toutes les activités ordinaires.. Certains fidèles de l’Opus Dei, avec d’autres amis, peuvent promouvoir des initiatives répondant à un besoin de la société. Généralement, il s’agit de projets éducatifs et sociaux. C’est le cas de l’école des Tilleuls, créée en 1997, par quelques parents partageant la spiritualité de l’Opus Dei.</w:t>
      </w:r>
    </w:p>
    <w:p w:rsidR="007F40D8" w:rsidRDefault="007F40D8" w:rsidP="007F40D8">
      <w:pPr>
        <w:pStyle w:val="NormalWeb"/>
      </w:pPr>
      <w:r>
        <w:t>L’école des Tilleuls bénéficie de l’assistance spirituelle d’un aumônier, prêtre de l’Opus Dei, à la demande des parents promoteurs et en accord avec l’évêque de Versailles.</w:t>
      </w:r>
    </w:p>
    <w:p w:rsidR="007F40D8" w:rsidRDefault="007F40D8" w:rsidP="007F40D8">
      <w:pPr>
        <w:pStyle w:val="Titre3"/>
      </w:pPr>
      <w:r>
        <w:t>L’école prépare-t-elle les enfants aux sacrements ?</w:t>
      </w:r>
    </w:p>
    <w:p w:rsidR="007F40D8" w:rsidRDefault="007F40D8" w:rsidP="007F40D8">
      <w:pPr>
        <w:pStyle w:val="NormalWeb"/>
      </w:pPr>
      <w:r>
        <w:t>L’école propose aux enfants de se confesser et d’assister à la Sainte Messe.</w:t>
      </w:r>
      <w:r>
        <w:br/>
        <w:t>Les parents étant les premiers éducateurs, ce sont eux qui préparent au sacrement de la confession. Nous pouvons bien entendu guider les parents qui le souhaitent dans cette préparation.</w:t>
      </w:r>
      <w:r>
        <w:br/>
        <w:t>L’école n’organise pas de préparation spécifique à la Première Communion : les enfants des Tilleuls sont préparés soit en paroisse, soit en famille. </w:t>
      </w:r>
    </w:p>
    <w:p w:rsidR="007F40D8" w:rsidRDefault="007F40D8" w:rsidP="007F40D8">
      <w:pPr>
        <w:pStyle w:val="Titre3"/>
      </w:pPr>
      <w:r>
        <w:t>La chapelle est-elle ouverte en permanence ?</w:t>
      </w:r>
    </w:p>
    <w:p w:rsidR="007F40D8" w:rsidRDefault="007F40D8" w:rsidP="007F40D8">
      <w:pPr>
        <w:pStyle w:val="NormalWeb"/>
      </w:pPr>
      <w:r>
        <w:t>Oui, la chapelle est ouverte en permanence. Les enfants peuvent demander à y aller pendant les temps de pause. Ils y vont régulièrement avec leur maîtresse pour un moment de prière.</w:t>
      </w:r>
      <w:r>
        <w:br/>
        <w:t>Les jours où la Messe est célébrée, l’aumônier laisse le Saint Sacrement dans le Tabernacle jusqu’à la fin des cours. C’est un moment privilégié pour toutes les personnes qui travaillent à l’école pour venir se recueillir dans la chapelle.</w:t>
      </w:r>
    </w:p>
    <w:p w:rsidR="007F40D8" w:rsidRDefault="007F40D8" w:rsidP="007F40D8">
      <w:pPr>
        <w:pStyle w:val="Titre3"/>
      </w:pPr>
      <w:r>
        <w:t>Quelle implication demande-t-on aux parents ?</w:t>
      </w:r>
    </w:p>
    <w:p w:rsidR="007F40D8" w:rsidRDefault="007F40D8" w:rsidP="007F40D8">
      <w:pPr>
        <w:pStyle w:val="NormalWeb"/>
      </w:pPr>
      <w:r>
        <w:t>Nous demandons aux parents de suivre le travail scolaire de leur enfant ainsi que son attitude au sein de l’école avec ses camarades, la maîtresse, et tout adulte intervenant à l’école.</w:t>
      </w:r>
      <w:r>
        <w:br/>
        <w:t>Nous attendons aussi des parents qu’ils prennent part à l’éducation aux vertus, de façon à travailler main dans la main avec l’école et qu’ils s’intéressent également aux diverses formations qui leur sont proposées au sein de l’école (présentation de la vertu du mois, récollections…)</w:t>
      </w:r>
      <w:r>
        <w:br/>
        <w:t>Nous demandons enfin la participation des parents pour la kermesse de l’école, pour les divers accompagnements, l’aide à la préparation du spectacle de fin d’année…</w:t>
      </w:r>
    </w:p>
    <w:p w:rsidR="002D66CE" w:rsidRDefault="002D66CE"/>
    <w:p w:rsidR="007F40D8" w:rsidRDefault="007F40D8" w:rsidP="007F40D8">
      <w:r>
        <w:rPr>
          <w:rFonts w:ascii="Times New Roman" w:eastAsia="Times New Roman" w:hAnsi="Times New Roman" w:cs="Times New Roman"/>
          <w:b/>
          <w:sz w:val="40"/>
          <w:szCs w:val="40"/>
          <w:u w:val="single"/>
          <w:lang w:eastAsia="fr-FR"/>
        </w:rPr>
        <w:lastRenderedPageBreak/>
        <w:t>Contacts</w:t>
      </w:r>
    </w:p>
    <w:p w:rsidR="002D66CE" w:rsidRDefault="002D66CE"/>
    <w:p w:rsidR="007F40D8" w:rsidRDefault="007F40D8" w:rsidP="007F40D8">
      <w:pPr>
        <w:pStyle w:val="Titre2"/>
      </w:pPr>
      <w:r>
        <w:t>Par téléphone :</w:t>
      </w:r>
    </w:p>
    <w:p w:rsidR="007F40D8" w:rsidRDefault="007F40D8" w:rsidP="007F40D8">
      <w:pPr>
        <w:pStyle w:val="NormalWeb"/>
      </w:pPr>
      <w:r>
        <w:t xml:space="preserve">Vous pouvez appeler le secrétariat de l’école au </w:t>
      </w:r>
      <w:hyperlink r:id="rId16" w:history="1">
        <w:r>
          <w:rPr>
            <w:rStyle w:val="Lienhypertexte"/>
          </w:rPr>
          <w:t>01 39 44 06 70</w:t>
        </w:r>
      </w:hyperlink>
    </w:p>
    <w:p w:rsidR="007F40D8" w:rsidRDefault="007F40D8" w:rsidP="007F40D8">
      <w:pPr>
        <w:pStyle w:val="NormalWeb"/>
      </w:pPr>
      <w:r>
        <w:t> </w:t>
      </w:r>
    </w:p>
    <w:p w:rsidR="007F40D8" w:rsidRDefault="007F40D8" w:rsidP="007F40D8">
      <w:pPr>
        <w:pStyle w:val="Titre2"/>
      </w:pPr>
      <w:r>
        <w:t>Adresse :</w:t>
      </w:r>
    </w:p>
    <w:p w:rsidR="007F40D8" w:rsidRDefault="007F40D8" w:rsidP="007F40D8">
      <w:pPr>
        <w:pStyle w:val="NormalWeb"/>
      </w:pPr>
      <w:r>
        <w:t>Ecole « Les Tilleuls »</w:t>
      </w:r>
      <w:r>
        <w:br/>
        <w:t>10 rue Jean Bart</w:t>
      </w:r>
      <w:r>
        <w:br/>
        <w:t>Villas d’entreprises</w:t>
      </w:r>
      <w:r>
        <w:br/>
        <w:t>78960 Voisins le Bretonneux</w:t>
      </w:r>
    </w:p>
    <w:p w:rsidR="007F40D8" w:rsidRDefault="007F40D8" w:rsidP="007F40D8">
      <w:pPr>
        <w:pStyle w:val="NormalWeb"/>
      </w:pPr>
      <w:r>
        <w:t> </w:t>
      </w:r>
    </w:p>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7F40D8" w:rsidRDefault="007F40D8" w:rsidP="007F40D8">
      <w:r>
        <w:rPr>
          <w:rFonts w:ascii="Times New Roman" w:eastAsia="Times New Roman" w:hAnsi="Times New Roman" w:cs="Times New Roman"/>
          <w:b/>
          <w:sz w:val="40"/>
          <w:szCs w:val="40"/>
          <w:u w:val="single"/>
          <w:lang w:eastAsia="fr-FR"/>
        </w:rPr>
        <w:lastRenderedPageBreak/>
        <w:t>Nous aider</w:t>
      </w:r>
    </w:p>
    <w:p w:rsidR="002D66CE" w:rsidRDefault="002D66CE"/>
    <w:p w:rsidR="007F40D8" w:rsidRPr="007F40D8" w:rsidRDefault="007F40D8" w:rsidP="007F40D8">
      <w:pPr>
        <w:spacing w:before="100" w:beforeAutospacing="1" w:after="100" w:afterAutospacing="1"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 xml:space="preserve">Vous trouverez votre bulletin de soutien en format pdf à télécharger ici : </w:t>
      </w:r>
      <w:hyperlink r:id="rId17" w:history="1">
        <w:r w:rsidRPr="007F40D8">
          <w:rPr>
            <w:rFonts w:ascii="Times New Roman" w:eastAsia="Times New Roman" w:hAnsi="Times New Roman" w:cs="Times New Roman"/>
            <w:color w:val="0000FF"/>
            <w:sz w:val="24"/>
            <w:szCs w:val="24"/>
            <w:u w:val="single"/>
            <w:lang w:eastAsia="fr-FR"/>
          </w:rPr>
          <w:t>bulletin de soutien</w:t>
        </w:r>
      </w:hyperlink>
      <w:r w:rsidRPr="007F40D8">
        <w:rPr>
          <w:rFonts w:ascii="Times New Roman" w:eastAsia="Times New Roman" w:hAnsi="Times New Roman" w:cs="Times New Roman"/>
          <w:sz w:val="24"/>
          <w:szCs w:val="24"/>
          <w:lang w:eastAsia="fr-FR"/>
        </w:rPr>
        <w:t>.</w:t>
      </w:r>
    </w:p>
    <w:p w:rsidR="007F40D8" w:rsidRPr="007F40D8" w:rsidRDefault="007F40D8" w:rsidP="007F40D8">
      <w:pPr>
        <w:spacing w:before="100" w:beforeAutospacing="1" w:after="100" w:afterAutospacing="1"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Vos dons sont déductibles de vos impôts sur le revenu pour 66 % de leur montant dans la limite de 20% de votre revenu imposable. Ainsi, si vous choisissez de faire un don de 150 € à l’école « Les Tilleuls », vous pourrez bénéficier d’une réduction d’impôts de 99 €. Votre effort réel sera ainsi de 51 €.</w:t>
      </w:r>
    </w:p>
    <w:p w:rsidR="007F40D8" w:rsidRPr="007F40D8" w:rsidRDefault="007F40D8" w:rsidP="007F40D8">
      <w:pPr>
        <w:spacing w:before="100" w:beforeAutospacing="1" w:after="100" w:afterAutospacing="1"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 </w:t>
      </w:r>
    </w:p>
    <w:tbl>
      <w:tblPr>
        <w:tblW w:w="8565" w:type="dxa"/>
        <w:tblCellSpacing w:w="15" w:type="dxa"/>
        <w:tblCellMar>
          <w:top w:w="15" w:type="dxa"/>
          <w:left w:w="15" w:type="dxa"/>
          <w:bottom w:w="15" w:type="dxa"/>
          <w:right w:w="15" w:type="dxa"/>
        </w:tblCellMar>
        <w:tblLook w:val="04A0" w:firstRow="1" w:lastRow="0" w:firstColumn="1" w:lastColumn="0" w:noHBand="0" w:noVBand="1"/>
      </w:tblPr>
      <w:tblGrid>
        <w:gridCol w:w="2552"/>
        <w:gridCol w:w="2920"/>
        <w:gridCol w:w="3093"/>
      </w:tblGrid>
      <w:tr w:rsidR="007F40D8" w:rsidRPr="007F40D8" w:rsidTr="007F40D8">
        <w:trPr>
          <w:tblCellSpacing w:w="15" w:type="dxa"/>
        </w:trPr>
        <w:tc>
          <w:tcPr>
            <w:tcW w:w="0" w:type="auto"/>
            <w:vAlign w:val="center"/>
            <w:hideMark/>
          </w:tcPr>
          <w:p w:rsidR="007F40D8" w:rsidRPr="007F40D8" w:rsidRDefault="007F40D8" w:rsidP="007F40D8">
            <w:pPr>
              <w:spacing w:after="0" w:line="240" w:lineRule="auto"/>
              <w:jc w:val="center"/>
              <w:rPr>
                <w:rFonts w:ascii="Times New Roman" w:eastAsia="Times New Roman" w:hAnsi="Times New Roman" w:cs="Times New Roman"/>
                <w:b/>
                <w:bCs/>
                <w:sz w:val="24"/>
                <w:szCs w:val="24"/>
                <w:lang w:eastAsia="fr-FR"/>
              </w:rPr>
            </w:pPr>
            <w:r w:rsidRPr="007F40D8">
              <w:rPr>
                <w:rFonts w:ascii="Times New Roman" w:eastAsia="Times New Roman" w:hAnsi="Times New Roman" w:cs="Times New Roman"/>
                <w:b/>
                <w:bCs/>
                <w:sz w:val="24"/>
                <w:szCs w:val="24"/>
                <w:lang w:eastAsia="fr-FR"/>
              </w:rPr>
              <w:t>Montant du don</w:t>
            </w:r>
          </w:p>
        </w:tc>
        <w:tc>
          <w:tcPr>
            <w:tcW w:w="0" w:type="auto"/>
            <w:vAlign w:val="center"/>
            <w:hideMark/>
          </w:tcPr>
          <w:p w:rsidR="007F40D8" w:rsidRPr="007F40D8" w:rsidRDefault="007F40D8" w:rsidP="007F40D8">
            <w:pPr>
              <w:spacing w:after="0" w:line="240" w:lineRule="auto"/>
              <w:jc w:val="center"/>
              <w:rPr>
                <w:rFonts w:ascii="Times New Roman" w:eastAsia="Times New Roman" w:hAnsi="Times New Roman" w:cs="Times New Roman"/>
                <w:b/>
                <w:bCs/>
                <w:sz w:val="24"/>
                <w:szCs w:val="24"/>
                <w:lang w:eastAsia="fr-FR"/>
              </w:rPr>
            </w:pPr>
            <w:r w:rsidRPr="007F40D8">
              <w:rPr>
                <w:rFonts w:ascii="Times New Roman" w:eastAsia="Times New Roman" w:hAnsi="Times New Roman" w:cs="Times New Roman"/>
                <w:b/>
                <w:bCs/>
                <w:sz w:val="24"/>
                <w:szCs w:val="24"/>
                <w:lang w:eastAsia="fr-FR"/>
              </w:rPr>
              <w:t>Réduction d’impôt</w:t>
            </w:r>
          </w:p>
        </w:tc>
        <w:tc>
          <w:tcPr>
            <w:tcW w:w="0" w:type="auto"/>
            <w:vAlign w:val="center"/>
            <w:hideMark/>
          </w:tcPr>
          <w:p w:rsidR="007F40D8" w:rsidRPr="007F40D8" w:rsidRDefault="007F40D8" w:rsidP="007F40D8">
            <w:pPr>
              <w:spacing w:after="0" w:line="240" w:lineRule="auto"/>
              <w:jc w:val="center"/>
              <w:rPr>
                <w:rFonts w:ascii="Times New Roman" w:eastAsia="Times New Roman" w:hAnsi="Times New Roman" w:cs="Times New Roman"/>
                <w:b/>
                <w:bCs/>
                <w:sz w:val="24"/>
                <w:szCs w:val="24"/>
                <w:lang w:eastAsia="fr-FR"/>
              </w:rPr>
            </w:pPr>
            <w:r w:rsidRPr="007F40D8">
              <w:rPr>
                <w:rFonts w:ascii="Times New Roman" w:eastAsia="Times New Roman" w:hAnsi="Times New Roman" w:cs="Times New Roman"/>
                <w:b/>
                <w:bCs/>
                <w:sz w:val="24"/>
                <w:szCs w:val="24"/>
                <w:lang w:eastAsia="fr-FR"/>
              </w:rPr>
              <w:t>Coût réél pour vous</w:t>
            </w:r>
          </w:p>
        </w:tc>
      </w:tr>
      <w:tr w:rsidR="007F40D8" w:rsidRPr="007F40D8" w:rsidTr="007F40D8">
        <w:trPr>
          <w:tblCellSpacing w:w="15" w:type="dxa"/>
        </w:trPr>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25€</w:t>
            </w:r>
          </w:p>
        </w:tc>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16,50€</w:t>
            </w:r>
          </w:p>
        </w:tc>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8,50€</w:t>
            </w:r>
          </w:p>
        </w:tc>
      </w:tr>
      <w:tr w:rsidR="007F40D8" w:rsidRPr="007F40D8" w:rsidTr="007F40D8">
        <w:trPr>
          <w:tblCellSpacing w:w="15" w:type="dxa"/>
        </w:trPr>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50€</w:t>
            </w:r>
          </w:p>
        </w:tc>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33€</w:t>
            </w:r>
          </w:p>
        </w:tc>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17€</w:t>
            </w:r>
          </w:p>
        </w:tc>
      </w:tr>
      <w:tr w:rsidR="007F40D8" w:rsidRPr="007F40D8" w:rsidTr="007F40D8">
        <w:trPr>
          <w:tblCellSpacing w:w="15" w:type="dxa"/>
        </w:trPr>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100€</w:t>
            </w:r>
          </w:p>
        </w:tc>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66€</w:t>
            </w:r>
          </w:p>
        </w:tc>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34€</w:t>
            </w:r>
          </w:p>
        </w:tc>
      </w:tr>
      <w:tr w:rsidR="007F40D8" w:rsidRPr="007F40D8" w:rsidTr="007F40D8">
        <w:trPr>
          <w:tblCellSpacing w:w="15" w:type="dxa"/>
        </w:trPr>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150€</w:t>
            </w:r>
          </w:p>
        </w:tc>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99€</w:t>
            </w:r>
          </w:p>
        </w:tc>
        <w:tc>
          <w:tcPr>
            <w:tcW w:w="0" w:type="auto"/>
            <w:vAlign w:val="center"/>
            <w:hideMark/>
          </w:tcPr>
          <w:p w:rsidR="007F40D8" w:rsidRPr="007F40D8" w:rsidRDefault="007F40D8" w:rsidP="007F40D8">
            <w:pPr>
              <w:spacing w:after="0"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51€</w:t>
            </w:r>
          </w:p>
        </w:tc>
      </w:tr>
    </w:tbl>
    <w:p w:rsidR="007F40D8" w:rsidRPr="007F40D8" w:rsidRDefault="007F40D8" w:rsidP="007F40D8">
      <w:pPr>
        <w:spacing w:before="100" w:beforeAutospacing="1" w:after="100" w:afterAutospacing="1" w:line="240" w:lineRule="auto"/>
        <w:rPr>
          <w:rFonts w:ascii="Times New Roman" w:eastAsia="Times New Roman" w:hAnsi="Times New Roman" w:cs="Times New Roman"/>
          <w:sz w:val="24"/>
          <w:szCs w:val="24"/>
          <w:lang w:eastAsia="fr-FR"/>
        </w:rPr>
      </w:pPr>
      <w:r w:rsidRPr="007F40D8">
        <w:rPr>
          <w:rFonts w:ascii="Times New Roman" w:eastAsia="Times New Roman" w:hAnsi="Times New Roman" w:cs="Times New Roman"/>
          <w:sz w:val="24"/>
          <w:szCs w:val="24"/>
          <w:lang w:eastAsia="fr-FR"/>
        </w:rPr>
        <w:t xml:space="preserve">Pour plus de détails, n’hésitez pas à nous contacter au </w:t>
      </w:r>
      <w:hyperlink r:id="rId18" w:history="1">
        <w:r w:rsidRPr="007F40D8">
          <w:rPr>
            <w:rFonts w:ascii="Times New Roman" w:eastAsia="Times New Roman" w:hAnsi="Times New Roman" w:cs="Times New Roman"/>
            <w:color w:val="0000FF"/>
            <w:sz w:val="24"/>
            <w:szCs w:val="24"/>
            <w:u w:val="single"/>
            <w:lang w:eastAsia="fr-FR"/>
          </w:rPr>
          <w:t>01 39 44 06 70</w:t>
        </w:r>
      </w:hyperlink>
      <w:r w:rsidRPr="007F40D8">
        <w:rPr>
          <w:rFonts w:ascii="Times New Roman" w:eastAsia="Times New Roman" w:hAnsi="Times New Roman" w:cs="Times New Roman"/>
          <w:sz w:val="24"/>
          <w:szCs w:val="24"/>
          <w:lang w:eastAsia="fr-FR"/>
        </w:rPr>
        <w:t>.</w:t>
      </w:r>
    </w:p>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bookmarkStart w:id="0" w:name="_GoBack"/>
      <w:bookmarkEnd w:id="0"/>
    </w:p>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p w:rsidR="002D66CE" w:rsidRDefault="002D66CE"/>
    <w:sectPr w:rsidR="002D66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CB62BF"/>
    <w:multiLevelType w:val="multilevel"/>
    <w:tmpl w:val="FB2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44CB4"/>
    <w:multiLevelType w:val="multilevel"/>
    <w:tmpl w:val="A752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BEF"/>
    <w:rsid w:val="002D66CE"/>
    <w:rsid w:val="00601BEF"/>
    <w:rsid w:val="007F40D8"/>
    <w:rsid w:val="008C2493"/>
    <w:rsid w:val="00AA63B5"/>
    <w:rsid w:val="00FF01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FB8C"/>
  <w15:chartTrackingRefBased/>
  <w15:docId w15:val="{76C9DE25-6A3E-4448-A47A-647CB85F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0D8"/>
  </w:style>
  <w:style w:type="paragraph" w:styleId="Titre2">
    <w:name w:val="heading 2"/>
    <w:basedOn w:val="Normal"/>
    <w:link w:val="Titre2Car"/>
    <w:uiPriority w:val="9"/>
    <w:qFormat/>
    <w:rsid w:val="002D66C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AA63B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D66CE"/>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2D66C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2D66CE"/>
    <w:rPr>
      <w:color w:val="0000FF"/>
      <w:u w:val="single"/>
    </w:rPr>
  </w:style>
  <w:style w:type="character" w:styleId="lev">
    <w:name w:val="Strong"/>
    <w:basedOn w:val="Policepardfaut"/>
    <w:uiPriority w:val="22"/>
    <w:qFormat/>
    <w:rsid w:val="00AA63B5"/>
    <w:rPr>
      <w:b/>
      <w:bCs/>
    </w:rPr>
  </w:style>
  <w:style w:type="character" w:customStyle="1" w:styleId="Titre3Car">
    <w:name w:val="Titre 3 Car"/>
    <w:basedOn w:val="Policepardfaut"/>
    <w:link w:val="Titre3"/>
    <w:uiPriority w:val="9"/>
    <w:semiHidden/>
    <w:rsid w:val="00AA63B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744713">
      <w:bodyDiv w:val="1"/>
      <w:marLeft w:val="0"/>
      <w:marRight w:val="0"/>
      <w:marTop w:val="0"/>
      <w:marBottom w:val="0"/>
      <w:divBdr>
        <w:top w:val="none" w:sz="0" w:space="0" w:color="auto"/>
        <w:left w:val="none" w:sz="0" w:space="0" w:color="auto"/>
        <w:bottom w:val="none" w:sz="0" w:space="0" w:color="auto"/>
        <w:right w:val="none" w:sz="0" w:space="0" w:color="auto"/>
      </w:divBdr>
    </w:div>
    <w:div w:id="354042857">
      <w:bodyDiv w:val="1"/>
      <w:marLeft w:val="0"/>
      <w:marRight w:val="0"/>
      <w:marTop w:val="0"/>
      <w:marBottom w:val="0"/>
      <w:divBdr>
        <w:top w:val="none" w:sz="0" w:space="0" w:color="auto"/>
        <w:left w:val="none" w:sz="0" w:space="0" w:color="auto"/>
        <w:bottom w:val="none" w:sz="0" w:space="0" w:color="auto"/>
        <w:right w:val="none" w:sz="0" w:space="0" w:color="auto"/>
      </w:divBdr>
    </w:div>
    <w:div w:id="465201685">
      <w:bodyDiv w:val="1"/>
      <w:marLeft w:val="0"/>
      <w:marRight w:val="0"/>
      <w:marTop w:val="0"/>
      <w:marBottom w:val="0"/>
      <w:divBdr>
        <w:top w:val="none" w:sz="0" w:space="0" w:color="auto"/>
        <w:left w:val="none" w:sz="0" w:space="0" w:color="auto"/>
        <w:bottom w:val="none" w:sz="0" w:space="0" w:color="auto"/>
        <w:right w:val="none" w:sz="0" w:space="0" w:color="auto"/>
      </w:divBdr>
    </w:div>
    <w:div w:id="678772262">
      <w:bodyDiv w:val="1"/>
      <w:marLeft w:val="0"/>
      <w:marRight w:val="0"/>
      <w:marTop w:val="0"/>
      <w:marBottom w:val="0"/>
      <w:divBdr>
        <w:top w:val="none" w:sz="0" w:space="0" w:color="auto"/>
        <w:left w:val="none" w:sz="0" w:space="0" w:color="auto"/>
        <w:bottom w:val="none" w:sz="0" w:space="0" w:color="auto"/>
        <w:right w:val="none" w:sz="0" w:space="0" w:color="auto"/>
      </w:divBdr>
    </w:div>
    <w:div w:id="947348339">
      <w:bodyDiv w:val="1"/>
      <w:marLeft w:val="0"/>
      <w:marRight w:val="0"/>
      <w:marTop w:val="0"/>
      <w:marBottom w:val="0"/>
      <w:divBdr>
        <w:top w:val="none" w:sz="0" w:space="0" w:color="auto"/>
        <w:left w:val="none" w:sz="0" w:space="0" w:color="auto"/>
        <w:bottom w:val="none" w:sz="0" w:space="0" w:color="auto"/>
        <w:right w:val="none" w:sz="0" w:space="0" w:color="auto"/>
      </w:divBdr>
    </w:div>
    <w:div w:id="1016806739">
      <w:bodyDiv w:val="1"/>
      <w:marLeft w:val="0"/>
      <w:marRight w:val="0"/>
      <w:marTop w:val="0"/>
      <w:marBottom w:val="0"/>
      <w:divBdr>
        <w:top w:val="none" w:sz="0" w:space="0" w:color="auto"/>
        <w:left w:val="none" w:sz="0" w:space="0" w:color="auto"/>
        <w:bottom w:val="none" w:sz="0" w:space="0" w:color="auto"/>
        <w:right w:val="none" w:sz="0" w:space="0" w:color="auto"/>
      </w:divBdr>
      <w:divsChild>
        <w:div w:id="2063598383">
          <w:marLeft w:val="0"/>
          <w:marRight w:val="0"/>
          <w:marTop w:val="0"/>
          <w:marBottom w:val="0"/>
          <w:divBdr>
            <w:top w:val="none" w:sz="0" w:space="0" w:color="auto"/>
            <w:left w:val="none" w:sz="0" w:space="0" w:color="auto"/>
            <w:bottom w:val="none" w:sz="0" w:space="0" w:color="auto"/>
            <w:right w:val="none" w:sz="0" w:space="0" w:color="auto"/>
          </w:divBdr>
        </w:div>
      </w:divsChild>
    </w:div>
    <w:div w:id="1124230363">
      <w:bodyDiv w:val="1"/>
      <w:marLeft w:val="0"/>
      <w:marRight w:val="0"/>
      <w:marTop w:val="0"/>
      <w:marBottom w:val="0"/>
      <w:divBdr>
        <w:top w:val="none" w:sz="0" w:space="0" w:color="auto"/>
        <w:left w:val="none" w:sz="0" w:space="0" w:color="auto"/>
        <w:bottom w:val="none" w:sz="0" w:space="0" w:color="auto"/>
        <w:right w:val="none" w:sz="0" w:space="0" w:color="auto"/>
      </w:divBdr>
    </w:div>
    <w:div w:id="1152134678">
      <w:bodyDiv w:val="1"/>
      <w:marLeft w:val="0"/>
      <w:marRight w:val="0"/>
      <w:marTop w:val="0"/>
      <w:marBottom w:val="0"/>
      <w:divBdr>
        <w:top w:val="none" w:sz="0" w:space="0" w:color="auto"/>
        <w:left w:val="none" w:sz="0" w:space="0" w:color="auto"/>
        <w:bottom w:val="none" w:sz="0" w:space="0" w:color="auto"/>
        <w:right w:val="none" w:sz="0" w:space="0" w:color="auto"/>
      </w:divBdr>
    </w:div>
    <w:div w:id="1175075393">
      <w:bodyDiv w:val="1"/>
      <w:marLeft w:val="0"/>
      <w:marRight w:val="0"/>
      <w:marTop w:val="0"/>
      <w:marBottom w:val="0"/>
      <w:divBdr>
        <w:top w:val="none" w:sz="0" w:space="0" w:color="auto"/>
        <w:left w:val="none" w:sz="0" w:space="0" w:color="auto"/>
        <w:bottom w:val="none" w:sz="0" w:space="0" w:color="auto"/>
        <w:right w:val="none" w:sz="0" w:space="0" w:color="auto"/>
      </w:divBdr>
      <w:divsChild>
        <w:div w:id="957955175">
          <w:marLeft w:val="0"/>
          <w:marRight w:val="0"/>
          <w:marTop w:val="0"/>
          <w:marBottom w:val="0"/>
          <w:divBdr>
            <w:top w:val="none" w:sz="0" w:space="0" w:color="auto"/>
            <w:left w:val="none" w:sz="0" w:space="0" w:color="auto"/>
            <w:bottom w:val="none" w:sz="0" w:space="0" w:color="auto"/>
            <w:right w:val="none" w:sz="0" w:space="0" w:color="auto"/>
          </w:divBdr>
        </w:div>
      </w:divsChild>
    </w:div>
    <w:div w:id="1342203180">
      <w:bodyDiv w:val="1"/>
      <w:marLeft w:val="0"/>
      <w:marRight w:val="0"/>
      <w:marTop w:val="0"/>
      <w:marBottom w:val="0"/>
      <w:divBdr>
        <w:top w:val="none" w:sz="0" w:space="0" w:color="auto"/>
        <w:left w:val="none" w:sz="0" w:space="0" w:color="auto"/>
        <w:bottom w:val="none" w:sz="0" w:space="0" w:color="auto"/>
        <w:right w:val="none" w:sz="0" w:space="0" w:color="auto"/>
      </w:divBdr>
      <w:divsChild>
        <w:div w:id="2123764723">
          <w:marLeft w:val="0"/>
          <w:marRight w:val="0"/>
          <w:marTop w:val="0"/>
          <w:marBottom w:val="0"/>
          <w:divBdr>
            <w:top w:val="none" w:sz="0" w:space="0" w:color="auto"/>
            <w:left w:val="none" w:sz="0" w:space="0" w:color="auto"/>
            <w:bottom w:val="none" w:sz="0" w:space="0" w:color="auto"/>
            <w:right w:val="none" w:sz="0" w:space="0" w:color="auto"/>
          </w:divBdr>
        </w:div>
      </w:divsChild>
    </w:div>
    <w:div w:id="1437629595">
      <w:bodyDiv w:val="1"/>
      <w:marLeft w:val="0"/>
      <w:marRight w:val="0"/>
      <w:marTop w:val="0"/>
      <w:marBottom w:val="0"/>
      <w:divBdr>
        <w:top w:val="none" w:sz="0" w:space="0" w:color="auto"/>
        <w:left w:val="none" w:sz="0" w:space="0" w:color="auto"/>
        <w:bottom w:val="none" w:sz="0" w:space="0" w:color="auto"/>
        <w:right w:val="none" w:sz="0" w:space="0" w:color="auto"/>
      </w:divBdr>
    </w:div>
    <w:div w:id="1492255497">
      <w:bodyDiv w:val="1"/>
      <w:marLeft w:val="0"/>
      <w:marRight w:val="0"/>
      <w:marTop w:val="0"/>
      <w:marBottom w:val="0"/>
      <w:divBdr>
        <w:top w:val="none" w:sz="0" w:space="0" w:color="auto"/>
        <w:left w:val="none" w:sz="0" w:space="0" w:color="auto"/>
        <w:bottom w:val="none" w:sz="0" w:space="0" w:color="auto"/>
        <w:right w:val="none" w:sz="0" w:space="0" w:color="auto"/>
      </w:divBdr>
    </w:div>
    <w:div w:id="1679699479">
      <w:bodyDiv w:val="1"/>
      <w:marLeft w:val="0"/>
      <w:marRight w:val="0"/>
      <w:marTop w:val="0"/>
      <w:marBottom w:val="0"/>
      <w:divBdr>
        <w:top w:val="none" w:sz="0" w:space="0" w:color="auto"/>
        <w:left w:val="none" w:sz="0" w:space="0" w:color="auto"/>
        <w:bottom w:val="none" w:sz="0" w:space="0" w:color="auto"/>
        <w:right w:val="none" w:sz="0" w:space="0" w:color="auto"/>
      </w:divBdr>
    </w:div>
    <w:div w:id="1748654315">
      <w:bodyDiv w:val="1"/>
      <w:marLeft w:val="0"/>
      <w:marRight w:val="0"/>
      <w:marTop w:val="0"/>
      <w:marBottom w:val="0"/>
      <w:divBdr>
        <w:top w:val="none" w:sz="0" w:space="0" w:color="auto"/>
        <w:left w:val="none" w:sz="0" w:space="0" w:color="auto"/>
        <w:bottom w:val="none" w:sz="0" w:space="0" w:color="auto"/>
        <w:right w:val="none" w:sz="0" w:space="0" w:color="auto"/>
      </w:divBdr>
    </w:div>
    <w:div w:id="1755472824">
      <w:bodyDiv w:val="1"/>
      <w:marLeft w:val="0"/>
      <w:marRight w:val="0"/>
      <w:marTop w:val="0"/>
      <w:marBottom w:val="0"/>
      <w:divBdr>
        <w:top w:val="none" w:sz="0" w:space="0" w:color="auto"/>
        <w:left w:val="none" w:sz="0" w:space="0" w:color="auto"/>
        <w:bottom w:val="none" w:sz="0" w:space="0" w:color="auto"/>
        <w:right w:val="none" w:sz="0" w:space="0" w:color="auto"/>
      </w:divBdr>
      <w:divsChild>
        <w:div w:id="1207717776">
          <w:marLeft w:val="0"/>
          <w:marRight w:val="0"/>
          <w:marTop w:val="0"/>
          <w:marBottom w:val="0"/>
          <w:divBdr>
            <w:top w:val="none" w:sz="0" w:space="0" w:color="auto"/>
            <w:left w:val="none" w:sz="0" w:space="0" w:color="auto"/>
            <w:bottom w:val="none" w:sz="0" w:space="0" w:color="auto"/>
            <w:right w:val="none" w:sz="0" w:space="0" w:color="auto"/>
          </w:divBdr>
          <w:divsChild>
            <w:div w:id="1958757920">
              <w:marLeft w:val="0"/>
              <w:marRight w:val="0"/>
              <w:marTop w:val="0"/>
              <w:marBottom w:val="0"/>
              <w:divBdr>
                <w:top w:val="none" w:sz="0" w:space="0" w:color="auto"/>
                <w:left w:val="none" w:sz="0" w:space="0" w:color="auto"/>
                <w:bottom w:val="none" w:sz="0" w:space="0" w:color="auto"/>
                <w:right w:val="none" w:sz="0" w:space="0" w:color="auto"/>
              </w:divBdr>
              <w:divsChild>
                <w:div w:id="4267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int-francois.net/" TargetMode="External"/><Relationship Id="rId13" Type="http://schemas.openxmlformats.org/officeDocument/2006/relationships/hyperlink" Target="http://www.lesvignes.org/" TargetMode="External"/><Relationship Id="rId18" Type="http://schemas.openxmlformats.org/officeDocument/2006/relationships/hyperlink" Target="tel:01%2039%2044%2006%2070" TargetMode="External"/><Relationship Id="rId3" Type="http://schemas.openxmlformats.org/officeDocument/2006/relationships/settings" Target="settings.xml"/><Relationship Id="rId7" Type="http://schemas.openxmlformats.org/officeDocument/2006/relationships/hyperlink" Target="https://www.lestilleuls78.fr/wp-content/uploads/2018/11/Activit&#233;s-parents-2018-19.docx" TargetMode="External"/><Relationship Id="rId12" Type="http://schemas.openxmlformats.org/officeDocument/2006/relationships/hyperlink" Target="http://www.stjosephdeslys.fr/" TargetMode="External"/><Relationship Id="rId17" Type="http://schemas.openxmlformats.org/officeDocument/2006/relationships/hyperlink" Target="https://www.lestilleuls78.fr/wp-content/uploads/2018/04/bulletin_soutien-projet_agrandissement_les-tilleuls.pdf" TargetMode="External"/><Relationship Id="rId2" Type="http://schemas.openxmlformats.org/officeDocument/2006/relationships/styles" Target="styles.xml"/><Relationship Id="rId16" Type="http://schemas.openxmlformats.org/officeDocument/2006/relationships/hyperlink" Target="tel:01%2039%2044%2006%207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opusdei.org" TargetMode="External"/><Relationship Id="rId11" Type="http://schemas.openxmlformats.org/officeDocument/2006/relationships/hyperlink" Target="http://www.hautefeuille92.fr/" TargetMode="External"/><Relationship Id="rId5" Type="http://schemas.openxmlformats.org/officeDocument/2006/relationships/hyperlink" Target="https://www.lestilleuls78.fr/wp-content/uploads/2024/12/dossier-inscription-2025-2026.docx" TargetMode="External"/><Relationship Id="rId15" Type="http://schemas.openxmlformats.org/officeDocument/2006/relationships/hyperlink" Target="http://opusdei.fr" TargetMode="External"/><Relationship Id="rId10" Type="http://schemas.openxmlformats.org/officeDocument/2006/relationships/hyperlink" Target="http://www.etablissementprive-saintexupery.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acrecoeur-versailles.fr/" TargetMode="External"/><Relationship Id="rId14" Type="http://schemas.openxmlformats.org/officeDocument/2006/relationships/hyperlink" Target="http://foucauld-versailles.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2476</Words>
  <Characters>13620</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Adjointe</dc:creator>
  <cp:keywords/>
  <dc:description/>
  <cp:lastModifiedBy>Adjointe</cp:lastModifiedBy>
  <cp:revision>4</cp:revision>
  <dcterms:created xsi:type="dcterms:W3CDTF">2025-12-19T13:43:00Z</dcterms:created>
  <dcterms:modified xsi:type="dcterms:W3CDTF">2025-12-19T13:57:00Z</dcterms:modified>
</cp:coreProperties>
</file>