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drawing>
          <wp:inline distT="0" distB="0" distL="0" distR="0">
            <wp:extent cx="2897505" cy="1088390"/>
            <wp:effectExtent l="0" t="0" r="0" b="0"/>
            <wp:docPr id="19900388" name="image1.png" descr="Escola do Futuro – Secretaria de Estado de Ciência ..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388" name="image1.png" descr="Escola do Futuro – Secretaria de Estado de Ciência ..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97979" cy="108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2">
      <w:pPr>
        <w:spacing w:after="0" w:line="360" w:lineRule="auto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Documentação de Projeto Profissional de Big Data</w:t>
      </w:r>
    </w:p>
    <w:p w14:paraId="00000003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</w:p>
    <w:p w14:paraId="00000004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Projeto: Exposição da taxa de analfabetismo</w:t>
      </w:r>
    </w:p>
    <w:p w14:paraId="00000005">
      <w:pPr>
        <w:spacing w:after="0" w:line="360" w:lineRule="auto"/>
        <w:rPr>
          <w:rFonts w:hint="default" w:ascii="Times New Roman" w:hAnsi="Times New Roman" w:eastAsia="Times New Roman" w:cs="Times New Roman"/>
          <w:lang w:val="pt-BR"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 xml:space="preserve">Versão: </w:t>
      </w:r>
      <w:r>
        <w:rPr>
          <w:rFonts w:ascii="Times New Roman" w:hAnsi="Times New Roman" w:eastAsia="Times New Roman" w:cs="Times New Roman"/>
          <w:rtl w:val="0"/>
        </w:rPr>
        <w:t>1.</w:t>
      </w:r>
      <w:r>
        <w:rPr>
          <w:rFonts w:hint="default" w:ascii="Times New Roman" w:hAnsi="Times New Roman" w:eastAsia="Times New Roman" w:cs="Times New Roman"/>
          <w:rtl w:val="0"/>
          <w:lang w:val="pt-BR"/>
        </w:rPr>
        <w:t>3</w:t>
      </w:r>
      <w:bookmarkStart w:id="1" w:name="_GoBack"/>
      <w:bookmarkEnd w:id="1"/>
    </w:p>
    <w:p w14:paraId="00000006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Responsáveis: Gustavo Caires da Silva</w:t>
      </w:r>
    </w:p>
    <w:p w14:paraId="00000007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Data de execução: 10/03/2026</w:t>
      </w:r>
    </w:p>
    <w:p w14:paraId="00000008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Repositório github: https://github.com/gustaa23/projeto_profissional_analise_dados</w:t>
      </w:r>
    </w:p>
    <w:p w14:paraId="00000009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</w:p>
    <w:p w14:paraId="0000000A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1. Introdução</w:t>
      </w:r>
    </w:p>
    <w:p w14:paraId="0000000B">
      <w:pPr>
        <w:spacing w:before="240" w:after="240" w:line="360" w:lineRule="auto"/>
        <w:ind w:firstLine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O documento apresenta um MVP para o curso técnico de disciplina de Projeto Profissional de Big Data do Curso Técnico de Ciência de Dados da Escola do Futuro José Luiz Bittencourt, de Goiânia-GO.</w:t>
      </w:r>
    </w:p>
    <w:p w14:paraId="0000000C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2. Definição do problema:</w:t>
      </w:r>
    </w:p>
    <w:p w14:paraId="0000000D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</w:p>
    <w:p w14:paraId="0000000E">
      <w:pPr>
        <w:spacing w:after="0" w:line="360" w:lineRule="auto"/>
        <w:ind w:firstLine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O problema aborda a exposição e análise da taxa de analfabetismo (ou, de forma complementar, a taxa de alfabetização) no Brasil, com foco em identificar padrões regionais, temporais e demográficos. Isso inclui mapear áreas com altas taxas de analfabetismo para destacar desigualdades educacionais, que impactam o desenvolvimento socioeconômico. O objetivo é visualizar e analisar dados para gerar insights acionáveis sobre o progresso educacional, considerando fatores como idade, gênero, região e renda.</w:t>
      </w:r>
    </w:p>
    <w:p w14:paraId="0000000F">
      <w:pPr>
        <w:spacing w:after="0" w:line="360" w:lineRule="auto"/>
        <w:ind w:firstLine="720"/>
        <w:rPr>
          <w:rFonts w:ascii="Times New Roman" w:hAnsi="Times New Roman" w:eastAsia="Times New Roman" w:cs="Times New Roman"/>
        </w:rPr>
      </w:pPr>
    </w:p>
    <w:p w14:paraId="00000010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3. Público-alvo:</w:t>
      </w:r>
    </w:p>
    <w:p w14:paraId="00000011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</w:p>
    <w:p w14:paraId="00000012">
      <w:pPr>
        <w:spacing w:after="0" w:line="360" w:lineRule="auto"/>
        <w:ind w:firstLine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Ensino geral, estudantes e professores. Isso inclui educadores em busca de dados para aulas, alunos de cursos técnicos ou superiores em análise de dados, e o público leigo interessado em questões sociais e educacionais no Brasil.</w:t>
      </w:r>
    </w:p>
    <w:p w14:paraId="00000013">
      <w:pPr>
        <w:spacing w:after="0" w:line="360" w:lineRule="auto"/>
        <w:ind w:firstLine="720"/>
        <w:rPr>
          <w:rFonts w:ascii="Times New Roman" w:hAnsi="Times New Roman" w:eastAsia="Times New Roman" w:cs="Times New Roman"/>
        </w:rPr>
      </w:pPr>
    </w:p>
    <w:p w14:paraId="00000014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 xml:space="preserve">4. Stakeholders/investidores: </w:t>
      </w:r>
    </w:p>
    <w:p w14:paraId="00000015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</w:p>
    <w:p w14:paraId="00000016">
      <w:pPr>
        <w:spacing w:after="0" w:line="360" w:lineRule="auto"/>
        <w:ind w:firstLine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Projeto sem fins lucrativos, mas pode ter stakeholders como a Escola do Futuro.</w:t>
      </w:r>
    </w:p>
    <w:p w14:paraId="00000017">
      <w:pPr>
        <w:spacing w:after="0" w:line="360" w:lineRule="auto"/>
        <w:ind w:firstLine="720"/>
        <w:rPr>
          <w:rFonts w:ascii="Times New Roman" w:hAnsi="Times New Roman" w:eastAsia="Times New Roman" w:cs="Times New Roman"/>
        </w:rPr>
      </w:pPr>
    </w:p>
    <w:p w14:paraId="00000018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5. Justificativa e proposta de valor:</w:t>
      </w:r>
    </w:p>
    <w:p w14:paraId="00000019">
      <w:pPr>
        <w:spacing w:before="240" w:after="240" w:line="360" w:lineRule="auto"/>
        <w:ind w:firstLine="720"/>
        <w:rPr>
          <w:rFonts w:ascii="Times New Roman" w:hAnsi="Times New Roman" w:eastAsia="Times New Roman" w:cs="Times New Roman"/>
        </w:rPr>
      </w:pPr>
      <w:bookmarkStart w:id="0" w:name="_heading=h.9lxca277gc3o" w:colFirst="0" w:colLast="0"/>
      <w:bookmarkEnd w:id="0"/>
      <w:r>
        <w:rPr>
          <w:rFonts w:ascii="Times New Roman" w:hAnsi="Times New Roman" w:eastAsia="Times New Roman" w:cs="Times New Roman"/>
          <w:rtl w:val="0"/>
        </w:rPr>
        <w:t>A proposta de valor é fornecer uma análise acessível e visual da taxa de analfabetismo no Brasil, ajudando educadores, estudantes e policymakers a entenderem e combaterem desigualdades educacionais de forma data-driven. Quem é ajudado: Professores ganham recursos para aulas interativas; estudantes acessam dados reais para projetos; e o público geral obtém insights sobre o impacto social do analfabetismo (ex.: correlação com pobreza e desemprego). Como: Através de visualizações interativas (gráficos, mapas) que revelam tendências, como a redução da taxa de analfabetismo de 11,5% em 2010 para cerca de 6,9% em 2022, mas com persistentes disparidades regionais (ex.: Norte e Nordeste acima da média nacional).</w:t>
      </w:r>
    </w:p>
    <w:p w14:paraId="0000001A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6. Base de dados utilizada:</w:t>
      </w:r>
    </w:p>
    <w:p w14:paraId="0000001B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</w:p>
    <w:p w14:paraId="0000001C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rtl w:val="0"/>
        </w:rPr>
        <w:tab/>
      </w:r>
      <w:r>
        <w:rPr>
          <w:rFonts w:ascii="Times New Roman" w:hAnsi="Times New Roman" w:eastAsia="Times New Roman" w:cs="Times New Roman"/>
          <w:rtl w:val="0"/>
        </w:rPr>
        <w:t>Sidra(ibge): tabela 7240</w:t>
      </w:r>
    </w:p>
    <w:p w14:paraId="0000001D">
      <w:pPr>
        <w:spacing w:after="0" w:line="360" w:lineRule="auto"/>
        <w:rPr>
          <w:rFonts w:ascii="Times New Roman" w:hAnsi="Times New Roman" w:eastAsia="Times New Roman" w:cs="Times New Roman"/>
        </w:rPr>
      </w:pPr>
    </w:p>
    <w:p w14:paraId="0000001E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7. Tecnologia utilizada:</w:t>
      </w:r>
    </w:p>
    <w:p w14:paraId="0000001F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</w:p>
    <w:p w14:paraId="00000020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 w:val="0"/>
          <w:bCs w:val="0"/>
          <w:rtl w:val="0"/>
        </w:rPr>
        <w:t>Visual Studio Code (editor de código).</w:t>
      </w:r>
    </w:p>
    <w:p w14:paraId="00000021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 w:val="0"/>
          <w:bCs w:val="0"/>
          <w:rtl w:val="0"/>
        </w:rPr>
        <w:t>Github</w:t>
      </w:r>
      <w:r>
        <w:rPr>
          <w:rFonts w:ascii="Times New Roman" w:hAnsi="Times New Roman" w:eastAsia="Times New Roman" w:cs="Times New Roman"/>
          <w:b w:val="0"/>
          <w:bCs w:val="0"/>
          <w:rtl w:val="0"/>
        </w:rPr>
        <w:tab/>
      </w:r>
      <w:r>
        <w:rPr>
          <w:rFonts w:ascii="Times New Roman" w:hAnsi="Times New Roman" w:eastAsia="Times New Roman" w:cs="Times New Roman"/>
          <w:b w:val="0"/>
          <w:bCs w:val="0"/>
          <w:rtl w:val="0"/>
        </w:rPr>
        <w:t>(repositório e controle de versão).</w:t>
      </w:r>
      <w:r>
        <w:rPr>
          <w:rFonts w:ascii="Times New Roman" w:hAnsi="Times New Roman" w:eastAsia="Times New Roman" w:cs="Times New Roman"/>
          <w:b w:val="0"/>
          <w:bCs w:val="0"/>
          <w:rtl w:val="0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rtl w:val="0"/>
        </w:rPr>
        <w:t>Python (pathlib, Pathpandas, matplotlib.pyplot, seaborn)</w:t>
      </w:r>
    </w:p>
    <w:p w14:paraId="00000022">
      <w:pPr>
        <w:spacing w:after="0" w:line="360" w:lineRule="auto"/>
        <w:rPr>
          <w:rFonts w:ascii="Times New Roman" w:hAnsi="Times New Roman" w:eastAsia="Times New Roman" w:cs="Times New Roman"/>
        </w:rPr>
      </w:pPr>
    </w:p>
    <w:p w14:paraId="00000023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 xml:space="preserve">8. Orçamento e cronograma: </w:t>
      </w:r>
      <w:r>
        <w:rPr>
          <w:rFonts w:ascii="Times New Roman" w:hAnsi="Times New Roman" w:eastAsia="Times New Roman" w:cs="Times New Roman"/>
          <w:rtl w:val="0"/>
        </w:rPr>
        <w:t>custos detalhados e cronograma</w:t>
      </w:r>
    </w:p>
    <w:p w14:paraId="00000024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Custos de hardware/software: R$ 0 (usar VS Code gratuito, GitHub free tier, Python open-source).</w:t>
      </w:r>
    </w:p>
    <w:p w14:paraId="00000025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Dados: R$ 0 (datasets abertos do IBGE).</w:t>
      </w:r>
    </w:p>
    <w:p w14:paraId="00000026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Tempo humano: 20 horas (estimativas).</w:t>
      </w:r>
    </w:p>
    <w:p w14:paraId="00000027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Total: R$ 0 (projeto acadêmico sem fins lucrativos).</w:t>
      </w:r>
    </w:p>
    <w:p w14:paraId="00000028">
      <w:pPr>
        <w:spacing w:after="0" w:line="360" w:lineRule="auto"/>
        <w:rPr>
          <w:rFonts w:ascii="Times New Roman" w:hAnsi="Times New Roman" w:eastAsia="Times New Roman" w:cs="Times New Roman"/>
          <w:b/>
          <w:bCs/>
        </w:rPr>
      </w:pPr>
    </w:p>
    <w:sectPr>
      <w:pgSz w:w="11906" w:h="16838"/>
      <w:pgMar w:top="1701" w:right="1134" w:bottom="1701" w:left="1134" w:header="709" w:footer="709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88F18542-EE55-4EFA-9C9A-EC64122BACF6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BA5843B6-CA7C-4436-9A97-6CD896913A51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3" w:fontKey="{DB56C6D9-E611-4381-9667-E77F6FA1696C}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80AC912B-95FF-4F69-87AC-9E481400E0D5}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lay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  <w:embedRegular r:id="rId5" w:fontKey="{4B1EFE04-2E29-4540-B2D9-DAB95EF9CF00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6DC122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ptos" w:hAnsi="Aptos" w:eastAsia="Aptos" w:cs="Aptos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uiPriority w:val="0"/>
    <w:pPr>
      <w:spacing w:after="160" w:line="278" w:lineRule="auto"/>
    </w:pPr>
    <w:rPr>
      <w:rFonts w:ascii="Aptos" w:hAnsi="Aptos" w:eastAsia="Aptos" w:cs="Aptos"/>
      <w:sz w:val="24"/>
      <w:szCs w:val="24"/>
      <w:lang w:val="zh-CN"/>
    </w:rPr>
  </w:style>
  <w:style w:type="paragraph" w:styleId="2">
    <w:name w:val="heading 1"/>
    <w:basedOn w:val="1"/>
    <w:next w:val="1"/>
    <w:uiPriority w:val="0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spacing w:before="160" w:after="80"/>
    </w:pPr>
    <w:rPr>
      <w:color w:val="0F4761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spacing w:before="80" w:after="40"/>
    </w:pPr>
    <w:rPr>
      <w:i/>
      <w:iCs/>
      <w:color w:val="0F4761"/>
    </w:rPr>
  </w:style>
  <w:style w:type="paragraph" w:styleId="6">
    <w:name w:val="heading 5"/>
    <w:basedOn w:val="1"/>
    <w:next w:val="1"/>
    <w:uiPriority w:val="0"/>
    <w:pPr>
      <w:keepNext/>
      <w:keepLines/>
      <w:spacing w:before="80" w:after="40"/>
    </w:pPr>
    <w:rPr>
      <w:color w:val="0F4761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40" w:after="0"/>
    </w:pPr>
    <w:rPr>
      <w:i/>
      <w:iCs/>
      <w:color w:val="595959"/>
    </w:rPr>
  </w:style>
  <w:style w:type="paragraph" w:styleId="8">
    <w:name w:val="heading 7"/>
    <w:next w:val="1"/>
    <w:link w:val="22"/>
    <w:semiHidden/>
    <w:unhideWhenUsed/>
    <w:qFormat/>
    <w:uiPriority w:val="9"/>
    <w:pPr>
      <w:keepNext/>
      <w:keepLines/>
      <w:spacing w:before="40" w:after="0" w:line="278" w:lineRule="auto"/>
      <w:outlineLvl w:val="6"/>
    </w:pPr>
    <w:rPr>
      <w:rFonts w:ascii="Aptos" w:hAnsi="Aptos" w:eastAsiaTheme="majorEastAsia" w:cstheme="majorBidi"/>
      <w:color w:val="595959" w:themeColor="text1" w:themeTint="A6"/>
      <w:sz w:val="24"/>
      <w:szCs w:val="24"/>
      <w:lang w:val="zh-CN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next w:val="1"/>
    <w:link w:val="23"/>
    <w:semiHidden/>
    <w:unhideWhenUsed/>
    <w:qFormat/>
    <w:uiPriority w:val="9"/>
    <w:pPr>
      <w:keepNext/>
      <w:keepLines/>
      <w:spacing w:after="0" w:line="278" w:lineRule="auto"/>
      <w:outlineLvl w:val="7"/>
    </w:pPr>
    <w:rPr>
      <w:rFonts w:ascii="Aptos" w:hAnsi="Aptos" w:eastAsiaTheme="majorEastAsia" w:cstheme="majorBidi"/>
      <w:i/>
      <w:iCs/>
      <w:color w:val="262626" w:themeColor="text1" w:themeTint="D9"/>
      <w:sz w:val="24"/>
      <w:szCs w:val="24"/>
      <w:lang w:val="zh-CN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next w:val="1"/>
    <w:link w:val="24"/>
    <w:semiHidden/>
    <w:unhideWhenUsed/>
    <w:qFormat/>
    <w:uiPriority w:val="9"/>
    <w:pPr>
      <w:keepNext/>
      <w:keepLines/>
      <w:spacing w:after="0" w:line="278" w:lineRule="auto"/>
      <w:outlineLvl w:val="8"/>
    </w:pPr>
    <w:rPr>
      <w:rFonts w:ascii="Aptos" w:hAnsi="Aptos" w:eastAsiaTheme="majorEastAsia" w:cstheme="majorBidi"/>
      <w:color w:val="262626" w:themeColor="text1" w:themeTint="D9"/>
      <w:sz w:val="24"/>
      <w:szCs w:val="24"/>
      <w:lang w:val="zh-CN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uiPriority w:val="0"/>
    <w:pPr>
      <w:spacing w:after="80" w:line="240" w:lineRule="auto"/>
    </w:pPr>
    <w:rPr>
      <w:rFonts w:ascii="Play" w:hAnsi="Play" w:eastAsia="Play" w:cs="Play"/>
      <w:sz w:val="56"/>
      <w:szCs w:val="56"/>
    </w:rPr>
  </w:style>
  <w:style w:type="paragraph" w:styleId="14">
    <w:name w:val="Subtitle"/>
    <w:basedOn w:val="1"/>
    <w:next w:val="1"/>
    <w:uiPriority w:val="0"/>
    <w:rPr>
      <w:color w:val="595959"/>
      <w:sz w:val="28"/>
      <w:szCs w:val="28"/>
    </w:rPr>
  </w:style>
  <w:style w:type="table" w:customStyle="1" w:styleId="15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6">
    <w:name w:val="Título 1 Char"/>
    <w:basedOn w:val="11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Título 2 Char"/>
    <w:basedOn w:val="11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Título 3 Char"/>
    <w:basedOn w:val="11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Título 4 Char"/>
    <w:basedOn w:val="11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Título 5 Char"/>
    <w:basedOn w:val="11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Título 6 Char"/>
    <w:basedOn w:val="11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Título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Título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ítulo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ítulo Char"/>
    <w:basedOn w:val="11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ítulo Char"/>
    <w:basedOn w:val="1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link w:val="28"/>
    <w:qFormat/>
    <w:uiPriority w:val="29"/>
    <w:pPr>
      <w:spacing w:before="160" w:after="160" w:line="278" w:lineRule="auto"/>
      <w:jc w:val="center"/>
    </w:pPr>
    <w:rPr>
      <w:rFonts w:ascii="Aptos" w:hAnsi="Aptos" w:eastAsia="Aptos" w:cs="Aptos"/>
      <w:i/>
      <w:iCs/>
      <w:color w:val="404040" w:themeColor="text1" w:themeTint="BF"/>
      <w:sz w:val="24"/>
      <w:szCs w:val="24"/>
      <w:lang w:val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Citação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qFormat/>
    <w:uiPriority w:val="34"/>
    <w:pPr>
      <w:spacing w:after="160" w:line="278" w:lineRule="auto"/>
      <w:ind w:left="720"/>
      <w:contextualSpacing/>
    </w:pPr>
    <w:rPr>
      <w:rFonts w:ascii="Aptos" w:hAnsi="Aptos" w:eastAsia="Aptos" w:cs="Aptos"/>
      <w:sz w:val="24"/>
      <w:szCs w:val="24"/>
      <w:lang w:val="zh-CN"/>
    </w:r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ascii="Aptos" w:hAnsi="Aptos" w:eastAsia="Aptos" w:cs="Aptos"/>
      <w:i/>
      <w:iCs/>
      <w:color w:val="104862" w:themeColor="accent1" w:themeShade="BF"/>
      <w:sz w:val="24"/>
      <w:szCs w:val="24"/>
      <w:lang w:val="zh-CN"/>
    </w:rPr>
  </w:style>
  <w:style w:type="character" w:customStyle="1" w:styleId="32">
    <w:name w:val="Citação Intensa Char"/>
    <w:basedOn w:val="11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KqkgZqR+bO6VuGm9JhjwDMvIUw==">CgMxLjAyDmguOWx4Y2EyNzdnYzNvOAByITEzdF9XQVlXTWRyRDJjdmx3ZnI0Vk9sWW9HSTVFOW5WcA==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2026-02-12T22:49:00Z</dcterms:created>
  <dc:creator>a39978</dc:creator>
  <cp:lastModifiedBy>LABROB-PC1</cp:lastModifiedBy>
  <dcterms:modified xsi:type="dcterms:W3CDTF">2026-03-04T00:19:23Z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0x0101006DCA5640C8B097499E25B4C685C48B66</vt:lpwstr>
  </property>
  <property fmtid="{D5CDD505-2E9C-101B-9397-08002B2CF9AE}" pid="3" name="KSOProductBuildVer">
    <vt:lpwstr>1046-12.2.0.23196</vt:lpwstr>
  </property>
  <property fmtid="{D5CDD505-2E9C-101B-9397-08002B2CF9AE}" pid="4" name="ICV">
    <vt:lpwstr>4C5B3D6D1C694CC789D3FD9BB09A2D21_12</vt:lpwstr>
  </property>
</Properties>
</file>