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FATEC ARARAS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Exiba um documento para verificar as suas propriedades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10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Exiba a quantidade de documentos em sua coleção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0300" cy="6000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Descubra quais os tipos diferentes de acomodação estão disponíveis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1460" cy="35356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Descubra quais as quantidades de pessoas estão disponíveis nas propriedades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18288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Encontre o nome do(s) hóspede(s) que tem a casa que acomoda mais pessoas.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387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Encontre o nome do(s) hóspede(s) que tem a casa que acomoda mais quartos.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61468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se alguma acomodação só permite a acomodação para a semana toda.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48983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a acomodação com maior número de banheiros.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322705"/>
            <wp:effectExtent l="0" t="0" r="0" b="0"/>
            <wp:wrapTopAndBottom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o preço da acomodação mais cara.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6164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o preço da acomodação mais cara oferecida por um superhost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0449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a média de preço para as acomodações com 3 ou mais quartos.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1447800"/>
            <wp:effectExtent l="0" t="0" r="0" b="0"/>
            <wp:wrapSquare wrapText="largest"/>
            <wp:docPr id="1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a média de preço para as acomodações para até duas pessoas.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1343025"/>
            <wp:effectExtent l="0" t="0" r="0" b="0"/>
            <wp:wrapSquare wrapText="largest"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qual a propriedade mais cara na vizinhança da Urca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32334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quantos algum host possui o nome igual ao seu (somente o primeiro nome)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485775"/>
            <wp:effectExtent l="0" t="0" r="0" b="0"/>
            <wp:wrapTopAndBottom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quantas propriedades em um índice de aceitação acima dos 70%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12141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quantas propriedades em um índice de aceitação acima dos 90%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185420</wp:posOffset>
            </wp:positionH>
            <wp:positionV relativeFrom="paragraph">
              <wp:posOffset>138430</wp:posOffset>
            </wp:positionV>
            <wp:extent cx="4942840" cy="1135380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a média de preço dos hosts acima de 90% de aceitação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140970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Verifique a média de aceitação das acomodações que aceitam mais de 10 pessoas.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75970"/>
            <wp:effectExtent l="0" t="0" r="0" b="0"/>
            <wp:wrapTopAndBottom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647f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0DE2C198E11247BA74B74A2517F2C4" ma:contentTypeVersion="3" ma:contentTypeDescription="Crie um novo documento." ma:contentTypeScope="" ma:versionID="c05bc412a8397feebbc46a0105484a09">
  <xsd:schema xmlns:xsd="http://www.w3.org/2001/XMLSchema" xmlns:xs="http://www.w3.org/2001/XMLSchema" xmlns:p="http://schemas.microsoft.com/office/2006/metadata/properties" xmlns:ns2="bda91b3c-a291-4cad-852b-92513b7d6141" targetNamespace="http://schemas.microsoft.com/office/2006/metadata/properties" ma:root="true" ma:fieldsID="6863219d23a85f33cc325cac5c6970b9" ns2:_="">
    <xsd:import namespace="bda91b3c-a291-4cad-852b-92513b7d61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1b3c-a291-4cad-852b-92513b7d61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3C2C2-8CAE-4A9B-A476-C26C0630041C}"/>
</file>

<file path=customXml/itemProps2.xml><?xml version="1.0" encoding="utf-8"?>
<ds:datastoreItem xmlns:ds="http://schemas.openxmlformats.org/officeDocument/2006/customXml" ds:itemID="{A99945F0-74D0-4073-B8C1-A68F5B9F71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LibreOffice/7.2.6.2$Linux_X86_64 LibreOffice_project/20$Build-2</Application>
  <AppVersion>15.0000</AppVersion>
  <Pages>4</Pages>
  <Words>215</Words>
  <Characters>1063</Characters>
  <CharactersWithSpaces>1242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2022-07-02T17:51:00Z</dcterms:created>
  <dc:creator>THIAGO GONCALVES MENDES</dc:creator>
  <dc:description/>
  <dc:language>pt-BR</dc:language>
  <cp:lastModifiedBy/>
  <dcterms:modified xsi:type="dcterms:W3CDTF">2022-07-11T19:47:13Z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