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r>
        <w:t xml:space="preserve"/>
      </w:r>
    </w:p>
    <w:p>
      <w:pPr>
        <w:spacing w:before="0" w:after="80"/>
        <w:jc w:val="center"/>
      </w:pPr>
      <w:r>
        <w:rPr>
          <w:rFonts w:ascii="Arial" w:cs="Arial" w:eastAsia="Arial" w:hAnsi="Arial"/>
          <w:caps/>
          <w:color w:val="888888"/>
          <w:sz w:val="18"/>
          <w:szCs w:val="18"/>
        </w:rPr>
        <w:t xml:space="preserve">WHITE PAPER  ·  VERSION 2.0  ·  MARS 2026</w:t>
      </w:r>
    </w:p>
    <w:p>
      <w:pPr>
        <w:pBdr>
          <w:bottom w:val="single" w:color="2E75B6" w:sz="8" w:space="8"/>
        </w:pBdr>
        <w:spacing w:before="0" w:after="100"/>
        <w:jc w:val="center"/>
      </w:pPr>
      <w:r>
        <w:rPr>
          <w:rFonts w:ascii="Arial" w:cs="Arial" w:eastAsia="Arial" w:hAnsi="Arial"/>
          <w:b/>
          <w:bCs/>
          <w:color w:val="1F4E79"/>
          <w:sz w:val="52"/>
          <w:szCs w:val="52"/>
        </w:rPr>
        <w:t xml:space="preserve">Persistent Memory i AI-system</w:t>
      </w:r>
    </w:p>
    <w:p>
      <w:pPr>
        <w:spacing w:before="80" w:after="0"/>
      </w:pPr>
      <w:r>
        <w:t xml:space="preserve"/>
      </w:r>
    </w:p>
    <w:p>
      <w:pPr>
        <w:spacing w:before="0" w:after="60"/>
        <w:jc w:val="center"/>
      </w:pPr>
      <w:r>
        <w:rPr>
          <w:rFonts w:ascii="Arial" w:cs="Arial" w:eastAsia="Arial" w:hAnsi="Arial"/>
          <w:i/>
          <w:iCs/>
          <w:color w:val="555555"/>
          <w:sz w:val="26"/>
          <w:szCs w:val="26"/>
        </w:rPr>
        <w:t xml:space="preserve">Problemet, forskningsfältet och den pragmatiska lösningen</w:t>
      </w:r>
    </w:p>
    <w:p>
      <w:pPr>
        <w:spacing w:before="60" w:after="0"/>
        <w:jc w:val="center"/>
      </w:pPr>
      <w:r>
        <w:rPr>
          <w:rFonts w:ascii="Arial" w:cs="Arial" w:eastAsia="Arial" w:hAnsi="Arial"/>
          <w:color w:val="888888"/>
          <w:sz w:val="20"/>
          <w:szCs w:val="20"/>
        </w:rPr>
        <w:t xml:space="preserve">Med akademisk positionering mot RAG (Lewis et al., 2020) och MemGPT (Packer et al., 2023)</w:t>
      </w:r>
    </w:p>
    <w:p>
      <w:pPr>
        <w:spacing w:before="160" w:after="0"/>
      </w:pPr>
      <w:r>
        <w:t xml:space="preserve"/>
      </w:r>
    </w:p>
    <w:p>
      <w:pPr>
        <w:pStyle w:val="Heading1"/>
        <w:pBdr>
          <w:bottom w:val="single" w:color="2E75B6" w:sz="6" w:space="4"/>
        </w:pBdr>
        <w:spacing w:before="360" w:after="160"/>
      </w:pPr>
      <w:r>
        <w:rPr>
          <w:rFonts w:ascii="Arial" w:cs="Arial" w:eastAsia="Arial" w:hAnsi="Arial"/>
          <w:b/>
          <w:bCs/>
          <w:color w:val="1F4E79"/>
          <w:sz w:val="28"/>
          <w:szCs w:val="28"/>
        </w:rPr>
        <w:t xml:space="preserve">1. Problemet: Den statslösa modellen</w:t>
      </w:r>
    </w:p>
    <w:p>
      <w:pPr>
        <w:spacing w:before="80" w:after="80"/>
        <w:jc w:val="both"/>
      </w:pPr>
      <w:r>
        <w:rPr>
          <w:rFonts w:ascii="Arial" w:cs="Arial" w:eastAsia="Arial" w:hAnsi="Arial"/>
          <w:color w:val="1A1A1A"/>
          <w:sz w:val="22"/>
          <w:szCs w:val="22"/>
        </w:rPr>
        <w:t xml:space="preserve">Moderna Large Language Models (LLM) är i grunden statslösa beräkningssystem. Varje anrop behandlas som en isolerad händelse — utan kännedom om tidigare sessioner, ackumulerad kontext eller systemets nuvarande tillstånd. Detta är inte en bugg utan en konsekvens av transformer-arkitekturens konstruktion: modellen opererar uteslutande inom sitt kontextfönster, vars storlek är fix och vars innehåll försvinner när sessionen avslutas.</w:t>
      </w:r>
    </w:p>
    <w:p>
      <w:pPr>
        <w:spacing w:before="80" w:after="0"/>
      </w:pPr>
      <w:r>
        <w:t xml:space="preserve"/>
      </w:r>
    </w:p>
    <w:p>
      <w:pPr>
        <w:spacing w:before="80" w:after="80"/>
        <w:jc w:val="both"/>
      </w:pPr>
      <w:r>
        <w:rPr>
          <w:rFonts w:ascii="Arial" w:cs="Arial" w:eastAsia="Arial" w:hAnsi="Arial"/>
          <w:color w:val="1A1A1A"/>
          <w:sz w:val="22"/>
          <w:szCs w:val="22"/>
        </w:rPr>
        <w:t xml:space="preserve">Problemet manifesterar sig i tre empiriskt distinkta dimensioner:</w:t>
      </w:r>
    </w:p>
    <w:p>
      <w:pPr>
        <w:spacing w:before="80" w:after="0"/>
      </w:pPr>
      <w:r>
        <w:t xml:space="preserve"/>
      </w:r>
    </w:p>
    <w:p>
      <w:pPr>
        <w:pStyle w:val="ListParagraph"/>
        <w:numPr>
          <w:ilvl w:val="0"/>
          <w:numId w:val="2"/>
        </w:numPr>
        <w:spacing w:before="50" w:after="50"/>
      </w:pPr>
      <w:r>
        <w:rPr>
          <w:rFonts w:ascii="Arial" w:cs="Arial" w:eastAsia="Arial" w:hAnsi="Arial"/>
          <w:b/>
          <w:bCs/>
          <w:color w:val="1A1A1A"/>
          <w:sz w:val="22"/>
          <w:szCs w:val="22"/>
        </w:rPr>
        <w:t xml:space="preserve">Episodisk amnesi: </w:t>
      </w:r>
      <w:r>
        <w:rPr>
          <w:rFonts w:ascii="Arial" w:cs="Arial" w:eastAsia="Arial" w:hAnsi="Arial"/>
          <w:color w:val="1A1A1A"/>
          <w:sz w:val="22"/>
          <w:szCs w:val="22"/>
        </w:rPr>
        <w:t xml:space="preserve">Episodisk amnesi — modellen saknar minne av vad som diskuterades, beslutades eller implementerades i föregående sessioner. Varje session startar från nollpunkten.</w:t>
      </w:r>
    </w:p>
    <w:p>
      <w:pPr>
        <w:pStyle w:val="ListParagraph"/>
        <w:numPr>
          <w:ilvl w:val="0"/>
          <w:numId w:val="2"/>
        </w:numPr>
        <w:spacing w:before="50" w:after="50"/>
      </w:pPr>
      <w:r>
        <w:rPr>
          <w:rFonts w:ascii="Arial" w:cs="Arial" w:eastAsia="Arial" w:hAnsi="Arial"/>
          <w:b/>
          <w:bCs/>
          <w:color w:val="1A1A1A"/>
          <w:sz w:val="22"/>
          <w:szCs w:val="22"/>
        </w:rPr>
        <w:t xml:space="preserve">Kontextuell drift: </w:t>
      </w:r>
      <w:r>
        <w:rPr>
          <w:rFonts w:ascii="Arial" w:cs="Arial" w:eastAsia="Arial" w:hAnsi="Arial"/>
          <w:color w:val="1A1A1A"/>
          <w:sz w:val="22"/>
          <w:szCs w:val="22"/>
        </w:rPr>
        <w:t xml:space="preserve">Kontextuell drift — utan persisterat tillstånd riskerar systemet att fatta beslut baserade på inaktuell eller inkonsistent information, vilket leder till regressioner och duplicerat arbete.</w:t>
      </w:r>
    </w:p>
    <w:p>
      <w:pPr>
        <w:pStyle w:val="ListParagraph"/>
        <w:numPr>
          <w:ilvl w:val="0"/>
          <w:numId w:val="2"/>
        </w:numPr>
        <w:spacing w:before="50" w:after="50"/>
      </w:pPr>
      <w:r>
        <w:rPr>
          <w:rFonts w:ascii="Arial" w:cs="Arial" w:eastAsia="Arial" w:hAnsi="Arial"/>
          <w:b/>
          <w:bCs/>
          <w:color w:val="1A1A1A"/>
          <w:sz w:val="22"/>
          <w:szCs w:val="22"/>
        </w:rPr>
        <w:t xml:space="preserve">Kognitiv overhead: </w:t>
      </w:r>
      <w:r>
        <w:rPr>
          <w:rFonts w:ascii="Arial" w:cs="Arial" w:eastAsia="Arial" w:hAnsi="Arial"/>
          <w:color w:val="1A1A1A"/>
          <w:sz w:val="22"/>
          <w:szCs w:val="22"/>
        </w:rPr>
        <w:t xml:space="preserve">Kognitiv overhead — användaren tvingas rekontextualisera systemet manuellt vid varje session, vilket eliminerar värdet av ackumulerad domänkunskap.</w:t>
      </w:r>
    </w:p>
    <w:p>
      <w:pPr>
        <w:spacing w:before="80" w:after="0"/>
      </w:pPr>
      <w:r>
        <w:t xml:space="preserve"/>
      </w:r>
    </w:p>
    <w:p>
      <w:pPr>
        <w:spacing w:before="80" w:after="80"/>
        <w:jc w:val="both"/>
      </w:pPr>
      <w:r>
        <w:rPr>
          <w:rFonts w:ascii="Arial" w:cs="Arial" w:eastAsia="Arial" w:hAnsi="Arial"/>
          <w:color w:val="1A1A1A"/>
          <w:sz w:val="22"/>
          <w:szCs w:val="22"/>
        </w:rPr>
        <w:t xml:space="preserve">För operationella system — där beslut fattas baserat på realtidsdata, historiska mönster och dokumenterade regler — är konsekvenserna av minnesluckor direkt kostsamma. Ett system som inte vet var det befinner sig kan inte avgöra vart det ska.</w:t>
      </w:r>
    </w:p>
    <w:p>
      <w:pPr>
        <w:spacing w:before="160" w:after="0"/>
      </w:pPr>
      <w:r>
        <w:t xml:space="preserve"/>
      </w:r>
    </w:p>
    <w:p>
      <w:pPr>
        <w:pStyle w:val="Heading1"/>
        <w:pBdr>
          <w:bottom w:val="single" w:color="2E75B6" w:sz="6" w:space="4"/>
        </w:pBdr>
        <w:spacing w:before="360" w:after="160"/>
      </w:pPr>
      <w:r>
        <w:rPr>
          <w:rFonts w:ascii="Arial" w:cs="Arial" w:eastAsia="Arial" w:hAnsi="Arial"/>
          <w:b/>
          <w:bCs/>
          <w:color w:val="1F4E79"/>
          <w:sz w:val="28"/>
          <w:szCs w:val="28"/>
        </w:rPr>
        <w:t xml:space="preserve">2. Hur forskningsfältet har angripit problemet</w:t>
      </w:r>
    </w:p>
    <w:p>
      <w:pPr>
        <w:pStyle w:val="Heading2"/>
        <w:spacing w:before="240" w:after="100"/>
      </w:pPr>
      <w:r>
        <w:rPr>
          <w:rFonts w:ascii="Arial" w:cs="Arial" w:eastAsia="Arial" w:hAnsi="Arial"/>
          <w:b/>
          <w:bCs/>
          <w:color w:val="2E75B6"/>
          <w:sz w:val="24"/>
          <w:szCs w:val="24"/>
        </w:rPr>
        <w:t xml:space="preserve">2.1 Retrieval-Augmented Generation (RAG)</w:t>
      </w:r>
    </w:p>
    <w:p>
      <w:pPr>
        <w:spacing w:before="80" w:after="80"/>
        <w:jc w:val="both"/>
      </w:pPr>
      <w:r>
        <w:rPr>
          <w:rFonts w:ascii="Arial" w:cs="Arial" w:eastAsia="Arial" w:hAnsi="Arial"/>
          <w:color w:val="1A1A1A"/>
          <w:sz w:val="22"/>
          <w:szCs w:val="22"/>
        </w:rPr>
        <w:t xml:space="preserve">Det grundläggande ramverket för att hantera LLM-minnesbegränsningar etablerades av Lewis et al. (2020) i deras banbrytande paper publicerat vid NeurIPS. RAG kombinerar en förtränad generativ modell med ett icke-parametriskt minne — en extern vektordatabas — som söks igenom vid inferenstid för att tillföra relevant kontext.</w:t>
      </w:r>
    </w:p>
    <w:p>
      <w:pPr>
        <w:spacing w:before="80" w:after="0"/>
      </w:pPr>
      <w:r>
        <w:t xml:space="preserve"/>
      </w:r>
    </w:p>
    <w:p>
      <w:pPr>
        <w:spacing w:before="60" w:after="60"/>
        <w:ind w:left="600" w:right="600"/>
      </w:pPr>
      <w:r>
        <w:rPr>
          <w:rFonts w:ascii="Arial" w:cs="Arial" w:eastAsia="Arial" w:hAnsi="Arial"/>
          <w:i/>
          <w:iCs/>
          <w:color w:val="555555"/>
          <w:sz w:val="20"/>
          <w:szCs w:val="20"/>
        </w:rPr>
        <w:t xml:space="preserve">"We explore a general-purpose fine-tuning recipe for retrieval-augmented generation (RAG) — models which combine pre-trained parametric and non-parametric memory for language generation." — Lewis et al., NeurIPS 2020</w:t>
      </w:r>
    </w:p>
    <w:p>
      <w:pPr>
        <w:spacing w:before="80" w:after="0"/>
      </w:pPr>
      <w:r>
        <w:t xml:space="preserve"/>
      </w:r>
    </w:p>
    <w:p>
      <w:pPr>
        <w:spacing w:before="80" w:after="80"/>
        <w:jc w:val="both"/>
      </w:pPr>
      <w:r>
        <w:rPr>
          <w:rFonts w:ascii="Arial" w:cs="Arial" w:eastAsia="Arial" w:hAnsi="Arial"/>
          <w:color w:val="1A1A1A"/>
          <w:sz w:val="22"/>
          <w:szCs w:val="22"/>
        </w:rPr>
        <w:t xml:space="preserve">RAG löser problemet med statisk parameterkunskap (träningsdatans cutoff) men adresserar inte persistent minne mellan sessioner — det är ett retrieval-verktyg, inte ett minnessystem. Distinktionen är kritisk: RAG ger modellen tillgång till extern kunskap, men inte förmågan att komma ihåg vad den gjort.</w:t>
      </w:r>
    </w:p>
    <w:p>
      <w:pPr>
        <w:spacing w:before="80" w:after="0"/>
      </w:pPr>
      <w:r>
        <w:t xml:space="preserve"/>
      </w:r>
    </w:p>
    <w:p>
      <w:pPr>
        <w:pStyle w:val="Heading2"/>
        <w:spacing w:before="240" w:after="100"/>
      </w:pPr>
      <w:r>
        <w:rPr>
          <w:rFonts w:ascii="Arial" w:cs="Arial" w:eastAsia="Arial" w:hAnsi="Arial"/>
          <w:b/>
          <w:bCs/>
          <w:color w:val="2E75B6"/>
          <w:sz w:val="24"/>
          <w:szCs w:val="24"/>
        </w:rPr>
        <w:t xml:space="preserve">2.2 MemGPT — OS-inspirerad minneshierarki</w:t>
      </w:r>
    </w:p>
    <w:p>
      <w:pPr>
        <w:spacing w:before="80" w:after="80"/>
        <w:jc w:val="both"/>
      </w:pPr>
      <w:r>
        <w:rPr>
          <w:rFonts w:ascii="Arial" w:cs="Arial" w:eastAsia="Arial" w:hAnsi="Arial"/>
          <w:color w:val="1A1A1A"/>
          <w:sz w:val="22"/>
          <w:szCs w:val="22"/>
        </w:rPr>
        <w:t xml:space="preserve">Den mest direkta akademiska lösningen på persistensproblemet presenterades av Packer et al. (2023) vid UC Berkeley. MemGPT (Memory-GPT) introducerar ett operativsystemsinspirerat minneslager där LLM aktivt hanterar sin egen minnesallokering via funktionsanrop.</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before="0" w:after="80"/>
            </w:pPr>
            <w:r>
              <w:rPr>
                <w:rFonts w:ascii="Arial" w:cs="Arial" w:eastAsia="Arial" w:hAnsi="Arial"/>
                <w:b/>
                <w:bCs/>
                <w:color w:val="1F4E79"/>
                <w:sz w:val="22"/>
                <w:szCs w:val="22"/>
              </w:rPr>
              <w:t xml:space="preserve">MemGPT-arkitekturen (Packer et al., 2023)</w:t>
            </w:r>
          </w:p>
          <w:p>
            <w:pPr>
              <w:spacing w:before="40" w:after="40"/>
            </w:pPr>
            <w:r>
              <w:rPr>
                <w:rFonts w:ascii="Arial" w:cs="Arial" w:eastAsia="Arial" w:hAnsi="Arial"/>
                <w:color w:val="1A1A1A"/>
                <w:sz w:val="20"/>
                <w:szCs w:val="20"/>
              </w:rPr>
              <w:t xml:space="preserve">Huvudkontext (Main Context)  — analogt med RAM: det fasta kontextfönstret</w:t>
            </w:r>
          </w:p>
          <w:p>
            <w:pPr>
              <w:spacing w:before="40" w:after="40"/>
            </w:pPr>
            <w:r>
              <w:rPr>
                <w:rFonts w:ascii="Arial" w:cs="Arial" w:eastAsia="Arial" w:hAnsi="Arial"/>
                <w:color w:val="1A1A1A"/>
                <w:sz w:val="20"/>
                <w:szCs w:val="20"/>
              </w:rPr>
              <w:t xml:space="preserve">Extern kontext (External Context) — analogt med disk: archival storage + recall storage</w:t>
            </w:r>
          </w:p>
          <w:p>
            <w:pPr>
              <w:spacing w:before="40" w:after="40"/>
            </w:pPr>
            <w:r>
              <w:rPr>
                <w:rFonts w:ascii="Arial" w:cs="Arial" w:eastAsia="Arial" w:hAnsi="Arial"/>
                <w:color w:val="1A1A1A"/>
                <w:sz w:val="20"/>
                <w:szCs w:val="20"/>
              </w:rPr>
              <w:t xml:space="preserve">Funktionsanrop                — LLM kan själv paginera data in och ut ur kontextfönstret</w:t>
            </w:r>
          </w:p>
          <w:p>
            <w:pPr>
              <w:spacing w:before="40" w:after="40"/>
            </w:pPr>
            <w:r>
              <w:rPr>
                <w:rFonts w:ascii="Arial" w:cs="Arial" w:eastAsia="Arial" w:hAnsi="Arial"/>
                <w:color w:val="1A1A1A"/>
                <w:sz w:val="20"/>
                <w:szCs w:val="20"/>
              </w:rPr>
              <w:t xml:space="preserve">Avbrottshantering             — OS-inspirerat event loop för att hantera kontrollflöde</w:t>
            </w:r>
          </w:p>
          <w:p>
            <w:pPr>
              <w:spacing w:before="40" w:after="40"/>
            </w:pPr>
            <w:r>
              <w:rPr>
                <w:rFonts w:ascii="Arial" w:cs="Arial" w:eastAsia="Arial" w:hAnsi="Arial"/>
                <w:color w:val="1A1A1A"/>
                <w:sz w:val="20"/>
                <w:szCs w:val="20"/>
              </w:rPr>
              <w:t xml:space="preserve"/>
            </w:r>
          </w:p>
          <w:p>
            <w:pPr>
              <w:spacing w:before="40" w:after="40"/>
            </w:pPr>
            <w:r>
              <w:rPr>
                <w:rFonts w:ascii="Arial" w:cs="Arial" w:eastAsia="Arial" w:hAnsi="Arial"/>
                <w:color w:val="1A1A1A"/>
                <w:sz w:val="20"/>
                <w:szCs w:val="20"/>
              </w:rPr>
              <w:t xml:space="preserve">Status: MemGPT är nu open source under namnet Letta (letta.com), med 16.4k GitHub-stjärnor.</w:t>
            </w:r>
          </w:p>
        </w:tc>
      </w:tr>
    </w:tbl>
    <w:p>
      <w:pPr>
        <w:spacing w:before="80" w:after="0"/>
      </w:pPr>
      <w:r>
        <w:t xml:space="preserve"/>
      </w:r>
    </w:p>
    <w:p>
      <w:pPr>
        <w:spacing w:before="80" w:after="80"/>
        <w:jc w:val="both"/>
      </w:pPr>
      <w:r>
        <w:rPr>
          <w:rFonts w:ascii="Arial" w:cs="Arial" w:eastAsia="Arial" w:hAnsi="Arial"/>
          <w:color w:val="1A1A1A"/>
          <w:sz w:val="22"/>
          <w:szCs w:val="22"/>
        </w:rPr>
        <w:t xml:space="preserve">MemGPT demonstrerar att LLM kan lära sig hantera sitt eget minne — men kräver att modellen explicit tränas eller promptas att använda minnesfunktioner. Det är en kraftfull men komplex lösning som förutsätter kontroll över hela inferenspipen.</w:t>
      </w:r>
    </w:p>
    <w:p>
      <w:pPr>
        <w:spacing w:before="80" w:after="0"/>
      </w:pPr>
      <w:r>
        <w:t xml:space="preserve"/>
      </w:r>
    </w:p>
    <w:p>
      <w:pPr>
        <w:pStyle w:val="Heading2"/>
        <w:spacing w:before="240" w:after="100"/>
      </w:pPr>
      <w:r>
        <w:rPr>
          <w:rFonts w:ascii="Arial" w:cs="Arial" w:eastAsia="Arial" w:hAnsi="Arial"/>
          <w:b/>
          <w:bCs/>
          <w:color w:val="2E75B6"/>
          <w:sz w:val="24"/>
          <w:szCs w:val="24"/>
        </w:rPr>
        <w:t xml:space="preserve">2.3 Kognitionsvetenskaplig ram</w:t>
      </w:r>
    </w:p>
    <w:p>
      <w:pPr>
        <w:spacing w:before="80" w:after="80"/>
        <w:jc w:val="both"/>
      </w:pPr>
      <w:r>
        <w:rPr>
          <w:rFonts w:ascii="Arial" w:cs="Arial" w:eastAsia="Arial" w:hAnsi="Arial"/>
          <w:color w:val="1A1A1A"/>
          <w:sz w:val="22"/>
          <w:szCs w:val="22"/>
        </w:rPr>
        <w:t xml:space="preserve">Minnesforskning inom kognitiv psykologi identifierar fyra distinkta minnestyper som ett komplett AI-minnessystem måste hantera:</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Minnestyp</w:t>
            </w:r>
          </w:p>
        </w:tc>
        <w:tc>
          <w:tcPr>
            <w:tcW w:type="dxa" w:w="5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 och relevans för AI-system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Episodiskt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Vad hände, när och i vilket sammanhang. Sessions-historik, beslut, utfall.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Semantiskt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Fakta och konceptuell kunskap. Arkitektur, regler, marknadsdata.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Procedurellt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Hur saker görs. Systemregler, operationsprotokoll, governance.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Arbetsminne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Aktiv kontext under pågående session. Kontextfönstret självt.</w:t>
            </w:r>
          </w:p>
        </w:tc>
      </w:tr>
    </w:tbl>
    <w:p>
      <w:pPr>
        <w:spacing w:before="160" w:after="0"/>
      </w:pPr>
      <w:r>
        <w:t xml:space="preserve"/>
      </w:r>
    </w:p>
    <w:p>
      <w:r>
        <w:br w:type="page"/>
      </w:r>
    </w:p>
    <w:p>
      <w:pPr>
        <w:pStyle w:val="Heading1"/>
        <w:pBdr>
          <w:bottom w:val="single" w:color="2E75B6" w:sz="6" w:space="4"/>
        </w:pBdr>
        <w:spacing w:before="360" w:after="160"/>
      </w:pPr>
      <w:r>
        <w:rPr>
          <w:rFonts w:ascii="Arial" w:cs="Arial" w:eastAsia="Arial" w:hAnsi="Arial"/>
          <w:b/>
          <w:bCs/>
          <w:color w:val="1F4E79"/>
          <w:sz w:val="28"/>
          <w:szCs w:val="28"/>
        </w:rPr>
        <w:t xml:space="preserve">3. Den pragmatiska lösningen: Versionskontrollerat minneslager</w:t>
      </w:r>
    </w:p>
    <w:p>
      <w:pPr>
        <w:pStyle w:val="Heading2"/>
        <w:spacing w:before="240" w:after="100"/>
      </w:pPr>
      <w:r>
        <w:rPr>
          <w:rFonts w:ascii="Arial" w:cs="Arial" w:eastAsia="Arial" w:hAnsi="Arial"/>
          <w:b/>
          <w:bCs/>
          <w:color w:val="2E75B6"/>
          <w:sz w:val="24"/>
          <w:szCs w:val="24"/>
        </w:rPr>
        <w:t xml:space="preserve">3.1 Arkitekturprincip</w:t>
      </w:r>
    </w:p>
    <w:p>
      <w:pPr>
        <w:spacing w:before="80" w:after="80"/>
        <w:jc w:val="both"/>
      </w:pPr>
      <w:r>
        <w:rPr>
          <w:rFonts w:ascii="Arial" w:cs="Arial" w:eastAsia="Arial" w:hAnsi="Arial"/>
          <w:color w:val="1A1A1A"/>
          <w:sz w:val="22"/>
          <w:szCs w:val="22"/>
        </w:rPr>
        <w:t xml:space="preserve">Den pragmatiska lösning som presenteras i detta dokument externaliserar systemets minne till ett versionskontrollerat repository. Istället för att förlita sig på modellens kontextfönster persisteras all kritisk information i strukturerade markdown-filer som hämtas automatiskt vid sessionstart via en deterministisk boot-sekvens. Detta är en implementation av RAG-principen, anpassad för sessionsminne snarare än kunskapsretrieval.</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before="0" w:after="80"/>
            </w:pPr>
            <w:r>
              <w:rPr>
                <w:rFonts w:ascii="Arial" w:cs="Arial" w:eastAsia="Arial" w:hAnsi="Arial"/>
                <w:b/>
                <w:bCs/>
                <w:color w:val="1F4E79"/>
                <w:sz w:val="22"/>
                <w:szCs w:val="22"/>
              </w:rPr>
              <w:t xml:space="preserve">Retrieval-augmented session boot</w:t>
            </w:r>
          </w:p>
          <w:p>
            <w:pPr>
              <w:spacing w:before="40" w:after="40"/>
            </w:pPr>
            <w:r>
              <w:rPr>
                <w:rFonts w:ascii="Arial" w:cs="Arial" w:eastAsia="Arial" w:hAnsi="Arial"/>
                <w:color w:val="1A1A1A"/>
                <w:sz w:val="20"/>
                <w:szCs w:val="20"/>
              </w:rPr>
              <w:t xml:space="preserve">Sex minnesfiler hämtas automatiskt vid varje sessionstart:</w:t>
            </w:r>
          </w:p>
          <w:p>
            <w:pPr>
              <w:spacing w:before="40" w:after="40"/>
            </w:pPr>
            <w:r>
              <w:rPr>
                <w:rFonts w:ascii="Arial" w:cs="Arial" w:eastAsia="Arial" w:hAnsi="Arial"/>
                <w:color w:val="1A1A1A"/>
                <w:sz w:val="20"/>
                <w:szCs w:val="20"/>
              </w:rPr>
              <w:t xml:space="preserve"/>
            </w:r>
          </w:p>
          <w:p>
            <w:pPr>
              <w:spacing w:before="40" w:after="40"/>
            </w:pPr>
            <w:r>
              <w:rPr>
                <w:rFonts w:ascii="Arial" w:cs="Arial" w:eastAsia="Arial" w:hAnsi="Arial"/>
                <w:color w:val="1A1A1A"/>
                <w:sz w:val="20"/>
                <w:szCs w:val="20"/>
              </w:rPr>
              <w:t xml:space="preserve">  Fil 1: Governance          — Immutabla operationsregler (procedurellt minne)</w:t>
            </w:r>
          </w:p>
          <w:p>
            <w:pPr>
              <w:spacing w:before="40" w:after="40"/>
            </w:pPr>
            <w:r>
              <w:rPr>
                <w:rFonts w:ascii="Arial" w:cs="Arial" w:eastAsia="Arial" w:hAnsi="Arial"/>
                <w:color w:val="1A1A1A"/>
                <w:sz w:val="20"/>
                <w:szCs w:val="20"/>
              </w:rPr>
              <w:t xml:space="preserve">  Fil 2: Aktuellt tillstånd  — Marknadsregim, systemstatus (semantiskt minne)</w:t>
            </w:r>
          </w:p>
          <w:p>
            <w:pPr>
              <w:spacing w:before="40" w:after="40"/>
            </w:pPr>
            <w:r>
              <w:rPr>
                <w:rFonts w:ascii="Arial" w:cs="Arial" w:eastAsia="Arial" w:hAnsi="Arial"/>
                <w:color w:val="1A1A1A"/>
                <w:sz w:val="20"/>
                <w:szCs w:val="20"/>
              </w:rPr>
              <w:t xml:space="preserve">  Fil 3: Arbetsköordning     — Prioriterad uppgiftslista (episodiskt minne)</w:t>
            </w:r>
          </w:p>
          <w:p>
            <w:pPr>
              <w:spacing w:before="40" w:after="40"/>
            </w:pPr>
            <w:r>
              <w:rPr>
                <w:rFonts w:ascii="Arial" w:cs="Arial" w:eastAsia="Arial" w:hAnsi="Arial"/>
                <w:color w:val="1A1A1A"/>
                <w:sz w:val="20"/>
                <w:szCs w:val="20"/>
              </w:rPr>
              <w:t xml:space="preserve">  Fil 4: Arkitektur          — Teknisk dokumentation (semantiskt minne)</w:t>
            </w:r>
          </w:p>
          <w:p>
            <w:pPr>
              <w:spacing w:before="40" w:after="40"/>
            </w:pPr>
            <w:r>
              <w:rPr>
                <w:rFonts w:ascii="Arial" w:cs="Arial" w:eastAsia="Arial" w:hAnsi="Arial"/>
                <w:color w:val="1A1A1A"/>
                <w:sz w:val="20"/>
                <w:szCs w:val="20"/>
              </w:rPr>
              <w:t xml:space="preserve">  Fil 5: Beslutlogg          — Kumulativ historik med motiveringar (episodiskt minne)</w:t>
            </w:r>
          </w:p>
          <w:p>
            <w:pPr>
              <w:spacing w:before="40" w:after="40"/>
            </w:pPr>
            <w:r>
              <w:rPr>
                <w:rFonts w:ascii="Arial" w:cs="Arial" w:eastAsia="Arial" w:hAnsi="Arial"/>
                <w:color w:val="1A1A1A"/>
                <w:sz w:val="20"/>
                <w:szCs w:val="20"/>
              </w:rPr>
              <w:t xml:space="preserve">  Fil 6: Session handoff     — Senaste sessionens utfall och nästa steg (episodiskt minne)</w:t>
            </w:r>
          </w:p>
        </w:tc>
      </w:tr>
    </w:tbl>
    <w:p>
      <w:pPr>
        <w:spacing w:before="80" w:after="0"/>
      </w:pPr>
      <w:r>
        <w:t xml:space="preserve"/>
      </w:r>
    </w:p>
    <w:p>
      <w:pPr>
        <w:pStyle w:val="Heading2"/>
        <w:spacing w:before="240" w:after="100"/>
      </w:pPr>
      <w:r>
        <w:rPr>
          <w:rFonts w:ascii="Arial" w:cs="Arial" w:eastAsia="Arial" w:hAnsi="Arial"/>
          <w:b/>
          <w:bCs/>
          <w:color w:val="2E75B6"/>
          <w:sz w:val="24"/>
          <w:szCs w:val="24"/>
        </w:rPr>
        <w:t xml:space="preserve">3.2 Automatiserad tillståndsuppdatering</w:t>
      </w:r>
    </w:p>
    <w:p>
      <w:pPr>
        <w:spacing w:before="80" w:after="80"/>
        <w:jc w:val="both"/>
      </w:pPr>
      <w:r>
        <w:rPr>
          <w:rFonts w:ascii="Arial" w:cs="Arial" w:eastAsia="Arial" w:hAnsi="Arial"/>
          <w:color w:val="1A1A1A"/>
          <w:sz w:val="22"/>
          <w:szCs w:val="22"/>
        </w:rPr>
        <w:t xml:space="preserve">Minnessystemet kräver kontinuerlig uppdatering för att förbli korrekt. Tre mekanismer säkerställer detta utan manuell intervention:</w:t>
      </w:r>
    </w:p>
    <w:p>
      <w:pPr>
        <w:spacing w:before="80" w:after="0"/>
      </w:pPr>
      <w:r>
        <w:t xml:space="preserve"/>
      </w:r>
    </w:p>
    <w:p>
      <w:pPr>
        <w:pStyle w:val="ListParagraph"/>
        <w:numPr>
          <w:ilvl w:val="0"/>
          <w:numId w:val="2"/>
        </w:numPr>
        <w:spacing w:before="50" w:after="50"/>
      </w:pPr>
      <w:r>
        <w:rPr>
          <w:rFonts w:ascii="Arial" w:cs="Arial" w:eastAsia="Arial" w:hAnsi="Arial"/>
          <w:b/>
          <w:bCs/>
          <w:color w:val="1A1A1A"/>
          <w:sz w:val="22"/>
          <w:szCs w:val="22"/>
        </w:rPr>
        <w:t xml:space="preserve">Automatisk datainhämtning: </w:t>
      </w:r>
      <w:r>
        <w:rPr>
          <w:rFonts w:ascii="Arial" w:cs="Arial" w:eastAsia="Arial" w:hAnsi="Arial"/>
          <w:color w:val="1A1A1A"/>
          <w:sz w:val="22"/>
          <w:szCs w:val="22"/>
        </w:rPr>
        <w:t xml:space="preserve">Schemalagda GitHub Actions hämtar extern data (marknadsdata, systemindikatorer) dagligen och skriver till minnesfiler.</w:t>
      </w:r>
    </w:p>
    <w:p>
      <w:pPr>
        <w:pStyle w:val="ListParagraph"/>
        <w:numPr>
          <w:ilvl w:val="0"/>
          <w:numId w:val="2"/>
        </w:numPr>
        <w:spacing w:before="50" w:after="50"/>
      </w:pPr>
      <w:r>
        <w:rPr>
          <w:rFonts w:ascii="Arial" w:cs="Arial" w:eastAsia="Arial" w:hAnsi="Arial"/>
          <w:b/>
          <w:bCs/>
          <w:color w:val="1A1A1A"/>
          <w:sz w:val="22"/>
          <w:szCs w:val="22"/>
        </w:rPr>
        <w:t xml:space="preserve">Förändringsspårning: </w:t>
      </w:r>
      <w:r>
        <w:rPr>
          <w:rFonts w:ascii="Arial" w:cs="Arial" w:eastAsia="Arial" w:hAnsi="Arial"/>
          <w:color w:val="1A1A1A"/>
          <w:sz w:val="22"/>
          <w:szCs w:val="22"/>
        </w:rPr>
        <w:t xml:space="preserve">On-push GitHub Actions loggar automatiskt kodändringar till beslutlogg och arbetsköordning vid varje commit.</w:t>
      </w:r>
    </w:p>
    <w:p>
      <w:pPr>
        <w:pStyle w:val="ListParagraph"/>
        <w:numPr>
          <w:ilvl w:val="0"/>
          <w:numId w:val="2"/>
        </w:numPr>
        <w:spacing w:before="50" w:after="50"/>
      </w:pPr>
      <w:r>
        <w:rPr>
          <w:rFonts w:ascii="Arial" w:cs="Arial" w:eastAsia="Arial" w:hAnsi="Arial"/>
          <w:b/>
          <w:bCs/>
          <w:color w:val="1A1A1A"/>
          <w:sz w:val="22"/>
          <w:szCs w:val="22"/>
        </w:rPr>
        <w:t xml:space="preserve">Session handoff: </w:t>
      </w:r>
      <w:r>
        <w:rPr>
          <w:rFonts w:ascii="Arial" w:cs="Arial" w:eastAsia="Arial" w:hAnsi="Arial"/>
          <w:color w:val="1A1A1A"/>
          <w:sz w:val="22"/>
          <w:szCs w:val="22"/>
        </w:rPr>
        <w:t xml:space="preserve">LLM genererar session_handoff.md vid sessionslut — en strukturerad sammanfattning av vad som beslutades och vad nästa session ska börja med.</w:t>
      </w:r>
    </w:p>
    <w:p>
      <w:pPr>
        <w:spacing w:before="80" w:after="0"/>
      </w:pPr>
      <w:r>
        <w:t xml:space="preserve"/>
      </w:r>
    </w:p>
    <w:p>
      <w:pPr>
        <w:pStyle w:val="Heading2"/>
        <w:spacing w:before="240" w:after="100"/>
      </w:pPr>
      <w:r>
        <w:rPr>
          <w:rFonts w:ascii="Arial" w:cs="Arial" w:eastAsia="Arial" w:hAnsi="Arial"/>
          <w:b/>
          <w:bCs/>
          <w:color w:val="2E75B6"/>
          <w:sz w:val="24"/>
          <w:szCs w:val="24"/>
        </w:rPr>
        <w:t xml:space="preserve">3.3 Täckningsanalys per minnestyp</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Minnestyp</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Täckning</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Metod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Semantiskt (fakta)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~95%</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Markdown-filer, auto-uppdateras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Procedurellt (regler)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~95%</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Governance-fil, immutabel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Episodiskt (händelser)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~75%</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Session handoff, manuell trigger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Arbetsminne (aktiv session)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~70%</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Begränsas av kontextfönstret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TOTALT (viktat)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~85%</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bl>
    <w:p>
      <w:pPr>
        <w:spacing w:before="160" w:after="0"/>
      </w:pPr>
      <w:r>
        <w:t xml:space="preserve"/>
      </w:r>
    </w:p>
    <w:p>
      <w:pPr>
        <w:pStyle w:val="Heading1"/>
        <w:pBdr>
          <w:bottom w:val="single" w:color="2E75B6" w:sz="6" w:space="4"/>
        </w:pBdr>
        <w:spacing w:before="360" w:after="160"/>
      </w:pPr>
      <w:r>
        <w:rPr>
          <w:rFonts w:ascii="Arial" w:cs="Arial" w:eastAsia="Arial" w:hAnsi="Arial"/>
          <w:b/>
          <w:bCs/>
          <w:color w:val="1F4E79"/>
          <w:sz w:val="28"/>
          <w:szCs w:val="28"/>
        </w:rPr>
        <w:t xml:space="preserve">4. Säkerhetsanalys: Minnespersistens som attackvektor</w:t>
      </w:r>
    </w:p>
    <w:p>
      <w:pPr>
        <w:spacing w:before="80" w:after="80"/>
        <w:jc w:val="both"/>
      </w:pPr>
      <w:r>
        <w:rPr>
          <w:rFonts w:ascii="Arial" w:cs="Arial" w:eastAsia="Arial" w:hAnsi="Arial"/>
          <w:color w:val="1A1A1A"/>
          <w:sz w:val="22"/>
          <w:szCs w:val="22"/>
        </w:rPr>
        <w:t xml:space="preserve">Persistent memory introducerar säkerhetsrisker som saknas i statslösa system. Dessa är inte hypotetiska — de är dokumenterade i litteraturen om LLM-säkerhet och utgör ett aktivt forskningsområde.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A817" w:sz="4"/>
              <w:left w:val="single" w:color="E6A817" w:sz="4"/>
              <w:bottom w:val="single" w:color="E6A817" w:sz="4"/>
              <w:right w:val="single" w:color="E6A817" w:sz="4"/>
            </w:tcBorders>
            <w:shd w:fill="FFF3CD" w:val="clear"/>
            <w:tcMar>
              <w:top w:type="dxa" w:w="120"/>
              <w:left w:type="dxa" w:w="160"/>
              <w:bottom w:type="dxa" w:w="120"/>
              <w:right w:type="dxa" w:w="160"/>
            </w:tcMar>
          </w:tcPr>
          <w:p>
            <w:pPr>
              <w:spacing w:before="0" w:after="80"/>
            </w:pPr>
            <w:r>
              <w:rPr>
                <w:rFonts w:ascii="Arial" w:cs="Arial" w:eastAsia="Arial" w:hAnsi="Arial"/>
                <w:b/>
                <w:bCs/>
                <w:color w:val="7D4E00"/>
                <w:sz w:val="22"/>
                <w:szCs w:val="22"/>
              </w:rPr>
              <w:t xml:space="preserve">⚠  Kända attackvektorer mot persisterade minnessystem</w:t>
            </w:r>
          </w:p>
          <w:p>
            <w:pPr>
              <w:spacing w:before="40" w:after="40"/>
            </w:pPr>
            <w:r>
              <w:rPr>
                <w:rFonts w:ascii="Arial" w:cs="Arial" w:eastAsia="Arial" w:hAnsi="Arial"/>
                <w:color w:val="1A1A1A"/>
                <w:sz w:val="20"/>
                <w:szCs w:val="20"/>
              </w:rPr>
              <w:t xml:space="preserve">Prompt injection via minneslager: Angripare injicerar instruktioner i minnesfiler som LLM</w:t>
            </w:r>
          </w:p>
          <w:p>
            <w:pPr>
              <w:spacing w:before="40" w:after="40"/>
            </w:pPr>
            <w:r>
              <w:rPr>
                <w:rFonts w:ascii="Arial" w:cs="Arial" w:eastAsia="Arial" w:hAnsi="Arial"/>
                <w:color w:val="1A1A1A"/>
                <w:sz w:val="20"/>
                <w:szCs w:val="20"/>
              </w:rPr>
              <w:t xml:space="preserve">  exekverar vid nästa sessionstart — utan att användaren är medveten om det.</w:t>
            </w:r>
          </w:p>
          <w:p>
            <w:pPr>
              <w:spacing w:before="40" w:after="40"/>
            </w:pPr>
            <w:r>
              <w:rPr>
                <w:rFonts w:ascii="Arial" w:cs="Arial" w:eastAsia="Arial" w:hAnsi="Arial"/>
                <w:color w:val="1A1A1A"/>
                <w:sz w:val="20"/>
                <w:szCs w:val="20"/>
              </w:rPr>
              <w:t xml:space="preserve"/>
            </w:r>
          </w:p>
          <w:p>
            <w:pPr>
              <w:spacing w:before="40" w:after="40"/>
            </w:pPr>
            <w:r>
              <w:rPr>
                <w:rFonts w:ascii="Arial" w:cs="Arial" w:eastAsia="Arial" w:hAnsi="Arial"/>
                <w:color w:val="1A1A1A"/>
                <w:sz w:val="20"/>
                <w:szCs w:val="20"/>
              </w:rPr>
              <w:t xml:space="preserve">Minnesförgiftning: Gradvis manipulation av persisterad data för att förskjuta</w:t>
            </w:r>
          </w:p>
          <w:p>
            <w:pPr>
              <w:spacing w:before="40" w:after="40"/>
            </w:pPr>
            <w:r>
              <w:rPr>
                <w:rFonts w:ascii="Arial" w:cs="Arial" w:eastAsia="Arial" w:hAnsi="Arial"/>
                <w:color w:val="1A1A1A"/>
                <w:sz w:val="20"/>
                <w:szCs w:val="20"/>
              </w:rPr>
              <w:t xml:space="preserve">  systemets beteende över tid. Svårt att detektera eftersom varje enskild förändring är liten.</w:t>
            </w:r>
          </w:p>
          <w:p>
            <w:pPr>
              <w:spacing w:before="40" w:after="40"/>
            </w:pPr>
            <w:r>
              <w:rPr>
                <w:rFonts w:ascii="Arial" w:cs="Arial" w:eastAsia="Arial" w:hAnsi="Arial"/>
                <w:color w:val="1A1A1A"/>
                <w:sz w:val="20"/>
                <w:szCs w:val="20"/>
              </w:rPr>
              <w:t xml:space="preserve"/>
            </w:r>
          </w:p>
          <w:p>
            <w:pPr>
              <w:spacing w:before="40" w:after="40"/>
            </w:pPr>
            <w:r>
              <w:rPr>
                <w:rFonts w:ascii="Arial" w:cs="Arial" w:eastAsia="Arial" w:hAnsi="Arial"/>
                <w:color w:val="1A1A1A"/>
                <w:sz w:val="20"/>
                <w:szCs w:val="20"/>
              </w:rPr>
              <w:t xml:space="preserve">Felaktigt minne är värre än inget minne: En LLM som agerar på felaktigt persisterad</w:t>
            </w:r>
          </w:p>
          <w:p>
            <w:pPr>
              <w:spacing w:before="40" w:after="40"/>
            </w:pPr>
            <w:r>
              <w:rPr>
                <w:rFonts w:ascii="Arial" w:cs="Arial" w:eastAsia="Arial" w:hAnsi="Arial"/>
                <w:color w:val="1A1A1A"/>
                <w:sz w:val="20"/>
                <w:szCs w:val="20"/>
              </w:rPr>
              <w:t xml:space="preserve">  state kan fatta aktivt skadliga beslut med högre säkerhet än en statslös modell.</w:t>
            </w:r>
          </w:p>
        </w:tc>
      </w:tr>
    </w:tbl>
    <w:p>
      <w:pPr>
        <w:spacing w:before="80" w:after="0"/>
      </w:pPr>
      <w:r>
        <w:t xml:space="preserve"/>
      </w:r>
    </w:p>
    <w:p>
      <w:pPr>
        <w:spacing w:before="80" w:after="80"/>
        <w:jc w:val="both"/>
      </w:pPr>
      <w:r>
        <w:rPr>
          <w:rFonts w:ascii="Arial" w:cs="Arial" w:eastAsia="Arial" w:hAnsi="Arial"/>
          <w:color w:val="1A1A1A"/>
          <w:sz w:val="22"/>
          <w:szCs w:val="22"/>
        </w:rPr>
        <w:t xml:space="preserve">Motåtgärderna i den implementerade arkitekturen inkluderar: versionskontroll (Git) som skapar audittrail för alla förändringar, immutabel governance-fil som inte kan skrivas av automatiserade processer, och separation mellan läs- och skrivbehörigheter i minnesskiktet.</w:t>
      </w:r>
    </w:p>
    <w:p>
      <w:pPr>
        <w:spacing w:before="80" w:after="0"/>
      </w:pPr>
      <w:r>
        <w:t xml:space="preserve"/>
      </w:r>
    </w:p>
    <w:p>
      <w:pPr>
        <w:pStyle w:val="Heading2"/>
        <w:spacing w:before="240" w:after="100"/>
      </w:pPr>
      <w:r>
        <w:rPr>
          <w:rFonts w:ascii="Arial" w:cs="Arial" w:eastAsia="Arial" w:hAnsi="Arial"/>
          <w:b/>
          <w:bCs/>
          <w:color w:val="2E75B6"/>
          <w:sz w:val="24"/>
          <w:szCs w:val="24"/>
        </w:rPr>
        <w:t xml:space="preserve">4.1 Precisionsmått, inte bara täckning</w:t>
      </w:r>
    </w:p>
    <w:p>
      <w:pPr>
        <w:spacing w:before="80" w:after="80"/>
        <w:jc w:val="both"/>
      </w:pPr>
      <w:r>
        <w:rPr>
          <w:rFonts w:ascii="Arial" w:cs="Arial" w:eastAsia="Arial" w:hAnsi="Arial"/>
          <w:color w:val="1A1A1A"/>
          <w:sz w:val="22"/>
          <w:szCs w:val="22"/>
        </w:rPr>
        <w:t xml:space="preserve">Ett kritiskt perspektiv som saknas i de flesta minnesdiskussioner är distinktionen mellan täckning (recall) och precision. Att 85% av relevant kontext retrievas är meningslöst om 30% av det som retrievas är inaktuellt eller felaktigt. Minnessystemets effektivitet bör mätas på båda dimensionerna:</w:t>
      </w:r>
    </w:p>
    <w:p>
      <w:pPr>
        <w:spacing w:before="80" w:after="0"/>
      </w:pPr>
      <w:r>
        <w:t xml:space="preserve"/>
      </w:r>
    </w:p>
    <w:p>
      <w:pPr>
        <w:pStyle w:val="ListParagraph"/>
        <w:numPr>
          <w:ilvl w:val="0"/>
          <w:numId w:val="2"/>
        </w:numPr>
        <w:spacing w:before="50" w:after="50"/>
      </w:pPr>
      <w:r>
        <w:rPr>
          <w:rFonts w:ascii="Arial" w:cs="Arial" w:eastAsia="Arial" w:hAnsi="Arial"/>
          <w:color w:val="1A1A1A"/>
          <w:sz w:val="22"/>
          <w:szCs w:val="22"/>
        </w:rPr>
        <w:t xml:space="preserve">Täckning (recall): Hur stor andel av relevant historisk kontext retrieeveras vid sessionstart?</w:t>
      </w:r>
    </w:p>
    <w:p>
      <w:pPr>
        <w:pStyle w:val="ListParagraph"/>
        <w:numPr>
          <w:ilvl w:val="0"/>
          <w:numId w:val="2"/>
        </w:numPr>
        <w:spacing w:before="50" w:after="50"/>
      </w:pPr>
      <w:r>
        <w:rPr>
          <w:rFonts w:ascii="Arial" w:cs="Arial" w:eastAsia="Arial" w:hAnsi="Arial"/>
          <w:color w:val="1A1A1A"/>
          <w:sz w:val="22"/>
          <w:szCs w:val="22"/>
        </w:rPr>
        <w:t xml:space="preserve">Precision: Hur stor andel av det som retrievas är aktuellt och korrekt?</w:t>
      </w:r>
    </w:p>
    <w:p>
      <w:pPr>
        <w:pStyle w:val="ListParagraph"/>
        <w:numPr>
          <w:ilvl w:val="0"/>
          <w:numId w:val="2"/>
        </w:numPr>
        <w:spacing w:before="50" w:after="50"/>
      </w:pPr>
      <w:r>
        <w:rPr>
          <w:rFonts w:ascii="Arial" w:cs="Arial" w:eastAsia="Arial" w:hAnsi="Arial"/>
          <w:color w:val="1A1A1A"/>
          <w:sz w:val="22"/>
          <w:szCs w:val="22"/>
        </w:rPr>
        <w:t xml:space="preserve">Freshness: Hur gammal är den persisterade datan i genomsnitt vid användningstillfället?</w:t>
      </w:r>
    </w:p>
    <w:p>
      <w:pPr>
        <w:spacing w:before="160" w:after="0"/>
      </w:pPr>
      <w:r>
        <w:t xml:space="preserve"/>
      </w:r>
    </w:p>
    <w:p>
      <w:pPr>
        <w:pStyle w:val="Heading1"/>
        <w:pBdr>
          <w:bottom w:val="single" w:color="2E75B6" w:sz="6" w:space="4"/>
        </w:pBdr>
        <w:spacing w:before="360" w:after="160"/>
      </w:pPr>
      <w:r>
        <w:rPr>
          <w:rFonts w:ascii="Arial" w:cs="Arial" w:eastAsia="Arial" w:hAnsi="Arial"/>
          <w:b/>
          <w:bCs/>
          <w:color w:val="1F4E79"/>
          <w:sz w:val="28"/>
          <w:szCs w:val="28"/>
        </w:rPr>
        <w:t xml:space="preserve">5. Nästa generation: Stateful backend med semantisk retrieval</w:t>
      </w:r>
    </w:p>
    <w:p>
      <w:pPr>
        <w:pStyle w:val="Heading2"/>
        <w:spacing w:before="240" w:after="100"/>
      </w:pPr>
      <w:r>
        <w:rPr>
          <w:rFonts w:ascii="Arial" w:cs="Arial" w:eastAsia="Arial" w:hAnsi="Arial"/>
          <w:b/>
          <w:bCs/>
          <w:color w:val="2E75B6"/>
          <w:sz w:val="24"/>
          <w:szCs w:val="24"/>
        </w:rPr>
        <w:t xml:space="preserve">5.1 Begränsningen i filbaserat minneslager</w:t>
      </w:r>
    </w:p>
    <w:p>
      <w:pPr>
        <w:spacing w:before="80" w:after="80"/>
        <w:jc w:val="both"/>
      </w:pPr>
      <w:r>
        <w:rPr>
          <w:rFonts w:ascii="Arial" w:cs="Arial" w:eastAsia="Arial" w:hAnsi="Arial"/>
          <w:color w:val="1A1A1A"/>
          <w:sz w:val="22"/>
          <w:szCs w:val="22"/>
        </w:rPr>
        <w:t xml:space="preserve">Den primära begränsningen i den filbaserade arkitekturen är frånvaron av semantisk sökning. Relevant information måste vara explicit namngiven och kategoriserad för att vara sökbar. En fråga om 'riskhantering' returnerar inte automatiskt historiska diskussioner om positionsstorlek och volatilitetstolerans — om de inte är lagrade under exakt den etiketten.</w:t>
      </w:r>
    </w:p>
    <w:p>
      <w:pPr>
        <w:spacing w:before="80" w:after="0"/>
      </w:pPr>
      <w:r>
        <w:t xml:space="preserve"/>
      </w:r>
    </w:p>
    <w:p>
      <w:pPr>
        <w:spacing w:before="80" w:after="80"/>
        <w:jc w:val="both"/>
      </w:pPr>
      <w:r>
        <w:rPr>
          <w:rFonts w:ascii="Arial" w:cs="Arial" w:eastAsia="Arial" w:hAnsi="Arial"/>
          <w:color w:val="1A1A1A"/>
          <w:sz w:val="22"/>
          <w:szCs w:val="22"/>
        </w:rPr>
        <w:t xml:space="preserve">Vektordatabaser löser detta genom att representera all information som numeriska vektorer i ett högdimensionellt semantiskt rum. Sökning sker via kosinuslikhet snarare än textmatchning — vilket möjliggör konceptuell retrieval oberoende av exakt ordval.</w:t>
      </w:r>
    </w:p>
    <w:p>
      <w:pPr>
        <w:spacing w:before="80" w:after="0"/>
      </w:pPr>
      <w:r>
        <w:t xml:space="preserve"/>
      </w:r>
    </w:p>
    <w:p>
      <w:pPr>
        <w:pStyle w:val="Heading2"/>
        <w:spacing w:before="240" w:after="100"/>
      </w:pPr>
      <w:r>
        <w:rPr>
          <w:rFonts w:ascii="Arial" w:cs="Arial" w:eastAsia="Arial" w:hAnsi="Arial"/>
          <w:b/>
          <w:bCs/>
          <w:color w:val="2E75B6"/>
          <w:sz w:val="24"/>
          <w:szCs w:val="24"/>
        </w:rPr>
        <w:t xml:space="preserve">5.2 Målarkitektur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before="0" w:after="80"/>
            </w:pPr>
            <w:r>
              <w:rPr>
                <w:rFonts w:ascii="Arial" w:cs="Arial" w:eastAsia="Arial" w:hAnsi="Arial"/>
                <w:b/>
                <w:bCs/>
                <w:color w:val="1F4E79"/>
                <w:sz w:val="22"/>
                <w:szCs w:val="22"/>
              </w:rPr>
              <w:t xml:space="preserve">Stateful backend — komponentöversikt</w:t>
            </w:r>
          </w:p>
          <w:p>
            <w:pPr>
              <w:spacing w:before="40" w:after="40"/>
            </w:pPr>
            <w:r>
              <w:rPr>
                <w:rFonts w:ascii="Arial" w:cs="Arial" w:eastAsia="Arial" w:hAnsi="Arial"/>
                <w:color w:val="1A1A1A"/>
                <w:sz w:val="20"/>
                <w:szCs w:val="20"/>
              </w:rPr>
              <w:t xml:space="preserve">PostgreSQL (Supabase)    — Strukturerad data: watchlist, portfölj, sessionshistorik</w:t>
            </w:r>
          </w:p>
          <w:p>
            <w:pPr>
              <w:spacing w:before="40" w:after="40"/>
            </w:pPr>
            <w:r>
              <w:rPr>
                <w:rFonts w:ascii="Arial" w:cs="Arial" w:eastAsia="Arial" w:hAnsi="Arial"/>
                <w:color w:val="1A1A1A"/>
                <w:sz w:val="20"/>
                <w:szCs w:val="20"/>
              </w:rPr>
              <w:t xml:space="preserve">Vektordatabas (Pinecone) — Semantisk sökning i samtliga sessioner och beslut</w:t>
            </w:r>
          </w:p>
          <w:p>
            <w:pPr>
              <w:spacing w:before="40" w:after="40"/>
            </w:pPr>
            <w:r>
              <w:rPr>
                <w:rFonts w:ascii="Arial" w:cs="Arial" w:eastAsia="Arial" w:hAnsi="Arial"/>
                <w:color w:val="1A1A1A"/>
                <w:sz w:val="20"/>
                <w:szCs w:val="20"/>
              </w:rPr>
              <w:t xml:space="preserve">API-lager (Vercel)       — Backend-routes för state-management och LLM-integration</w:t>
            </w:r>
          </w:p>
          <w:p>
            <w:pPr>
              <w:spacing w:before="40" w:after="40"/>
            </w:pPr>
            <w:r>
              <w:rPr>
                <w:rFonts w:ascii="Arial" w:cs="Arial" w:eastAsia="Arial" w:hAnsi="Arial"/>
                <w:color w:val="1A1A1A"/>
                <w:sz w:val="20"/>
                <w:szCs w:val="20"/>
              </w:rPr>
              <w:t xml:space="preserve">GitHub Actions           — Behålls för schemalagda datajobb</w:t>
            </w:r>
          </w:p>
          <w:p>
            <w:pPr>
              <w:spacing w:before="40" w:after="40"/>
            </w:pPr>
            <w:r>
              <w:rPr>
                <w:rFonts w:ascii="Arial" w:cs="Arial" w:eastAsia="Arial" w:hAnsi="Arial"/>
                <w:color w:val="1A1A1A"/>
                <w:sz w:val="20"/>
                <w:szCs w:val="20"/>
              </w:rPr>
              <w:t xml:space="preserve"/>
            </w:r>
          </w:p>
          <w:p>
            <w:pPr>
              <w:spacing w:before="40" w:after="40"/>
            </w:pPr>
            <w:r>
              <w:rPr>
                <w:rFonts w:ascii="Arial" w:cs="Arial" w:eastAsia="Arial" w:hAnsi="Arial"/>
                <w:color w:val="1A1A1A"/>
                <w:sz w:val="20"/>
                <w:szCs w:val="20"/>
              </w:rPr>
              <w:t xml:space="preserve">Estimerad kostnad: $0–20/mån. Alla komponenter har generösa gratistiers.</w:t>
            </w:r>
          </w:p>
        </w:tc>
      </w:tr>
    </w:tbl>
    <w:p>
      <w:pPr>
        <w:spacing w:before="80" w:after="0"/>
      </w:pPr>
      <w:r>
        <w:t xml:space="preserve"/>
      </w:r>
    </w:p>
    <w:p>
      <w:pPr>
        <w:pStyle w:val="Heading2"/>
        <w:spacing w:before="240" w:after="100"/>
      </w:pPr>
      <w:r>
        <w:rPr>
          <w:rFonts w:ascii="Arial" w:cs="Arial" w:eastAsia="Arial" w:hAnsi="Arial"/>
          <w:b/>
          <w:bCs/>
          <w:color w:val="2E75B6"/>
          <w:sz w:val="24"/>
          <w:szCs w:val="24"/>
        </w:rPr>
        <w:t xml:space="preserve">5.3 Jämförelse: filbaserat vs stateful backend</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Filbaserat (nu)</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Stateful backend (nästa)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Faktapersistens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Fullständig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Fullständig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Semantisk sökning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Saknas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Vektordatabas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Precisionskontroll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Manuell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TTL + versionshantering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Säkerhetsaudit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Git history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Git + DB-log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Skalbarhet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Single-user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Multi-user möjlig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Infrastrukturkostnad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~$0/mån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$0–20/mån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Implementationskomplexitet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Låg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Total täckningsgrad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~85%</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~95–98%</w:t>
            </w:r>
          </w:p>
        </w:tc>
      </w:tr>
    </w:tbl>
    <w:p>
      <w:pPr>
        <w:spacing w:before="160" w:after="0"/>
      </w:pPr>
      <w:r>
        <w:t xml:space="preserve"/>
      </w:r>
    </w:p>
    <w:p>
      <w:pPr>
        <w:pStyle w:val="Heading1"/>
        <w:pBdr>
          <w:bottom w:val="single" w:color="2E75B6" w:sz="6" w:space="4"/>
        </w:pBdr>
        <w:spacing w:before="360" w:after="160"/>
      </w:pPr>
      <w:r>
        <w:rPr>
          <w:rFonts w:ascii="Arial" w:cs="Arial" w:eastAsia="Arial" w:hAnsi="Arial"/>
          <w:b/>
          <w:bCs/>
          <w:color w:val="1F4E79"/>
          <w:sz w:val="28"/>
          <w:szCs w:val="28"/>
        </w:rPr>
        <w:t xml:space="preserve">6. Det epistemologiska taket: Varför 100% är omöjligt</w:t>
      </w:r>
    </w:p>
    <w:p>
      <w:pPr>
        <w:spacing w:before="80" w:after="80"/>
        <w:jc w:val="both"/>
      </w:pPr>
      <w:r>
        <w:rPr>
          <w:rFonts w:ascii="Arial" w:cs="Arial" w:eastAsia="Arial" w:hAnsi="Arial"/>
          <w:color w:val="1A1A1A"/>
          <w:sz w:val="22"/>
          <w:szCs w:val="22"/>
        </w:rPr>
        <w:t xml:space="preserve">De återstående 2–5% som inte kan lösas av någon arkitektur representerar fundamentala epistemologiska begränsningar snarare än tekniska:</w:t>
      </w:r>
    </w:p>
    <w:p>
      <w:pPr>
        <w:spacing w:before="80" w:after="0"/>
      </w:pPr>
      <w:r>
        <w:t xml:space="preserve"/>
      </w:r>
    </w:p>
    <w:p>
      <w:pPr>
        <w:pStyle w:val="ListParagraph"/>
        <w:numPr>
          <w:ilvl w:val="0"/>
          <w:numId w:val="2"/>
        </w:numPr>
        <w:spacing w:before="50" w:after="50"/>
      </w:pPr>
      <w:r>
        <w:rPr>
          <w:rFonts w:ascii="Arial" w:cs="Arial" w:eastAsia="Arial" w:hAnsi="Arial"/>
          <w:color w:val="1A1A1A"/>
          <w:sz w:val="22"/>
          <w:szCs w:val="22"/>
        </w:rPr>
        <w:t xml:space="preserve">Tyst kunskap (tacit knowledge): Erfarenhetsbaserad intuition som aldrig formulerades i text kan inte indexeras eller retrievas. Polanyi (1966): 'We can know more than we can tell.'</w:t>
      </w:r>
    </w:p>
    <w:p>
      <w:pPr>
        <w:pStyle w:val="ListParagraph"/>
        <w:numPr>
          <w:ilvl w:val="0"/>
          <w:numId w:val="2"/>
        </w:numPr>
        <w:spacing w:before="50" w:after="50"/>
      </w:pPr>
      <w:r>
        <w:rPr>
          <w:rFonts w:ascii="Arial" w:cs="Arial" w:eastAsia="Arial" w:hAnsi="Arial"/>
          <w:color w:val="1A1A1A"/>
          <w:sz w:val="22"/>
          <w:szCs w:val="22"/>
        </w:rPr>
        <w:t xml:space="preserve">Temporala beroenden: Förståelsen av hur ett beslut kändes i stunden — med den information som då var tillgänglig — kan inte fullt ut rekonstrueras i efterhand.</w:t>
      </w:r>
    </w:p>
    <w:p>
      <w:pPr>
        <w:pStyle w:val="ListParagraph"/>
        <w:numPr>
          <w:ilvl w:val="0"/>
          <w:numId w:val="2"/>
        </w:numPr>
        <w:spacing w:before="50" w:after="50"/>
      </w:pPr>
      <w:r>
        <w:rPr>
          <w:rFonts w:ascii="Arial" w:cs="Arial" w:eastAsia="Arial" w:hAnsi="Arial"/>
          <w:color w:val="1A1A1A"/>
          <w:sz w:val="22"/>
          <w:szCs w:val="22"/>
        </w:rPr>
        <w:t xml:space="preserve">Icke-verbaliserad kontext: Beslutsfattande påverkas av faktorer som aldrig skrivs ned. Dessa är per definition oåtkomliga för ett textbaserat minnessystem.</w:t>
      </w:r>
    </w:p>
    <w:p>
      <w:pPr>
        <w:spacing w:before="80" w:after="0"/>
      </w:pPr>
      <w:r>
        <w:t xml:space="preserve"/>
      </w:r>
    </w:p>
    <w:p>
      <w:pPr>
        <w:spacing w:before="80" w:after="80"/>
        <w:jc w:val="both"/>
      </w:pPr>
      <w:r>
        <w:rPr>
          <w:rFonts w:ascii="Arial" w:cs="Arial" w:eastAsia="Arial" w:hAnsi="Arial"/>
          <w:color w:val="1A1A1A"/>
          <w:sz w:val="22"/>
          <w:szCs w:val="22"/>
        </w:rPr>
        <w:t xml:space="preserve">Detta är inte ett problem att lösa — det är en gräns att förstå och kommunicera. Att eftersträva 100% persistent memory i ett LLM-system är att eftersträva en epistemologisk omöjlighet. Det relevanta målet är att maximera täckning och precision inom de gränser som faktiskt existerar.</w:t>
      </w:r>
    </w:p>
    <w:p>
      <w:pPr>
        <w:spacing w:before="160" w:after="0"/>
      </w:pPr>
      <w:r>
        <w:t xml:space="preserve"/>
      </w:r>
    </w:p>
    <w:p>
      <w:pPr>
        <w:pStyle w:val="Heading1"/>
        <w:pBdr>
          <w:bottom w:val="single" w:color="2E75B6" w:sz="6" w:space="4"/>
        </w:pBdr>
        <w:spacing w:before="360" w:after="160"/>
      </w:pPr>
      <w:r>
        <w:rPr>
          <w:rFonts w:ascii="Arial" w:cs="Arial" w:eastAsia="Arial" w:hAnsi="Arial"/>
          <w:b/>
          <w:bCs/>
          <w:color w:val="1F4E79"/>
          <w:sz w:val="28"/>
          <w:szCs w:val="28"/>
        </w:rPr>
        <w:t xml:space="preserve">7. Slutsats</w:t>
      </w:r>
    </w:p>
    <w:p>
      <w:pPr>
        <w:spacing w:before="80" w:after="80"/>
        <w:jc w:val="both"/>
      </w:pPr>
      <w:r>
        <w:rPr>
          <w:rFonts w:ascii="Arial" w:cs="Arial" w:eastAsia="Arial" w:hAnsi="Arial"/>
          <w:color w:val="1A1A1A"/>
          <w:sz w:val="22"/>
          <w:szCs w:val="22"/>
        </w:rPr>
        <w:t xml:space="preserve">Det filbaserade minnessystemet som beskrivs i detta dokument löser ~85% av det episodiska minnesproblemet utan tung infrastruktur. Det är en implementation av RAG-principen (Lewis et al., 2020) anpassad för sessionsminne — enkel, transparent och versionskontrollerad.</w:t>
      </w:r>
    </w:p>
    <w:p>
      <w:pPr>
        <w:spacing w:before="80" w:after="0"/>
      </w:pPr>
      <w:r>
        <w:t xml:space="preserve"/>
      </w:r>
    </w:p>
    <w:p>
      <w:pPr>
        <w:spacing w:before="80" w:after="80"/>
        <w:jc w:val="both"/>
      </w:pPr>
      <w:r>
        <w:rPr>
          <w:rFonts w:ascii="Arial" w:cs="Arial" w:eastAsia="Arial" w:hAnsi="Arial"/>
          <w:color w:val="1A1A1A"/>
          <w:sz w:val="22"/>
          <w:szCs w:val="22"/>
        </w:rPr>
        <w:t xml:space="preserve">Transitionen till stateful backend med vektordatabas (inspirerad av MemGPT-arkitekturen, Packer et al., 2023) estimeras lösa ytterligare 10–13 procentenheter och föra systemet till 95–98% persistent kontextpersistens. Det är den naturliga nästa nivån när komplexitetskostnaden är motiverad av faktisk nytta.</w:t>
      </w:r>
    </w:p>
    <w:p>
      <w:pPr>
        <w:spacing w:before="80" w:after="0"/>
      </w:pPr>
      <w:r>
        <w:t xml:space="preserve"/>
      </w:r>
    </w:p>
    <w:p>
      <w:pPr>
        <w:spacing w:before="80" w:after="80"/>
        <w:jc w:val="both"/>
      </w:pPr>
      <w:r>
        <w:rPr>
          <w:rFonts w:ascii="Arial" w:cs="Arial" w:eastAsia="Arial" w:hAnsi="Arial"/>
          <w:color w:val="1A1A1A"/>
          <w:sz w:val="22"/>
          <w:szCs w:val="22"/>
        </w:rPr>
        <w:t xml:space="preserve">Det teoretiska taket är ~98%. Resterande 2% är epistemologiska — inte tekniska — begränsningar. Att förstå denna distinktion är avgörande för att sätta realistiska förväntningar på vad minnespersistens i AI-system kan och inte kan uppnå.</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before="0" w:after="80"/>
            </w:pPr>
            <w:r>
              <w:rPr>
                <w:rFonts w:ascii="Arial" w:cs="Arial" w:eastAsia="Arial" w:hAnsi="Arial"/>
                <w:b/>
                <w:bCs/>
                <w:color w:val="1F4E79"/>
                <w:sz w:val="22"/>
                <w:szCs w:val="22"/>
              </w:rPr>
              <w:t xml:space="preserve">Nyckelinsikter</w:t>
            </w:r>
          </w:p>
          <w:p>
            <w:pPr>
              <w:spacing w:before="40" w:after="40"/>
            </w:pPr>
            <w:r>
              <w:rPr>
                <w:rFonts w:ascii="Arial" w:cs="Arial" w:eastAsia="Arial" w:hAnsi="Arial"/>
                <w:color w:val="1A1A1A"/>
                <w:sz w:val="20"/>
                <w:szCs w:val="20"/>
              </w:rPr>
              <w:t xml:space="preserve">1. Statslösa LLM kräver externt minneslager — problemet är arkitekturellt, inte en bugg</w:t>
            </w:r>
          </w:p>
          <w:p>
            <w:pPr>
              <w:spacing w:before="40" w:after="40"/>
            </w:pPr>
            <w:r>
              <w:rPr>
                <w:rFonts w:ascii="Arial" w:cs="Arial" w:eastAsia="Arial" w:hAnsi="Arial"/>
                <w:color w:val="1A1A1A"/>
                <w:sz w:val="20"/>
                <w:szCs w:val="20"/>
              </w:rPr>
              <w:t xml:space="preserve">2. RAG (Lewis 2020) ger kunskapsretrieval; sessionsminne kräver ytterligare lager</w:t>
            </w:r>
          </w:p>
          <w:p>
            <w:pPr>
              <w:spacing w:before="40" w:after="40"/>
            </w:pPr>
            <w:r>
              <w:rPr>
                <w:rFonts w:ascii="Arial" w:cs="Arial" w:eastAsia="Arial" w:hAnsi="Arial"/>
                <w:color w:val="1A1A1A"/>
                <w:sz w:val="20"/>
                <w:szCs w:val="20"/>
              </w:rPr>
              <w:t xml:space="preserve">3. MemGPT (Packer 2023) visar att LLM kan hantera eget minne — men kräver komplex setup</w:t>
            </w:r>
          </w:p>
          <w:p>
            <w:pPr>
              <w:spacing w:before="40" w:after="40"/>
            </w:pPr>
            <w:r>
              <w:rPr>
                <w:rFonts w:ascii="Arial" w:cs="Arial" w:eastAsia="Arial" w:hAnsi="Arial"/>
                <w:color w:val="1A1A1A"/>
                <w:sz w:val="20"/>
                <w:szCs w:val="20"/>
              </w:rPr>
              <w:t xml:space="preserve">4. Filbaserad RAG-implementation löser 85% utan infrastrukturkostnad</w:t>
            </w:r>
          </w:p>
          <w:p>
            <w:pPr>
              <w:spacing w:before="40" w:after="40"/>
            </w:pPr>
            <w:r>
              <w:rPr>
                <w:rFonts w:ascii="Arial" w:cs="Arial" w:eastAsia="Arial" w:hAnsi="Arial"/>
                <w:color w:val="1A1A1A"/>
                <w:sz w:val="20"/>
                <w:szCs w:val="20"/>
              </w:rPr>
              <w:t xml:space="preserve">5. Vektordatabas krävs för semantisk sökning och 95-98% täckning</w:t>
            </w:r>
          </w:p>
          <w:p>
            <w:pPr>
              <w:spacing w:before="40" w:after="40"/>
            </w:pPr>
            <w:r>
              <w:rPr>
                <w:rFonts w:ascii="Arial" w:cs="Arial" w:eastAsia="Arial" w:hAnsi="Arial"/>
                <w:color w:val="1A1A1A"/>
                <w:sz w:val="20"/>
                <w:szCs w:val="20"/>
              </w:rPr>
              <w:t xml:space="preserve">6. Fel minne är värre än inget minne — precisionsmått är lika viktigt som täckningsmått</w:t>
            </w:r>
          </w:p>
          <w:p>
            <w:pPr>
              <w:spacing w:before="40" w:after="40"/>
            </w:pPr>
            <w:r>
              <w:rPr>
                <w:rFonts w:ascii="Arial" w:cs="Arial" w:eastAsia="Arial" w:hAnsi="Arial"/>
                <w:color w:val="1A1A1A"/>
                <w:sz w:val="20"/>
                <w:szCs w:val="20"/>
              </w:rPr>
              <w:t xml:space="preserve">7. De sista 2% är epistemologiska begränsningar — inte tekniska problem att lösa</w:t>
            </w:r>
          </w:p>
        </w:tc>
      </w:tr>
    </w:tbl>
    <w:p>
      <w:pPr>
        <w:spacing w:before="160" w:after="0"/>
      </w:pPr>
      <w:r>
        <w:t xml:space="preserve"/>
      </w:r>
    </w:p>
    <w:p>
      <w:pPr>
        <w:pStyle w:val="Heading1"/>
        <w:pBdr>
          <w:bottom w:val="single" w:color="2E75B6" w:sz="6" w:space="4"/>
        </w:pBdr>
        <w:spacing w:before="360" w:after="160"/>
      </w:pPr>
      <w:r>
        <w:rPr>
          <w:rFonts w:ascii="Arial" w:cs="Arial" w:eastAsia="Arial" w:hAnsi="Arial"/>
          <w:b/>
          <w:bCs/>
          <w:color w:val="1F4E79"/>
          <w:sz w:val="28"/>
          <w:szCs w:val="28"/>
        </w:rPr>
        <w:t xml:space="preserve">Referenser</w:t>
      </w:r>
    </w:p>
    <w:p>
      <w:pPr>
        <w:spacing w:before="60" w:after="60"/>
      </w:pPr>
      <w:r>
        <w:rPr>
          <w:rFonts w:ascii="Arial" w:cs="Arial" w:eastAsia="Arial" w:hAnsi="Arial"/>
          <w:color w:val="1A1A1A"/>
          <w:sz w:val="20"/>
          <w:szCs w:val="20"/>
        </w:rPr>
        <w:t xml:space="preserve">Lewis, P., Perez, E., Piktus, A., et al. (2020). Retrieval-Augmented Generation for Knowledge-Intensive NLP Tasks. NeurIPS 2020. arXiv:2005.11401</w:t>
      </w:r>
    </w:p>
    <w:p>
      <w:pPr>
        <w:spacing w:before="60" w:after="60"/>
      </w:pPr>
      <w:r>
        <w:rPr>
          <w:rFonts w:ascii="Arial" w:cs="Arial" w:eastAsia="Arial" w:hAnsi="Arial"/>
          <w:color w:val="1A1A1A"/>
          <w:sz w:val="20"/>
          <w:szCs w:val="20"/>
        </w:rPr>
        <w:t xml:space="preserve">Packer, C., Wooders, S., Lin, K., Fang, V., Patil, S.G., Stoica, I., &amp; Gonzalez, J.E. (2023). MemGPT: Towards LLMs as Operating Systems. arXiv:2310.08560</w:t>
      </w:r>
    </w:p>
    <w:p>
      <w:pPr>
        <w:spacing w:before="60" w:after="60"/>
      </w:pPr>
      <w:r>
        <w:rPr>
          <w:rFonts w:ascii="Arial" w:cs="Arial" w:eastAsia="Arial" w:hAnsi="Arial"/>
          <w:color w:val="1A1A1A"/>
          <w:sz w:val="20"/>
          <w:szCs w:val="20"/>
        </w:rPr>
        <w:t xml:space="preserve">Polanyi, M. (1966). The Tacit Dimension. Doubleday &amp; Company.</w:t>
      </w:r>
    </w:p>
    <w:p>
      <w:pPr>
        <w:spacing w:before="60" w:after="60"/>
      </w:pPr>
      <w:r>
        <w:rPr>
          <w:rFonts w:ascii="Arial" w:cs="Arial" w:eastAsia="Arial" w:hAnsi="Arial"/>
          <w:color w:val="1A1A1A"/>
          <w:sz w:val="20"/>
          <w:szCs w:val="20"/>
        </w:rPr>
        <w:t xml:space="preserve">Tulving, E. (1972). Episodic and semantic memory. In E. Tulving &amp; W. Donaldson (Eds.), Organization of Memory. Academic Press.</w:t>
      </w:r>
    </w:p>
    <w:sectPr>
      <w:footerReference w:type="default" r:id="rId6"/>
      <w:pgSz w:w="11906" w:h="16838"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Persistent Memory i AI-system — v2.0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2026-03-10T18:08:37.278Z</dcterms:created>
  <dcterms:modified xsi:type="dcterms:W3CDTF">2026-03-10T18:08:37.279Z</dcterms:modified>
</cp:coreProperties>
</file>

<file path=docProps/custom.xml><?xml version="1.0" encoding="utf-8"?>
<Properties xmlns="http://schemas.openxmlformats.org/officeDocument/2006/custom-properties" xmlns:vt="http://schemas.openxmlformats.org/officeDocument/2006/docPropsVTypes"/>
</file>