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aps/>
          <w:color w:val="E84B37"/>
          <w:spacing w:val="12"/>
          <w:sz w:val="24"/>
          <w:szCs w:val="24"/>
          <w:lang w:eastAsia="pt-BR"/>
        </w:rPr>
      </w:pPr>
      <w:r w:rsidRPr="005F763D">
        <w:rPr>
          <w:rFonts w:ascii="Times New Roman" w:eastAsia="Times New Roman" w:hAnsi="Times New Roman" w:cs="Times New Roman"/>
          <w:caps/>
          <w:color w:val="E84B37"/>
          <w:spacing w:val="12"/>
          <w:sz w:val="24"/>
          <w:szCs w:val="24"/>
          <w:lang w:eastAsia="pt-BR"/>
        </w:rPr>
        <w:t>SAÚDE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5F763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STJ decide que Rol da ANS é taxativo, mas com excepcionalidades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pt-BR"/>
        </w:rPr>
      </w:pPr>
      <w:r w:rsidRPr="005F763D">
        <w:rPr>
          <w:rFonts w:ascii="Times New Roman" w:eastAsia="Times New Roman" w:hAnsi="Times New Roman" w:cs="Times New Roman"/>
          <w:color w:val="4D4D4D"/>
          <w:sz w:val="24"/>
          <w:szCs w:val="24"/>
          <w:lang w:eastAsia="pt-BR"/>
        </w:rPr>
        <w:t>A decisão representa uma mudança do entendimento do Tribunal e deverá impactar todo o setor de saúde suplementar</w:t>
      </w:r>
    </w:p>
    <w:p w:rsidR="005F763D" w:rsidRPr="005F763D" w:rsidRDefault="005F763D" w:rsidP="005F763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aps/>
          <w:color w:val="4D4D4D"/>
          <w:sz w:val="24"/>
          <w:szCs w:val="24"/>
          <w:lang w:eastAsia="pt-BR"/>
        </w:rPr>
      </w:pPr>
      <w:hyperlink r:id="rId5" w:history="1">
        <w:r w:rsidRPr="005F763D">
          <w:rPr>
            <w:rFonts w:ascii="Times New Roman" w:eastAsia="Times New Roman" w:hAnsi="Times New Roman" w:cs="Times New Roman"/>
            <w:caps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914400" cy="914400"/>
              <wp:effectExtent l="19050" t="0" r="0" b="0"/>
              <wp:docPr id="1" name="Imagem 1" descr="https://images.jota.info/wp-content/uploads/2022/02/perfil-site-jota-150x150.jpe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mages.jota.info/wp-content/uploads/2022/02/perfil-site-jota-150x150.jpe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F763D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lang w:eastAsia="pt-BR"/>
          </w:rPr>
          <w:t>KARLA GAMBA</w:t>
        </w:r>
      </w:hyperlink>
    </w:p>
    <w:p w:rsidR="005F763D" w:rsidRPr="005F763D" w:rsidRDefault="005F763D" w:rsidP="005F763D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color w:val="4D4D4D"/>
          <w:sz w:val="24"/>
          <w:szCs w:val="24"/>
          <w:lang w:eastAsia="pt-BR"/>
        </w:rPr>
      </w:pPr>
      <w:r w:rsidRPr="005F763D">
        <w:rPr>
          <w:rFonts w:ascii="Times New Roman" w:eastAsia="Times New Roman" w:hAnsi="Times New Roman" w:cs="Times New Roman"/>
          <w:caps/>
          <w:color w:val="4D4D4D"/>
          <w:sz w:val="24"/>
          <w:szCs w:val="24"/>
          <w:lang w:eastAsia="pt-BR"/>
        </w:rPr>
        <w:t>BRASÍLIA</w:t>
      </w:r>
    </w:p>
    <w:p w:rsidR="005F763D" w:rsidRPr="005F763D" w:rsidRDefault="005F763D" w:rsidP="005F7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7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08/06/2022 </w:t>
      </w:r>
      <w:proofErr w:type="gramStart"/>
      <w:r w:rsidRPr="005F763D">
        <w:rPr>
          <w:rFonts w:ascii="Times New Roman" w:eastAsia="Times New Roman" w:hAnsi="Times New Roman" w:cs="Times New Roman"/>
          <w:sz w:val="24"/>
          <w:szCs w:val="24"/>
          <w:lang w:eastAsia="pt-BR"/>
        </w:rPr>
        <w:t>17:32</w:t>
      </w:r>
      <w:proofErr w:type="gramEnd"/>
    </w:p>
    <w:p w:rsidR="005F763D" w:rsidRPr="005F763D" w:rsidRDefault="005F763D" w:rsidP="005F7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76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 08/06/2022 às </w:t>
      </w:r>
      <w:proofErr w:type="gramStart"/>
      <w:r w:rsidRPr="005F763D">
        <w:rPr>
          <w:rFonts w:ascii="Times New Roman" w:eastAsia="Times New Roman" w:hAnsi="Times New Roman" w:cs="Times New Roman"/>
          <w:sz w:val="24"/>
          <w:szCs w:val="24"/>
          <w:lang w:eastAsia="pt-BR"/>
        </w:rPr>
        <w:t>17:46</w:t>
      </w:r>
      <w:proofErr w:type="gramEnd"/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 2ª Seção do Superior Tribunal de Justiça (</w:t>
      </w:r>
      <w:hyperlink r:id="rId7" w:history="1">
        <w:r w:rsidRPr="005F763D">
          <w:rPr>
            <w:rFonts w:ascii="Arial" w:eastAsia="Times New Roman" w:hAnsi="Arial" w:cs="Arial"/>
            <w:b/>
            <w:bCs/>
            <w:color w:val="E84B37"/>
            <w:sz w:val="24"/>
            <w:szCs w:val="24"/>
            <w:u w:val="single"/>
            <w:lang w:eastAsia="pt-BR"/>
          </w:rPr>
          <w:t>STJ</w:t>
        </w:r>
      </w:hyperlink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) decidiu nesta quarta-feira (8/6) que o Rol da ANS é taxativo. Assim, planos somente são obrigados a cobrir o que está na lista. Eventuais procedimentos que possuam comprovação médica, além do aval da comunidade científica, e não possuam tratamentos equivalentes já autorizados dentro do rol, poderão ser cobertos. O placar ficou em 6 a </w:t>
      </w:r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3</w:t>
      </w:r>
      <w:proofErr w:type="gram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 decisão representa uma mudança do entendimento do Tribunal e deverá impactar todo o setor de saúde suplementar.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b/>
          <w:bCs/>
          <w:color w:val="232323"/>
          <w:sz w:val="24"/>
          <w:szCs w:val="24"/>
          <w:lang w:eastAsia="pt-BR"/>
        </w:rPr>
        <w:t>Entenda o resultado do julgamento do Rol da ANS no STJ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O ministro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Villas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Bôas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Cueva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foi o primeiro a votar. Ele considerou que o rol da ANS deve ser considerado taxativo, mas com excepcionalidades.</w:t>
      </w:r>
    </w:p>
    <w:p w:rsidR="005F763D" w:rsidRPr="005F763D" w:rsidRDefault="005F763D" w:rsidP="005F763D">
      <w:pPr>
        <w:spacing w:after="92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O voto do ministro foi adiantado aos assinantes do </w:t>
      </w:r>
      <w:r w:rsidRPr="005F763D">
        <w:rPr>
          <w:rFonts w:ascii="Arial" w:eastAsia="Times New Roman" w:hAnsi="Arial" w:cs="Arial"/>
          <w:b/>
          <w:bCs/>
          <w:color w:val="E84B37"/>
          <w:sz w:val="24"/>
          <w:szCs w:val="24"/>
          <w:lang w:eastAsia="pt-BR"/>
        </w:rPr>
        <w:t>JOTA</w:t>
      </w: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 PRO Saúde na última sexta-feira (3/6). Em seu voto,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Cueva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ressaltou que o rol já compreende a amplitude mínima obrigatória das doenças catalogadas pela Organização Mundial de Saúde. Disse ainda que considerá-lo exemplificativo poderia implicar em riscos para a saúde dos beneficiários, que seriam submetidos a tratamentos sem a devida comprovação, além de impor riscos ao equilíbrio financeiro e atuarial das operadoras. Tais riscos poderiam ocasionar  imprevisibilidades nos custos e gerar reajustes incabíveis para os consumidores.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“A importância de estabelecer um rol de maneira taxativa é precificar com mais rigor, sem grandes reajustes, já que a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sinistralidade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será mais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prevísivel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”, afirmou.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O ministro destacou  ainda a aprovação recente da Lei 14.307/2022, que alterou a lei dos planos de saúde, incluindo o prazo para a atualização do rol da </w:t>
      </w: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lastRenderedPageBreak/>
        <w:t xml:space="preserve">ANS.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Cueva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observou que a nova legislação diminuiu o prazo para inclusão de procedimentos na lista, além de determinar que as tecnologias aprovadas na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Conitec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(comissão responsável pela incorporação de procedimentos no SUS), sejam automaticamente incorporadas.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Ao final de seu voto, o ministro destacou, no entanto, que não cabe a exclusão tácita e que o Poder Judiciário pode fiscalizar abusos, arbitrariedades e não deve ser conivente com determinadas negativas de procedimentos. O voto de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Cueva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, com excepcionalidades, posteriormente acabou sendo incorporado pelo relator, Luis Felipe Salomão, e foi seguido por outros quatro ministros: Raul Araújo, Isabel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Gallotti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, Marco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Buzzi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e Marco Aurélio </w:t>
      </w:r>
      <w:proofErr w:type="spellStart"/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Bellizze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.</w:t>
      </w:r>
      <w:proofErr w:type="gramEnd"/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b/>
          <w:bCs/>
          <w:color w:val="232323"/>
          <w:sz w:val="24"/>
          <w:szCs w:val="24"/>
          <w:lang w:eastAsia="pt-BR"/>
        </w:rPr>
        <w:t>Histórico do julgamento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Em setembro de 2021, o ministro relator Luis Felipe Salomão votou pela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taxatividade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do rol da ANS e fez uma defesa da legislação que rege o setor da saúde suplementar. Para o ministro, é preciso haver equilíbrio econômico contratual e os tratamentos precisam de comprovação científica, o que depende do aval da agência, e não de decisões judiciais.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O ministro argumentou ainda que </w:t>
      </w:r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é</w:t>
      </w:r>
      <w:proofErr w:type="gram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preciso preservar o equilíbrio financeiro das operadoras de saúde, para que elas possam seguir prestando os serviços para toda sua base de clientes.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Entretanto, no voto, ele admite exceções, que poderiam ser analisadas pelos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Natjus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, grupos especializados em saúde nos tribunais que dão pareceres técnicos para auxiliar nas decisões sobre fornecimento de tratamentos e medicamentos. Esses grupos já atuam em processos nos quais cidadãos acionam a Justiça para pedirem remédios ao Poder Público que não estão disponíveis no SUS, por exemplo.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Em fevereiro deste ano, a ministra Nancy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Andrighi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abriu a divergência e votou no sentido de que o rol da ANS é exemplificativo, sob o fundamento de que o acesso à saúde deve ser amplo</w:t>
      </w:r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pois</w:t>
      </w:r>
      <w:proofErr w:type="gram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é previsto pela Constituição como um direito básico de todos.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 ministra ainda destacou que os planos de saúde devem seguir o Código de Defesa do Consumidor (CDC), portanto não podem recusar os procedimentos só porque não constam na lista da agência reguladora. Para ela, se é possível haver exceções, não há como considerar o rol taxativo porque isso justamente retiraria a possibilidade das ressalvas.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O voto de Nancy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Andrighi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foi seguido por outros dois ministros do STJ,  Paulo de Tarso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Sanseverino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e Moura Ribeiro.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b/>
          <w:bCs/>
          <w:color w:val="232323"/>
          <w:sz w:val="24"/>
          <w:szCs w:val="24"/>
          <w:lang w:eastAsia="pt-BR"/>
        </w:rPr>
        <w:t>Repercussão do julgamento do rol da ANS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Em nota, a Federação Nacional de Saúde Suplementar (</w:t>
      </w:r>
      <w:proofErr w:type="spellStart"/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FenaSaúde</w:t>
      </w:r>
      <w:proofErr w:type="spellEnd"/>
      <w:proofErr w:type="gram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) afirmou  considera que a decisão do STJ sobre o rol da ANS garante, em primeiro lugar, </w:t>
      </w: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lastRenderedPageBreak/>
        <w:t>a segurança do paciente, além da segurança jurídica e da sustentabilidade dos planos de saúde.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“A decisão do STJ reconhece que os mecanismos institucionais de atualização do rol são o melhor caminho para a introdução de novas tecnologias no sistema. Hoje, o Brasil tem um dos processos de incorporação de tecnologias mais rápidos do mundo, podendo ser finalizado em quatro meses. Essa avaliação é feita de maneira democrática, após a participação de associações de pacientes, associações médicas e especialistas”, diz a </w:t>
      </w:r>
      <w:proofErr w:type="spellStart"/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FenaSaúde</w:t>
      </w:r>
      <w:proofErr w:type="spellEnd"/>
      <w:proofErr w:type="gram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“Importante reforçar que ninguém perderá acesso a procedimentos. A decisão traz mais, e não menos, segurança e assistência aos beneficiários de planos de saúde”, afirma a nota.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Advogado do Instituto de Defesa do Consumidor, Matheus Falcão afirmou que o resultado do julgamento sobre o rol da ANS é prejudicial ao consumidor e também para o SUS. “Já existe uma tendência constatada de que as pessoas, quando não têm cobertura de planos, acabam recorrendo ao Sistema Único de Saúde. A decisão de hoje certamente vai sobrecarregar o atendimento público ainda mais.”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Falcão afirma que, para o </w:t>
      </w:r>
      <w:proofErr w:type="spell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Idec</w:t>
      </w:r>
      <w:proofErr w:type="spell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, as exceções previstas pelos ministros em seus votos podem assegurar uma via para questionar negativas de atendimento. Mesmo assim, esse recurso não é plenamente eficaz. “Sabemos que as operadoras têm por diretriz negar cobertura. Caso haja necessidade de um atendimento emergencial, consumidor pode recorrer à Justiça. Mas nem todos conseguem percorrer esse caminho. Na prática, a decisão traz mais um argumento para que operadoras recusem atendimento, muitas vezes de forma ilegal”, disse.</w:t>
      </w:r>
    </w:p>
    <w:p w:rsidR="005F763D" w:rsidRPr="005F763D" w:rsidRDefault="005F763D" w:rsidP="005F76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O advogado afirmou que, com exceção das operadoras, vários setores da sociedade lamentaram a decisão sobre o rol da ANS. E adiantou que há movimentação em curso para tentar reverter </w:t>
      </w:r>
      <w:proofErr w:type="gramStart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a</w:t>
      </w:r>
      <w:proofErr w:type="gramEnd"/>
      <w:r w:rsidRPr="005F763D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decisão de hoje, tanto no Judiciário quanto no Legislativo.</w:t>
      </w:r>
    </w:p>
    <w:p w:rsidR="005F763D" w:rsidRPr="005F763D" w:rsidRDefault="005F763D" w:rsidP="005F763D">
      <w:pPr>
        <w:pBdr>
          <w:top w:val="single" w:sz="4" w:space="0" w:color="9E9C90"/>
        </w:pBdr>
        <w:spacing w:after="0" w:line="240" w:lineRule="auto"/>
        <w:jc w:val="both"/>
        <w:rPr>
          <w:rFonts w:ascii="Arial" w:eastAsia="Times New Roman" w:hAnsi="Arial" w:cs="Arial"/>
          <w:color w:val="9E9C90"/>
          <w:sz w:val="24"/>
          <w:szCs w:val="24"/>
          <w:lang w:eastAsia="pt-BR"/>
        </w:rPr>
      </w:pPr>
      <w:r w:rsidRPr="005F763D">
        <w:rPr>
          <w:rFonts w:ascii="Arial" w:eastAsia="Times New Roman" w:hAnsi="Arial" w:cs="Arial"/>
          <w:b/>
          <w:bCs/>
          <w:caps/>
          <w:color w:val="9E9C90"/>
          <w:sz w:val="24"/>
          <w:szCs w:val="24"/>
          <w:lang w:eastAsia="pt-BR"/>
        </w:rPr>
        <w:t>KARLA GAMBA</w:t>
      </w:r>
      <w:r w:rsidRPr="005F763D">
        <w:rPr>
          <w:rFonts w:ascii="Arial" w:eastAsia="Times New Roman" w:hAnsi="Arial" w:cs="Arial"/>
          <w:color w:val="9E9C90"/>
          <w:sz w:val="24"/>
          <w:szCs w:val="24"/>
          <w:lang w:eastAsia="pt-BR"/>
        </w:rPr>
        <w:t xml:space="preserve"> – Repórter em Brasília. Cobre Saúde no Judiciário, Executivo e Legislativo. Antes, passou pelas redações do Jornal O Globo e Revista Época, cobrindo Palácio do Planalto nos governos de Michel Temer e Jair </w:t>
      </w:r>
      <w:proofErr w:type="spellStart"/>
      <w:r w:rsidRPr="005F763D">
        <w:rPr>
          <w:rFonts w:ascii="Arial" w:eastAsia="Times New Roman" w:hAnsi="Arial" w:cs="Arial"/>
          <w:color w:val="9E9C90"/>
          <w:sz w:val="24"/>
          <w:szCs w:val="24"/>
          <w:lang w:eastAsia="pt-BR"/>
        </w:rPr>
        <w:t>Bolsonaro</w:t>
      </w:r>
      <w:proofErr w:type="spellEnd"/>
      <w:r w:rsidRPr="005F763D">
        <w:rPr>
          <w:rFonts w:ascii="Arial" w:eastAsia="Times New Roman" w:hAnsi="Arial" w:cs="Arial"/>
          <w:color w:val="9E9C90"/>
          <w:sz w:val="24"/>
          <w:szCs w:val="24"/>
          <w:lang w:eastAsia="pt-BR"/>
        </w:rPr>
        <w:t xml:space="preserve">, e pela redação do Correio </w:t>
      </w:r>
      <w:proofErr w:type="spellStart"/>
      <w:r w:rsidRPr="005F763D">
        <w:rPr>
          <w:rFonts w:ascii="Arial" w:eastAsia="Times New Roman" w:hAnsi="Arial" w:cs="Arial"/>
          <w:color w:val="9E9C90"/>
          <w:sz w:val="24"/>
          <w:szCs w:val="24"/>
          <w:lang w:eastAsia="pt-BR"/>
        </w:rPr>
        <w:t>Braziliense</w:t>
      </w:r>
      <w:proofErr w:type="spellEnd"/>
      <w:r w:rsidRPr="005F763D">
        <w:rPr>
          <w:rFonts w:ascii="Arial" w:eastAsia="Times New Roman" w:hAnsi="Arial" w:cs="Arial"/>
          <w:color w:val="9E9C90"/>
          <w:sz w:val="24"/>
          <w:szCs w:val="24"/>
          <w:lang w:eastAsia="pt-BR"/>
        </w:rPr>
        <w:t>, onde cobriu Cultura. Email: </w:t>
      </w:r>
      <w:hyperlink r:id="rId8" w:history="1">
        <w:r w:rsidRPr="005F763D">
          <w:rPr>
            <w:rFonts w:ascii="Arial" w:eastAsia="Times New Roman" w:hAnsi="Arial" w:cs="Arial"/>
            <w:b/>
            <w:bCs/>
            <w:color w:val="E84B37"/>
            <w:sz w:val="24"/>
            <w:szCs w:val="24"/>
            <w:u w:val="single"/>
            <w:lang w:eastAsia="pt-BR"/>
          </w:rPr>
          <w:t>karla.gamba@jota.info</w:t>
        </w:r>
      </w:hyperlink>
    </w:p>
    <w:p w:rsidR="00F67C46" w:rsidRPr="005F763D" w:rsidRDefault="00F67C46">
      <w:pPr>
        <w:rPr>
          <w:sz w:val="24"/>
          <w:szCs w:val="24"/>
        </w:rPr>
      </w:pPr>
    </w:p>
    <w:sectPr w:rsidR="00F67C46" w:rsidRPr="005F763D" w:rsidSect="00F67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71565"/>
    <w:multiLevelType w:val="multilevel"/>
    <w:tmpl w:val="8DE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F763D"/>
    <w:rsid w:val="005F763D"/>
    <w:rsid w:val="00F6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46"/>
  </w:style>
  <w:style w:type="paragraph" w:styleId="Ttulo1">
    <w:name w:val="heading 1"/>
    <w:basedOn w:val="Normal"/>
    <w:link w:val="Ttulo1Char"/>
    <w:uiPriority w:val="9"/>
    <w:qFormat/>
    <w:rsid w:val="005F7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7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6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76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jota-articleterm">
    <w:name w:val="jota-article__term"/>
    <w:basedOn w:val="Normal"/>
    <w:rsid w:val="005F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ota-articlelead">
    <w:name w:val="jota-article__lead"/>
    <w:basedOn w:val="Normal"/>
    <w:rsid w:val="005F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763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F76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ota">
    <w:name w:val="jota"/>
    <w:basedOn w:val="Fontepargpadro"/>
    <w:rsid w:val="005F763D"/>
  </w:style>
  <w:style w:type="paragraph" w:customStyle="1" w:styleId="jota-articlebyline">
    <w:name w:val="jota-article__byline"/>
    <w:basedOn w:val="Normal"/>
    <w:rsid w:val="005F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9E9C90"/>
                <w:right w:val="none" w:sz="0" w:space="0" w:color="auto"/>
              </w:divBdr>
            </w:div>
            <w:div w:id="1775490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2681">
          <w:marLeft w:val="4026"/>
          <w:marRight w:val="40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9612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la.gamba@jota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ta.info/tudo-sobre/st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ota.info/autor/karla-gambajota-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1056</Words>
  <Characters>5706</Characters>
  <Application>Microsoft Office Word</Application>
  <DocSecurity>0</DocSecurity>
  <Lines>47</Lines>
  <Paragraphs>13</Paragraphs>
  <ScaleCrop>false</ScaleCrop>
  <Company>Grizli777</Company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1</cp:revision>
  <dcterms:created xsi:type="dcterms:W3CDTF">2022-06-08T22:56:00Z</dcterms:created>
  <dcterms:modified xsi:type="dcterms:W3CDTF">2022-06-08T22:58:00Z</dcterms:modified>
</cp:coreProperties>
</file>