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D2C3" w14:textId="450910FA" w:rsidR="00EA37C1" w:rsidRDefault="00EA37C1" w:rsidP="00EA37C1">
      <w:pPr>
        <w:rPr>
          <w:b/>
          <w:bCs/>
        </w:rPr>
      </w:pPr>
      <w:r>
        <w:rPr>
          <w:b/>
          <w:bCs/>
        </w:rPr>
        <w:t>Roteiro Atividade Políticos e Burocratas</w:t>
      </w:r>
    </w:p>
    <w:p w14:paraId="29D21F0E" w14:textId="77777777" w:rsidR="00EA37C1" w:rsidRDefault="00EA37C1" w:rsidP="00EA37C1">
      <w:pPr>
        <w:rPr>
          <w:b/>
          <w:bCs/>
        </w:rPr>
      </w:pPr>
    </w:p>
    <w:p w14:paraId="3175CB5A" w14:textId="023441EF" w:rsidR="00EA37C1" w:rsidRPr="00EA37C1" w:rsidRDefault="00EA37C1" w:rsidP="00EA37C1">
      <w:pPr>
        <w:rPr>
          <w:b/>
          <w:bCs/>
        </w:rPr>
      </w:pPr>
      <w:r w:rsidRPr="00EA37C1">
        <w:rPr>
          <w:b/>
          <w:bCs/>
        </w:rPr>
        <w:t>Parte 1: Discussão Geral (Capítulos 1 e 2)</w:t>
      </w:r>
    </w:p>
    <w:p w14:paraId="0F06F89E" w14:textId="77777777" w:rsidR="00EA37C1" w:rsidRPr="00EA37C1" w:rsidRDefault="00EA37C1" w:rsidP="00EA37C1">
      <w:pPr>
        <w:numPr>
          <w:ilvl w:val="0"/>
          <w:numId w:val="1"/>
        </w:numPr>
      </w:pPr>
      <w:r w:rsidRPr="00EA37C1">
        <w:t>Discutir o principal risco de acreditar que técnicos e especialistas podem governar sem a mediação da política, considerando a relação entre técnica, política e democracia.</w:t>
      </w:r>
    </w:p>
    <w:p w14:paraId="197C6C5D" w14:textId="77777777" w:rsidR="00EA37C1" w:rsidRPr="00EA37C1" w:rsidRDefault="00EA37C1" w:rsidP="00EA37C1">
      <w:pPr>
        <w:numPr>
          <w:ilvl w:val="0"/>
          <w:numId w:val="1"/>
        </w:numPr>
      </w:pPr>
      <w:r w:rsidRPr="00EA37C1">
        <w:t>Analisar como as reformas administrativas e a construção do Estado moldaram a relação entre Estado e sociedade no Brasil, com atenção aos padrões históricos de patrimonialismo e burocratização.</w:t>
      </w:r>
    </w:p>
    <w:p w14:paraId="5555F0A5" w14:textId="77777777" w:rsidR="00EA37C1" w:rsidRPr="00EA37C1" w:rsidRDefault="00EA37C1" w:rsidP="00EA37C1">
      <w:pPr>
        <w:numPr>
          <w:ilvl w:val="0"/>
          <w:numId w:val="1"/>
        </w:numPr>
      </w:pPr>
      <w:r w:rsidRPr="00EA37C1">
        <w:t>Refletir sobre a crítica ao "fetichismo da meritocracia" e debater como essa ideia pode ser aplicada hoje na seleção e avaliação de servidores públicos e políticos.</w:t>
      </w:r>
    </w:p>
    <w:p w14:paraId="5CFDC102" w14:textId="77777777" w:rsidR="00EA37C1" w:rsidRPr="00EA37C1" w:rsidRDefault="00EA37C1" w:rsidP="00EA37C1">
      <w:pPr>
        <w:numPr>
          <w:ilvl w:val="0"/>
          <w:numId w:val="1"/>
        </w:numPr>
      </w:pPr>
      <w:r w:rsidRPr="00EA37C1">
        <w:t>Discutir de que forma a tensão entre técnica e política se conecta com a necessidade de participação social nas decisões públicas.</w:t>
      </w:r>
    </w:p>
    <w:p w14:paraId="0DE2461E" w14:textId="77777777" w:rsidR="00EA37C1" w:rsidRPr="00EA37C1" w:rsidRDefault="00EA37C1" w:rsidP="00EA37C1">
      <w:r w:rsidRPr="00EA37C1">
        <w:pict w14:anchorId="215E59FA">
          <v:rect id="_x0000_i1037" style="width:0;height:1.5pt" o:hralign="center" o:hrstd="t" o:hr="t" fillcolor="#a0a0a0" stroked="f"/>
        </w:pict>
      </w:r>
    </w:p>
    <w:p w14:paraId="3CA89EF3" w14:textId="26C4AD00" w:rsidR="00EA37C1" w:rsidRPr="00EA37C1" w:rsidRDefault="00EA37C1" w:rsidP="00EA37C1">
      <w:pPr>
        <w:rPr>
          <w:b/>
          <w:bCs/>
        </w:rPr>
      </w:pPr>
      <w:r w:rsidRPr="00EA37C1">
        <w:rPr>
          <w:b/>
          <w:bCs/>
        </w:rPr>
        <w:t>Parte 2: Estudo de Casos em Grupo</w:t>
      </w:r>
    </w:p>
    <w:p w14:paraId="2BE6B701" w14:textId="77777777" w:rsidR="00EA37C1" w:rsidRPr="00EA37C1" w:rsidRDefault="00EA37C1" w:rsidP="00EA37C1">
      <w:r w:rsidRPr="00EA37C1">
        <w:rPr>
          <w:b/>
          <w:bCs/>
        </w:rPr>
        <w:t>Grupo 1 — Lei de Acesso à Informação</w:t>
      </w:r>
    </w:p>
    <w:p w14:paraId="4D077C53" w14:textId="77777777" w:rsidR="00EA37C1" w:rsidRPr="00EA37C1" w:rsidRDefault="00EA37C1" w:rsidP="00EA37C1">
      <w:pPr>
        <w:numPr>
          <w:ilvl w:val="0"/>
          <w:numId w:val="2"/>
        </w:numPr>
      </w:pPr>
      <w:r w:rsidRPr="00EA37C1">
        <w:t>Analisar como a implementação da Lei de Acesso à Informação exemplifica a tensão entre técnica e política, considerando os interesses políticos e as resistências burocráticas.</w:t>
      </w:r>
    </w:p>
    <w:p w14:paraId="333969A0" w14:textId="77777777" w:rsidR="00EA37C1" w:rsidRPr="00EA37C1" w:rsidRDefault="00EA37C1" w:rsidP="00EA37C1">
      <w:pPr>
        <w:numPr>
          <w:ilvl w:val="0"/>
          <w:numId w:val="2"/>
        </w:numPr>
      </w:pPr>
      <w:r w:rsidRPr="00EA37C1">
        <w:t>Avaliar se a técnica foi usada para fortalecer ou enfraquecer a democracia no caso da Lei de Acesso à Informação.</w:t>
      </w:r>
    </w:p>
    <w:p w14:paraId="3C95E110" w14:textId="77777777" w:rsidR="00EA37C1" w:rsidRPr="00EA37C1" w:rsidRDefault="00EA37C1" w:rsidP="00EA37C1">
      <w:r w:rsidRPr="00EA37C1">
        <w:rPr>
          <w:b/>
          <w:bCs/>
        </w:rPr>
        <w:t>Grupo 2 — Política de Drogas</w:t>
      </w:r>
    </w:p>
    <w:p w14:paraId="5CE7F6A8" w14:textId="77777777" w:rsidR="00EA37C1" w:rsidRPr="00EA37C1" w:rsidRDefault="00EA37C1" w:rsidP="00EA37C1">
      <w:pPr>
        <w:numPr>
          <w:ilvl w:val="0"/>
          <w:numId w:val="3"/>
        </w:numPr>
      </w:pPr>
      <w:r w:rsidRPr="00EA37C1">
        <w:t>Discutir como o conflito entre decisões políticas e evidências técnicas aparece na formulação da política de drogas.</w:t>
      </w:r>
    </w:p>
    <w:p w14:paraId="49EE6EB0" w14:textId="77777777" w:rsidR="00EA37C1" w:rsidRPr="00EA37C1" w:rsidRDefault="00EA37C1" w:rsidP="00EA37C1">
      <w:pPr>
        <w:numPr>
          <w:ilvl w:val="0"/>
          <w:numId w:val="3"/>
        </w:numPr>
      </w:pPr>
      <w:r w:rsidRPr="00EA37C1">
        <w:t>Avaliar se o desprezo pela técnica na política de drogas contribuiu para um ambiente mais democrático ou mais autoritário.</w:t>
      </w:r>
    </w:p>
    <w:p w14:paraId="5B191FBE" w14:textId="77777777" w:rsidR="00EA37C1" w:rsidRPr="00EA37C1" w:rsidRDefault="00EA37C1" w:rsidP="00EA37C1">
      <w:r w:rsidRPr="00EA37C1">
        <w:rPr>
          <w:b/>
          <w:bCs/>
        </w:rPr>
        <w:t>Grupo 3 — Marco Civil da Internet</w:t>
      </w:r>
    </w:p>
    <w:p w14:paraId="6DE392A3" w14:textId="77777777" w:rsidR="00EA37C1" w:rsidRPr="00EA37C1" w:rsidRDefault="00EA37C1" w:rsidP="00EA37C1">
      <w:pPr>
        <w:numPr>
          <w:ilvl w:val="0"/>
          <w:numId w:val="4"/>
        </w:numPr>
      </w:pPr>
      <w:r w:rsidRPr="00EA37C1">
        <w:t>Analisar por que o Marco Civil da Internet é considerado um exemplo positivo de equilíbrio entre técnica e política, com atenção à construção participativa do projeto.</w:t>
      </w:r>
    </w:p>
    <w:p w14:paraId="4E7D7684" w14:textId="77777777" w:rsidR="00EA37C1" w:rsidRPr="00EA37C1" w:rsidRDefault="00EA37C1" w:rsidP="00EA37C1">
      <w:pPr>
        <w:numPr>
          <w:ilvl w:val="0"/>
          <w:numId w:val="4"/>
        </w:numPr>
      </w:pPr>
      <w:r w:rsidRPr="00EA37C1">
        <w:t>Identificar as estratégias políticas que garantiram o respeito a decisões técnicas, como a neutralidade de rede.</w:t>
      </w:r>
    </w:p>
    <w:p w14:paraId="3E38972C" w14:textId="77777777" w:rsidR="00EA37C1" w:rsidRPr="00EA37C1" w:rsidRDefault="00EA37C1" w:rsidP="00EA37C1">
      <w:r w:rsidRPr="00EA37C1">
        <w:lastRenderedPageBreak/>
        <w:pict w14:anchorId="3BAE86CA">
          <v:rect id="_x0000_i1038" style="width:0;height:1.5pt" o:hralign="center" o:hrstd="t" o:hr="t" fillcolor="#a0a0a0" stroked="f"/>
        </w:pict>
      </w:r>
    </w:p>
    <w:p w14:paraId="1C0C3812" w14:textId="7E1748D9" w:rsidR="00EA37C1" w:rsidRPr="00EA37C1" w:rsidRDefault="00EA37C1" w:rsidP="00EA37C1">
      <w:pPr>
        <w:rPr>
          <w:b/>
          <w:bCs/>
        </w:rPr>
      </w:pPr>
      <w:r w:rsidRPr="00EA37C1">
        <w:rPr>
          <w:b/>
          <w:bCs/>
        </w:rPr>
        <w:t>Debate Final</w:t>
      </w:r>
    </w:p>
    <w:p w14:paraId="1BCFD026" w14:textId="77777777" w:rsidR="00EA37C1" w:rsidRPr="00EA37C1" w:rsidRDefault="00EA37C1" w:rsidP="00EA37C1">
      <w:pPr>
        <w:numPr>
          <w:ilvl w:val="0"/>
          <w:numId w:val="5"/>
        </w:numPr>
      </w:pPr>
      <w:r w:rsidRPr="00EA37C1">
        <w:t>Comparar os três casos estudados. Discutir em qual deles a tensão entre técnica e política foi mais bem resolvida e em qual foi mais problemática, justificando as respostas.</w:t>
      </w:r>
    </w:p>
    <w:p w14:paraId="507138CB" w14:textId="77777777" w:rsidR="00EA37C1" w:rsidRDefault="00EA37C1"/>
    <w:sectPr w:rsidR="00EA3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B7590"/>
    <w:multiLevelType w:val="multilevel"/>
    <w:tmpl w:val="F14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2314A"/>
    <w:multiLevelType w:val="multilevel"/>
    <w:tmpl w:val="4E6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4451A"/>
    <w:multiLevelType w:val="multilevel"/>
    <w:tmpl w:val="70E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17986"/>
    <w:multiLevelType w:val="multilevel"/>
    <w:tmpl w:val="970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9322F"/>
    <w:multiLevelType w:val="multilevel"/>
    <w:tmpl w:val="CEC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1535">
    <w:abstractNumId w:val="2"/>
  </w:num>
  <w:num w:numId="2" w16cid:durableId="682052625">
    <w:abstractNumId w:val="3"/>
  </w:num>
  <w:num w:numId="3" w16cid:durableId="843589885">
    <w:abstractNumId w:val="4"/>
  </w:num>
  <w:num w:numId="4" w16cid:durableId="1921216063">
    <w:abstractNumId w:val="0"/>
  </w:num>
  <w:num w:numId="5" w16cid:durableId="18614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C1"/>
    <w:rsid w:val="0068564C"/>
    <w:rsid w:val="00EA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C5B1"/>
  <w15:chartTrackingRefBased/>
  <w15:docId w15:val="{592D7C31-6B63-4AEC-A3D2-4DF286F9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7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7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7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7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7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7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7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Machado</dc:creator>
  <cp:keywords/>
  <dc:description/>
  <cp:lastModifiedBy>Raphael Machado</cp:lastModifiedBy>
  <cp:revision>1</cp:revision>
  <dcterms:created xsi:type="dcterms:W3CDTF">2025-04-11T10:08:00Z</dcterms:created>
  <dcterms:modified xsi:type="dcterms:W3CDTF">2025-04-11T10:09:00Z</dcterms:modified>
</cp:coreProperties>
</file>