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15C7" w14:textId="77777777" w:rsidR="00AA675A" w:rsidRPr="00AB65FF" w:rsidRDefault="00000000">
      <w:pPr>
        <w:spacing w:after="100"/>
        <w:jc w:val="center"/>
      </w:pPr>
      <w:r w:rsidRPr="00AB65FF">
        <w:rPr>
          <w:b/>
          <w:bCs/>
          <w:sz w:val="32"/>
          <w:szCs w:val="32"/>
        </w:rPr>
        <w:t>FICHAMENTO DE LEITURA</w:t>
      </w:r>
    </w:p>
    <w:p w14:paraId="3F3C56CC" w14:textId="77777777" w:rsidR="00AA675A" w:rsidRPr="00AB65FF" w:rsidRDefault="00000000">
      <w:pPr>
        <w:spacing w:after="50"/>
        <w:jc w:val="center"/>
      </w:pPr>
      <w:r w:rsidRPr="00AB65FF">
        <w:t>Disciplina: Métodos Qualitativos de Pesquisa em Ciência Política</w:t>
      </w:r>
    </w:p>
    <w:p w14:paraId="08DAB258" w14:textId="77777777" w:rsidR="00AA675A" w:rsidRPr="00AB65FF" w:rsidRDefault="00000000">
      <w:pPr>
        <w:spacing w:after="50"/>
        <w:jc w:val="center"/>
      </w:pPr>
      <w:r w:rsidRPr="00AB65FF">
        <w:t>Professor: Julio Cesar de Aguiar</w:t>
      </w:r>
    </w:p>
    <w:p w14:paraId="48F89277" w14:textId="77777777" w:rsidR="00AA675A" w:rsidRPr="00AB65FF" w:rsidRDefault="00000000">
      <w:pPr>
        <w:spacing w:after="50"/>
        <w:jc w:val="center"/>
      </w:pPr>
      <w:r w:rsidRPr="00AB65FF">
        <w:t>Aluno(a): [Nome Completo]</w:t>
      </w:r>
    </w:p>
    <w:p w14:paraId="0317B76D" w14:textId="77777777" w:rsidR="00AA675A" w:rsidRPr="00AB65FF" w:rsidRDefault="00000000">
      <w:pPr>
        <w:pBdr>
          <w:bottom w:val="single" w:sz="1" w:space="0" w:color="CCCCCC"/>
        </w:pBdr>
        <w:spacing w:after="300"/>
        <w:jc w:val="center"/>
      </w:pPr>
      <w:r w:rsidRPr="00AB65FF">
        <w:t>Data: [Data de Entrega]</w:t>
      </w:r>
    </w:p>
    <w:p w14:paraId="3FE47C0E" w14:textId="77777777" w:rsidR="00AA675A" w:rsidRPr="00AB65FF" w:rsidRDefault="00000000">
      <w:pPr>
        <w:pStyle w:val="Heading1"/>
        <w:rPr>
          <w:lang w:val="pt-BR"/>
        </w:rPr>
      </w:pPr>
      <w:r w:rsidRPr="00AB65FF">
        <w:rPr>
          <w:lang w:val="pt-BR"/>
        </w:rPr>
        <w:t>1. REFERÊNCIAS BIBLIOGRÁFICAS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AA675A" w:rsidRPr="00AB65FF" w14:paraId="07811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1976D2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0C6A" w14:textId="4CEE7460" w:rsidR="00AA675A" w:rsidRPr="00AB65FF" w:rsidRDefault="00000000">
            <w:r w:rsidRPr="00AB65FF">
              <w:rPr>
                <w:b/>
                <w:bCs/>
                <w:color w:val="1976D2"/>
              </w:rPr>
              <w:t xml:space="preserve">[INSTRUÇÃO] </w:t>
            </w:r>
            <w:r w:rsidRPr="00AB65FF">
              <w:t xml:space="preserve">Liste as referências completas dos textos fichados, seguindo as normas </w:t>
            </w:r>
            <w:r w:rsidR="006E247F">
              <w:t xml:space="preserve">da </w:t>
            </w:r>
            <w:r w:rsidRPr="00AB65FF">
              <w:t>ABNT. Mínimo de 3 textos da bibliografia indicada.</w:t>
            </w:r>
          </w:p>
        </w:tc>
      </w:tr>
    </w:tbl>
    <w:p w14:paraId="7F089A92" w14:textId="77777777" w:rsidR="00AA675A" w:rsidRPr="00AB65FF" w:rsidRDefault="00AA675A">
      <w:pPr>
        <w:spacing w:before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AA675A" w:rsidRPr="00AB65FF" w14:paraId="124C3F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388E3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BF2A" w14:textId="77777777" w:rsidR="00AA675A" w:rsidRPr="00AB65FF" w:rsidRDefault="00000000">
            <w:r w:rsidRPr="00AB65FF">
              <w:rPr>
                <w:b/>
                <w:bCs/>
                <w:color w:val="388E3C"/>
              </w:rPr>
              <w:t>[EXEMPLO]</w:t>
            </w:r>
          </w:p>
          <w:p w14:paraId="1E9865EF" w14:textId="77777777" w:rsidR="00AA675A" w:rsidRPr="00AB65FF" w:rsidRDefault="00000000">
            <w:pPr>
              <w:spacing w:before="80"/>
            </w:pPr>
            <w:r w:rsidRPr="00AB65FF">
              <w:rPr>
                <w:b/>
                <w:bCs/>
              </w:rPr>
              <w:t xml:space="preserve">Texto 1: </w:t>
            </w:r>
            <w:r w:rsidRPr="00AB65FF">
              <w:t xml:space="preserve">BRAUN, V.; CLARKE, V. </w:t>
            </w:r>
            <w:proofErr w:type="spellStart"/>
            <w:r w:rsidRPr="00AB65FF">
              <w:t>Reflecting</w:t>
            </w:r>
            <w:proofErr w:type="spellEnd"/>
            <w:r w:rsidRPr="00AB65FF">
              <w:t xml:space="preserve"> </w:t>
            </w:r>
            <w:proofErr w:type="spellStart"/>
            <w:r w:rsidRPr="00AB65FF">
              <w:t>on</w:t>
            </w:r>
            <w:proofErr w:type="spellEnd"/>
            <w:r w:rsidRPr="00AB65FF">
              <w:t xml:space="preserve"> </w:t>
            </w:r>
            <w:proofErr w:type="spellStart"/>
            <w:r w:rsidRPr="00AB65FF">
              <w:t>reflexive</w:t>
            </w:r>
            <w:proofErr w:type="spellEnd"/>
            <w:r w:rsidRPr="00AB65FF">
              <w:t xml:space="preserve"> </w:t>
            </w:r>
            <w:proofErr w:type="spellStart"/>
            <w:r w:rsidRPr="00AB65FF">
              <w:t>thematic</w:t>
            </w:r>
            <w:proofErr w:type="spellEnd"/>
            <w:r w:rsidRPr="00AB65FF">
              <w:t xml:space="preserve"> analysis. </w:t>
            </w:r>
            <w:proofErr w:type="spellStart"/>
            <w:r w:rsidRPr="00AB65FF">
              <w:rPr>
                <w:i/>
                <w:iCs/>
              </w:rPr>
              <w:t>Qualitative</w:t>
            </w:r>
            <w:proofErr w:type="spellEnd"/>
            <w:r w:rsidRPr="00AB65FF">
              <w:rPr>
                <w:i/>
                <w:iCs/>
              </w:rPr>
              <w:t xml:space="preserve"> </w:t>
            </w:r>
            <w:proofErr w:type="spellStart"/>
            <w:r w:rsidRPr="00AB65FF">
              <w:rPr>
                <w:i/>
                <w:iCs/>
              </w:rPr>
              <w:t>Research</w:t>
            </w:r>
            <w:proofErr w:type="spellEnd"/>
            <w:r w:rsidRPr="00AB65FF">
              <w:rPr>
                <w:i/>
                <w:iCs/>
              </w:rPr>
              <w:t xml:space="preserve"> in Sport, </w:t>
            </w:r>
            <w:proofErr w:type="spellStart"/>
            <w:r w:rsidRPr="00AB65FF">
              <w:rPr>
                <w:i/>
                <w:iCs/>
              </w:rPr>
              <w:t>Exercise</w:t>
            </w:r>
            <w:proofErr w:type="spellEnd"/>
            <w:r w:rsidRPr="00AB65FF">
              <w:rPr>
                <w:i/>
                <w:iCs/>
              </w:rPr>
              <w:t xml:space="preserve"> </w:t>
            </w:r>
            <w:proofErr w:type="spellStart"/>
            <w:r w:rsidRPr="00AB65FF">
              <w:rPr>
                <w:i/>
                <w:iCs/>
              </w:rPr>
              <w:t>and</w:t>
            </w:r>
            <w:proofErr w:type="spellEnd"/>
            <w:r w:rsidRPr="00AB65FF">
              <w:rPr>
                <w:i/>
                <w:iCs/>
              </w:rPr>
              <w:t xml:space="preserve"> Health</w:t>
            </w:r>
            <w:r w:rsidRPr="00AB65FF">
              <w:t>, v. 11, n. 4, p. 589-597, 2019.</w:t>
            </w:r>
          </w:p>
          <w:p w14:paraId="578B33BA" w14:textId="77777777" w:rsidR="00AA675A" w:rsidRPr="00AB65FF" w:rsidRDefault="00000000">
            <w:pPr>
              <w:spacing w:before="80"/>
            </w:pPr>
            <w:r w:rsidRPr="00AB65FF">
              <w:rPr>
                <w:b/>
                <w:bCs/>
              </w:rPr>
              <w:t xml:space="preserve">Texto 2: </w:t>
            </w:r>
            <w:r w:rsidRPr="00AB65FF">
              <w:t xml:space="preserve">SOUZA, L. K. de. Pesquisa com análise qualitativa de dados: conhecendo a Análise Temática. </w:t>
            </w:r>
            <w:r w:rsidRPr="00AB65FF">
              <w:rPr>
                <w:i/>
                <w:iCs/>
              </w:rPr>
              <w:t>Arquivos Brasileiros de Psicologia</w:t>
            </w:r>
            <w:r w:rsidRPr="00AB65FF">
              <w:t>, v. 71, n. 2, p. 51-67, 2019.</w:t>
            </w:r>
          </w:p>
        </w:tc>
      </w:tr>
    </w:tbl>
    <w:p w14:paraId="12278FA1" w14:textId="77777777" w:rsidR="00AA675A" w:rsidRPr="00AB65FF" w:rsidRDefault="00000000">
      <w:pPr>
        <w:pStyle w:val="Heading1"/>
        <w:spacing w:before="400"/>
        <w:rPr>
          <w:lang w:val="pt-BR"/>
        </w:rPr>
      </w:pPr>
      <w:r w:rsidRPr="00AB65FF">
        <w:rPr>
          <w:lang w:val="pt-BR"/>
        </w:rPr>
        <w:t>2. SÍNTESE DOS TEXTOS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AA675A" w:rsidRPr="00AB65FF" w14:paraId="185B22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1976D2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D9D9" w14:textId="77777777" w:rsidR="00AA675A" w:rsidRPr="00AB65FF" w:rsidRDefault="00000000">
            <w:r w:rsidRPr="00AB65FF">
              <w:rPr>
                <w:b/>
                <w:bCs/>
                <w:color w:val="1976D2"/>
              </w:rPr>
              <w:t xml:space="preserve">[INSTRUÇÃO] </w:t>
            </w:r>
            <w:r w:rsidRPr="00AB65FF">
              <w:t>Para cada texto, apresente uma síntese de 1-2 parágrafos contendo: objetivo principal, principais argumentos e contribuição específica para a área.</w:t>
            </w:r>
          </w:p>
        </w:tc>
      </w:tr>
    </w:tbl>
    <w:p w14:paraId="7B535C40" w14:textId="77777777" w:rsidR="00AA675A" w:rsidRPr="00AB65FF" w:rsidRDefault="00AA675A">
      <w:pPr>
        <w:spacing w:before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AA675A" w:rsidRPr="00AB65FF" w14:paraId="4CB668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388E3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0985" w14:textId="77777777" w:rsidR="00AA675A" w:rsidRPr="00AB65FF" w:rsidRDefault="00000000">
            <w:r w:rsidRPr="00AB65FF">
              <w:rPr>
                <w:b/>
                <w:bCs/>
                <w:color w:val="388E3C"/>
              </w:rPr>
              <w:t>[EXEMPLO - Texto 1: Braun &amp; Clarke, 2019]</w:t>
            </w:r>
          </w:p>
          <w:p w14:paraId="51052056" w14:textId="77777777" w:rsidR="00AA675A" w:rsidRPr="00AB65FF" w:rsidRDefault="00000000">
            <w:pPr>
              <w:spacing w:before="80"/>
            </w:pPr>
            <w:r w:rsidRPr="00AB65FF">
              <w:t>O artigo de Braun e Clarke (2019) tem como objetivo refletir sobre o desenvolvimento e a aplicação da Análise Temática Reflexiva (ATR) desde sua formulação original em 2006. As autoras argumentam que a ATR não é um método monolítico, mas uma abordagem flexível que pode ser adaptada a diferentes contextos epistemológicos. A contribuição central do texto é a distinção entre três tipos de análise temática: a de confiabilidade da codificação, a de codebook, e a reflexiva.</w:t>
            </w:r>
          </w:p>
        </w:tc>
      </w:tr>
    </w:tbl>
    <w:p w14:paraId="0CC44D4B" w14:textId="77777777" w:rsidR="00AA675A" w:rsidRPr="00AB65FF" w:rsidRDefault="00000000">
      <w:pPr>
        <w:pStyle w:val="Heading1"/>
        <w:spacing w:before="400"/>
        <w:rPr>
          <w:lang w:val="pt-BR"/>
        </w:rPr>
      </w:pPr>
      <w:r w:rsidRPr="00AB65FF">
        <w:rPr>
          <w:lang w:val="pt-BR"/>
        </w:rPr>
        <w:t>3. PRINCIPAIS CONCEITOS E ARGUMENTOS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AA675A" w:rsidRPr="00AB65FF" w14:paraId="679682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1976D2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F14A" w14:textId="77777777" w:rsidR="00AA675A" w:rsidRPr="00AB65FF" w:rsidRDefault="00000000">
            <w:r w:rsidRPr="00AB65FF">
              <w:rPr>
                <w:b/>
                <w:bCs/>
                <w:color w:val="1976D2"/>
              </w:rPr>
              <w:t xml:space="preserve">[INSTRUÇÃO] </w:t>
            </w:r>
            <w:r w:rsidRPr="00AB65FF">
              <w:t>Identifique e explique os conceitos-chave presentes nos textos: definições importantes, conceitos metodológicos centrais, termos técnicos relevantes. Extensão: 3-5 conceitos por texto, com explicação de 2-3 linhas cada.</w:t>
            </w:r>
          </w:p>
        </w:tc>
      </w:tr>
    </w:tbl>
    <w:p w14:paraId="14256B16" w14:textId="77777777" w:rsidR="00AA675A" w:rsidRPr="00AB65FF" w:rsidRDefault="00AA675A">
      <w:pPr>
        <w:spacing w:before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AA675A" w:rsidRPr="00AB65FF" w14:paraId="6FE9FA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388E3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F8B1" w14:textId="77777777" w:rsidR="00AA675A" w:rsidRPr="00AB65FF" w:rsidRDefault="00000000">
            <w:r w:rsidRPr="00AB65FF">
              <w:rPr>
                <w:b/>
                <w:bCs/>
                <w:color w:val="388E3C"/>
              </w:rPr>
              <w:t>[EXEMPLO]</w:t>
            </w:r>
          </w:p>
          <w:p w14:paraId="1A168601" w14:textId="18D5066B" w:rsidR="00AA675A" w:rsidRPr="00AB65FF" w:rsidRDefault="00000000">
            <w:pPr>
              <w:spacing w:before="80"/>
            </w:pPr>
            <w:r w:rsidRPr="00AB65FF">
              <w:rPr>
                <w:b/>
                <w:bCs/>
              </w:rPr>
              <w:t xml:space="preserve">Tema: </w:t>
            </w:r>
            <w:r w:rsidRPr="00AB65FF">
              <w:t xml:space="preserve">Segundo Braun e Clarke (2006), um tema "captura algo importante sobre os dados em relação à questão de pesquisa e representa algum nível de resposta padronizada ou </w:t>
            </w:r>
            <w:r w:rsidR="00716CED">
              <w:t xml:space="preserve">de </w:t>
            </w:r>
            <w:r w:rsidRPr="00AB65FF">
              <w:t>significado dentro do conjunto de dados". Diferentemente de categorias descritivas, temas envolvem interpretação.</w:t>
            </w:r>
          </w:p>
          <w:p w14:paraId="6D1F96D2" w14:textId="77777777" w:rsidR="00AA675A" w:rsidRPr="00AB65FF" w:rsidRDefault="00000000">
            <w:pPr>
              <w:spacing w:before="80"/>
            </w:pPr>
            <w:r w:rsidRPr="00AB65FF">
              <w:rPr>
                <w:b/>
                <w:bCs/>
              </w:rPr>
              <w:t xml:space="preserve">Reflexividade: </w:t>
            </w:r>
            <w:r w:rsidRPr="00AB65FF">
              <w:t>Na ATR, reflexividade refere-se ao reconhecimento de que o pesquisador não é neutro, mas participa ativamente da construção dos significados durante a análise.</w:t>
            </w:r>
          </w:p>
        </w:tc>
      </w:tr>
    </w:tbl>
    <w:p w14:paraId="7E4BA9F6" w14:textId="77777777" w:rsidR="00AA675A" w:rsidRPr="00AB65FF" w:rsidRDefault="00000000">
      <w:pPr>
        <w:pStyle w:val="Heading1"/>
        <w:spacing w:before="400"/>
        <w:rPr>
          <w:lang w:val="pt-BR"/>
        </w:rPr>
      </w:pPr>
      <w:r w:rsidRPr="00AB65FF">
        <w:rPr>
          <w:lang w:val="pt-BR"/>
        </w:rPr>
        <w:lastRenderedPageBreak/>
        <w:t>4. ANÁLISE CRÍTICA E REFLEXÕES PESSOAIS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AA675A" w:rsidRPr="00AB65FF" w14:paraId="7F51AB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1976D2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432B" w14:textId="77777777" w:rsidR="00AA675A" w:rsidRPr="00AB65FF" w:rsidRDefault="00000000">
            <w:r w:rsidRPr="00AB65FF">
              <w:rPr>
                <w:b/>
                <w:bCs/>
                <w:color w:val="1976D2"/>
              </w:rPr>
              <w:t xml:space="preserve">[INSTRUÇÃO] </w:t>
            </w:r>
            <w:r w:rsidRPr="00AB65FF">
              <w:t>Desenvolva sua análise crítica considerando: pontos fortes e limitações dos textos, convergências e divergências entre os autores, questões que os textos deixam em aberto, sua avaliação sobre a aplicabilidade do método. Extensão: 2-3 parágrafos.</w:t>
            </w:r>
          </w:p>
        </w:tc>
      </w:tr>
    </w:tbl>
    <w:p w14:paraId="7B36CA80" w14:textId="77777777" w:rsidR="00AA675A" w:rsidRPr="00AB65FF" w:rsidRDefault="00AA675A">
      <w:pPr>
        <w:spacing w:before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AA675A" w:rsidRPr="00AB65FF" w14:paraId="168F70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388E3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841E" w14:textId="77777777" w:rsidR="00AA675A" w:rsidRPr="00AB65FF" w:rsidRDefault="00000000">
            <w:r w:rsidRPr="00AB65FF">
              <w:rPr>
                <w:b/>
                <w:bCs/>
                <w:color w:val="388E3C"/>
              </w:rPr>
              <w:t>[EXEMPLO]</w:t>
            </w:r>
          </w:p>
          <w:p w14:paraId="21F030DE" w14:textId="77777777" w:rsidR="00AA675A" w:rsidRPr="00AB65FF" w:rsidRDefault="00000000">
            <w:pPr>
              <w:spacing w:before="80"/>
            </w:pPr>
            <w:r w:rsidRPr="00AB65FF">
              <w:t>Uma tensão interessante emerge da leitura conjunta dos textos: enquanto Braun e Clarke (2019) enfatizam a flexibilidade da ATR e sua independência teórica, Souza (2019) apresenta o método de forma mais estruturada, quase como um protocolo a ser seguido. Essa diferença reflete, possivelmente, os diferentes públicos-alvo.</w:t>
            </w:r>
          </w:p>
        </w:tc>
      </w:tr>
    </w:tbl>
    <w:p w14:paraId="17D984C5" w14:textId="77777777" w:rsidR="00AA675A" w:rsidRPr="00AB65FF" w:rsidRDefault="00000000">
      <w:pPr>
        <w:pStyle w:val="Heading1"/>
        <w:spacing w:before="400"/>
        <w:rPr>
          <w:lang w:val="pt-BR"/>
        </w:rPr>
      </w:pPr>
      <w:r w:rsidRPr="00AB65FF">
        <w:rPr>
          <w:lang w:val="pt-BR"/>
        </w:rPr>
        <w:t>5. CONEXÕES E DIÁLOGOS ENTRE OS TEXTOS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AA675A" w:rsidRPr="00AB65FF" w14:paraId="0A895B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1976D2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3001" w14:textId="77777777" w:rsidR="00AA675A" w:rsidRPr="00AB65FF" w:rsidRDefault="00000000">
            <w:r w:rsidRPr="00AB65FF">
              <w:rPr>
                <w:b/>
                <w:bCs/>
                <w:color w:val="1976D2"/>
              </w:rPr>
              <w:t xml:space="preserve">[INSTRUÇÃO] </w:t>
            </w:r>
            <w:r w:rsidRPr="00AB65FF">
              <w:t>Articule os textos entre si, identificando: como os textos se complementam, pontos de concordância e discordância, evolução do pensamento sobre o tema. Extensão: 1-2 parágrafos.</w:t>
            </w:r>
          </w:p>
        </w:tc>
      </w:tr>
    </w:tbl>
    <w:p w14:paraId="528A6031" w14:textId="77777777" w:rsidR="00AA675A" w:rsidRPr="00AB65FF" w:rsidRDefault="00000000">
      <w:pPr>
        <w:pStyle w:val="Heading1"/>
        <w:spacing w:before="400"/>
        <w:rPr>
          <w:lang w:val="pt-BR"/>
        </w:rPr>
      </w:pPr>
      <w:r w:rsidRPr="00AB65FF">
        <w:rPr>
          <w:lang w:val="pt-BR"/>
        </w:rPr>
        <w:t>6. APLICAÇÕES EM POLÍTICAS PÚBLICAS E GOVERNO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AA675A" w:rsidRPr="00AB65FF" w14:paraId="08C0B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1976D2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14D4" w14:textId="77777777" w:rsidR="00AA675A" w:rsidRPr="00AB65FF" w:rsidRDefault="00000000">
            <w:r w:rsidRPr="00AB65FF">
              <w:rPr>
                <w:b/>
                <w:bCs/>
                <w:color w:val="1976D2"/>
              </w:rPr>
              <w:t xml:space="preserve">[INSTRUÇÃO] </w:t>
            </w:r>
            <w:r w:rsidRPr="00AB65FF">
              <w:t>Reflita sobre como os conceitos e métodos apresentados podem ser aplicados em pesquisas na área de políticas públicas e governo. Extensão: 1-2 parágrafos.</w:t>
            </w:r>
          </w:p>
        </w:tc>
      </w:tr>
    </w:tbl>
    <w:p w14:paraId="65149F0E" w14:textId="77777777" w:rsidR="00AA675A" w:rsidRPr="00AB65FF" w:rsidRDefault="00000000">
      <w:pPr>
        <w:pStyle w:val="Heading1"/>
        <w:spacing w:before="400"/>
        <w:rPr>
          <w:lang w:val="pt-BR"/>
        </w:rPr>
      </w:pPr>
      <w:r w:rsidRPr="00AB65FF">
        <w:rPr>
          <w:lang w:val="pt-BR"/>
        </w:rPr>
        <w:t>7. QUESTÕES PARA APROFUNDAMENTO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AA675A" w:rsidRPr="00AB65FF" w14:paraId="62F24A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1976D2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CF79" w14:textId="77777777" w:rsidR="00AA675A" w:rsidRPr="00AB65FF" w:rsidRDefault="00000000">
            <w:r w:rsidRPr="00AB65FF">
              <w:rPr>
                <w:b/>
                <w:bCs/>
                <w:color w:val="1976D2"/>
              </w:rPr>
              <w:t xml:space="preserve">[INSTRUÇÃO] </w:t>
            </w:r>
            <w:r w:rsidRPr="00AB65FF">
              <w:t>Liste 2-3 questões que surgiram da leitura e que merecem aprofundamento futuro.</w:t>
            </w:r>
          </w:p>
        </w:tc>
      </w:tr>
    </w:tbl>
    <w:p w14:paraId="042769AD" w14:textId="77777777" w:rsidR="00AA675A" w:rsidRPr="00AB65FF" w:rsidRDefault="00AA675A">
      <w:pPr>
        <w:spacing w:before="4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AA675A" w:rsidRPr="00AB65FF" w14:paraId="5FC03F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F57C00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C65F" w14:textId="77777777" w:rsidR="00AA675A" w:rsidRPr="00AB65FF" w:rsidRDefault="00000000">
            <w:r w:rsidRPr="00AB65FF">
              <w:rPr>
                <w:b/>
                <w:bCs/>
                <w:color w:val="F57C00"/>
              </w:rPr>
              <w:t>[IMPORTANTE]</w:t>
            </w:r>
          </w:p>
          <w:p w14:paraId="66801103" w14:textId="77777777" w:rsidR="00AA675A" w:rsidRPr="00AB65FF" w:rsidRDefault="00000000">
            <w:pPr>
              <w:spacing w:before="80"/>
            </w:pPr>
            <w:r w:rsidRPr="00AB65FF">
              <w:t>Este modelo apresenta instruções e exemplos breves. Seu fichamento deve:</w:t>
            </w:r>
          </w:p>
          <w:p w14:paraId="5A198C83" w14:textId="77777777" w:rsidR="00AA675A" w:rsidRPr="00AB65FF" w:rsidRDefault="00000000">
            <w:pPr>
              <w:pStyle w:val="ListParagraph"/>
              <w:numPr>
                <w:ilvl w:val="0"/>
                <w:numId w:val="2"/>
              </w:numPr>
              <w:rPr>
                <w:lang w:val="pt-BR"/>
              </w:rPr>
            </w:pPr>
            <w:r w:rsidRPr="00AB65FF">
              <w:rPr>
                <w:lang w:val="pt-BR"/>
              </w:rPr>
              <w:t>Refletir SUA leitura dos textos que VOCÊ escolheu</w:t>
            </w:r>
          </w:p>
          <w:p w14:paraId="21305110" w14:textId="77777777" w:rsidR="00AA675A" w:rsidRPr="00AB65FF" w:rsidRDefault="00000000">
            <w:pPr>
              <w:pStyle w:val="ListParagraph"/>
              <w:numPr>
                <w:ilvl w:val="0"/>
                <w:numId w:val="2"/>
              </w:numPr>
              <w:rPr>
                <w:lang w:val="pt-BR"/>
              </w:rPr>
            </w:pPr>
            <w:r w:rsidRPr="00AB65FF">
              <w:rPr>
                <w:lang w:val="pt-BR"/>
              </w:rPr>
              <w:t>Apresentar SUAS reflexões e análise crítica originais</w:t>
            </w:r>
          </w:p>
          <w:p w14:paraId="55A293A0" w14:textId="77777777" w:rsidR="00AA675A" w:rsidRPr="00AB65FF" w:rsidRDefault="00000000">
            <w:pPr>
              <w:pStyle w:val="ListParagraph"/>
              <w:numPr>
                <w:ilvl w:val="0"/>
                <w:numId w:val="2"/>
              </w:numPr>
              <w:rPr>
                <w:lang w:val="pt-BR"/>
              </w:rPr>
            </w:pPr>
            <w:r w:rsidRPr="00AB65FF">
              <w:rPr>
                <w:lang w:val="pt-BR"/>
              </w:rPr>
              <w:t>Demonstrar compreensão profunda e engajamento com os textos</w:t>
            </w:r>
          </w:p>
          <w:p w14:paraId="59063F89" w14:textId="77777777" w:rsidR="00AA675A" w:rsidRPr="00AB65FF" w:rsidRDefault="00000000">
            <w:pPr>
              <w:pStyle w:val="ListParagraph"/>
              <w:numPr>
                <w:ilvl w:val="0"/>
                <w:numId w:val="2"/>
              </w:numPr>
              <w:rPr>
                <w:lang w:val="pt-BR"/>
              </w:rPr>
            </w:pPr>
            <w:r w:rsidRPr="00AB65FF">
              <w:rPr>
                <w:lang w:val="pt-BR"/>
              </w:rPr>
              <w:t>Manter coerência e qualidade acadêmica em todas as seções</w:t>
            </w:r>
          </w:p>
        </w:tc>
      </w:tr>
    </w:tbl>
    <w:p w14:paraId="6D516F23" w14:textId="77777777" w:rsidR="00DB08D0" w:rsidRPr="00AB65FF" w:rsidRDefault="00DB08D0"/>
    <w:sectPr w:rsidR="00DB08D0" w:rsidRPr="00AB65F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20204"/>
    <w:multiLevelType w:val="hybridMultilevel"/>
    <w:tmpl w:val="E6FAAD46"/>
    <w:lvl w:ilvl="0" w:tplc="0CAEA948">
      <w:start w:val="1"/>
      <w:numFmt w:val="bullet"/>
      <w:lvlText w:val="•"/>
      <w:lvlJc w:val="left"/>
      <w:pPr>
        <w:ind w:left="720" w:hanging="360"/>
      </w:pPr>
    </w:lvl>
    <w:lvl w:ilvl="1" w:tplc="C6DC8E10">
      <w:numFmt w:val="decimal"/>
      <w:lvlText w:val=""/>
      <w:lvlJc w:val="left"/>
    </w:lvl>
    <w:lvl w:ilvl="2" w:tplc="8D0C7B72">
      <w:numFmt w:val="decimal"/>
      <w:lvlText w:val=""/>
      <w:lvlJc w:val="left"/>
    </w:lvl>
    <w:lvl w:ilvl="3" w:tplc="55A8939A">
      <w:numFmt w:val="decimal"/>
      <w:lvlText w:val=""/>
      <w:lvlJc w:val="left"/>
    </w:lvl>
    <w:lvl w:ilvl="4" w:tplc="F34E9A98">
      <w:numFmt w:val="decimal"/>
      <w:lvlText w:val=""/>
      <w:lvlJc w:val="left"/>
    </w:lvl>
    <w:lvl w:ilvl="5" w:tplc="4E86D984">
      <w:numFmt w:val="decimal"/>
      <w:lvlText w:val=""/>
      <w:lvlJc w:val="left"/>
    </w:lvl>
    <w:lvl w:ilvl="6" w:tplc="3B34A6FE">
      <w:numFmt w:val="decimal"/>
      <w:lvlText w:val=""/>
      <w:lvlJc w:val="left"/>
    </w:lvl>
    <w:lvl w:ilvl="7" w:tplc="D80E2D78">
      <w:numFmt w:val="decimal"/>
      <w:lvlText w:val=""/>
      <w:lvlJc w:val="left"/>
    </w:lvl>
    <w:lvl w:ilvl="8" w:tplc="CEEE1DEE">
      <w:numFmt w:val="decimal"/>
      <w:lvlText w:val=""/>
      <w:lvlJc w:val="left"/>
    </w:lvl>
  </w:abstractNum>
  <w:abstractNum w:abstractNumId="1" w15:restartNumberingAfterBreak="0">
    <w:nsid w:val="5EC62BB3"/>
    <w:multiLevelType w:val="hybridMultilevel"/>
    <w:tmpl w:val="6074A466"/>
    <w:lvl w:ilvl="0" w:tplc="7BC4825E">
      <w:start w:val="1"/>
      <w:numFmt w:val="bullet"/>
      <w:lvlText w:val="●"/>
      <w:lvlJc w:val="left"/>
      <w:pPr>
        <w:ind w:left="720" w:hanging="360"/>
      </w:pPr>
    </w:lvl>
    <w:lvl w:ilvl="1" w:tplc="DDA8F624">
      <w:start w:val="1"/>
      <w:numFmt w:val="bullet"/>
      <w:lvlText w:val="○"/>
      <w:lvlJc w:val="left"/>
      <w:pPr>
        <w:ind w:left="1440" w:hanging="360"/>
      </w:pPr>
    </w:lvl>
    <w:lvl w:ilvl="2" w:tplc="5A06F13A">
      <w:start w:val="1"/>
      <w:numFmt w:val="bullet"/>
      <w:lvlText w:val="■"/>
      <w:lvlJc w:val="left"/>
      <w:pPr>
        <w:ind w:left="2160" w:hanging="360"/>
      </w:pPr>
    </w:lvl>
    <w:lvl w:ilvl="3" w:tplc="05169DF4">
      <w:start w:val="1"/>
      <w:numFmt w:val="bullet"/>
      <w:lvlText w:val="●"/>
      <w:lvlJc w:val="left"/>
      <w:pPr>
        <w:ind w:left="2880" w:hanging="360"/>
      </w:pPr>
    </w:lvl>
    <w:lvl w:ilvl="4" w:tplc="219E1CA2">
      <w:start w:val="1"/>
      <w:numFmt w:val="bullet"/>
      <w:lvlText w:val="○"/>
      <w:lvlJc w:val="left"/>
      <w:pPr>
        <w:ind w:left="3600" w:hanging="360"/>
      </w:pPr>
    </w:lvl>
    <w:lvl w:ilvl="5" w:tplc="F90AAD2A">
      <w:start w:val="1"/>
      <w:numFmt w:val="bullet"/>
      <w:lvlText w:val="■"/>
      <w:lvlJc w:val="left"/>
      <w:pPr>
        <w:ind w:left="4320" w:hanging="360"/>
      </w:pPr>
    </w:lvl>
    <w:lvl w:ilvl="6" w:tplc="CD7C9CE4">
      <w:start w:val="1"/>
      <w:numFmt w:val="bullet"/>
      <w:lvlText w:val="●"/>
      <w:lvlJc w:val="left"/>
      <w:pPr>
        <w:ind w:left="5040" w:hanging="360"/>
      </w:pPr>
    </w:lvl>
    <w:lvl w:ilvl="7" w:tplc="4E1AA68C">
      <w:start w:val="1"/>
      <w:numFmt w:val="bullet"/>
      <w:lvlText w:val="●"/>
      <w:lvlJc w:val="left"/>
      <w:pPr>
        <w:ind w:left="5760" w:hanging="360"/>
      </w:pPr>
    </w:lvl>
    <w:lvl w:ilvl="8" w:tplc="EBB41F70">
      <w:start w:val="1"/>
      <w:numFmt w:val="bullet"/>
      <w:lvlText w:val="●"/>
      <w:lvlJc w:val="left"/>
      <w:pPr>
        <w:ind w:left="6480" w:hanging="360"/>
      </w:pPr>
    </w:lvl>
  </w:abstractNum>
  <w:num w:numId="1" w16cid:durableId="2137676704">
    <w:abstractNumId w:val="1"/>
    <w:lvlOverride w:ilvl="0">
      <w:startOverride w:val="1"/>
    </w:lvlOverride>
  </w:num>
  <w:num w:numId="2" w16cid:durableId="19882379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5A"/>
    <w:rsid w:val="0052682E"/>
    <w:rsid w:val="006E247F"/>
    <w:rsid w:val="00716CED"/>
    <w:rsid w:val="008C2035"/>
    <w:rsid w:val="00AA675A"/>
    <w:rsid w:val="00AB65FF"/>
    <w:rsid w:val="00DB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2ADAE"/>
  <w15:docId w15:val="{E3FBADD5-18B0-4505-A013-ABDDBEC6C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A5276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50" w:after="120"/>
      <w:outlineLvl w:val="1"/>
    </w:pPr>
    <w:rPr>
      <w:b/>
      <w:bCs/>
      <w:color w:val="2874A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Julio Cesar de Aguiar</cp:lastModifiedBy>
  <cp:revision>2</cp:revision>
  <dcterms:created xsi:type="dcterms:W3CDTF">2026-02-16T14:43:00Z</dcterms:created>
  <dcterms:modified xsi:type="dcterms:W3CDTF">2026-02-16T14:43:00Z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709fb301-3860-4755-96ad-7f7a847cf4b2</vt:lpwstr>
  </property>
</Properties>
</file>