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F30EA" w14:textId="77777777" w:rsidR="004A663A" w:rsidRDefault="00000000">
      <w:pPr>
        <w:pStyle w:val="Ttulo1"/>
      </w:pPr>
      <w:r>
        <w:rPr>
          <w:sz w:val="36"/>
        </w:rPr>
        <w:t>PriviConnect – Campanhas de Desconto</w:t>
      </w:r>
    </w:p>
    <w:p w14:paraId="4B146842" w14:textId="77777777" w:rsidR="004A663A" w:rsidRDefault="00000000">
      <w:r>
        <w:t>Este documento consolida a visão técnica e funcional sobre a gestão de campanhas de desconto no ecossistema PriviConnect (Web Service) + Privilege (Aplicação Delphi), bem como orientações para inclusão de novas campanhas, homologação e treinamento de novos desenvolvedores.</w:t>
      </w:r>
    </w:p>
    <w:p w14:paraId="68F09181" w14:textId="77777777" w:rsidR="004A663A" w:rsidRDefault="00000000">
      <w:pPr>
        <w:pStyle w:val="Ttulo2"/>
      </w:pPr>
      <w:r>
        <w:t>PARTE 1 – DOCUMENTAÇÃO TÉCNICA (TI / DESENVOLVIMENTO)</w:t>
      </w:r>
    </w:p>
    <w:p w14:paraId="700AE06C" w14:textId="77777777" w:rsidR="004A663A" w:rsidRDefault="00000000">
      <w:pPr>
        <w:pStyle w:val="Ttulo3"/>
      </w:pPr>
      <w:r>
        <w:t>1. Arquitetura Geral</w:t>
      </w:r>
    </w:p>
    <w:p w14:paraId="6C5071EA" w14:textId="77777777" w:rsidR="004A663A" w:rsidRDefault="00000000">
      <w:r>
        <w:t>- PriviConnect: API REST desenvolvida em Delphi (Horse), responsável por validar campanhas, calcular descontos e expor endpoints para consumo externo.</w:t>
      </w:r>
      <w:r>
        <w:br/>
        <w:t>- Privilege: Aplicação Delphi responsável pela operação junto ao usuário e consumo da API.</w:t>
      </w:r>
      <w:r>
        <w:br/>
        <w:t>- Campanhas: Regras de negócio encapsuladas em classes que implementam a interface ICampanha, com gerenciamento centralizado via TGerenciadorCampanhas.</w:t>
      </w:r>
    </w:p>
    <w:p w14:paraId="652F0063" w14:textId="77777777" w:rsidR="004A663A" w:rsidRDefault="00000000">
      <w:pPr>
        <w:pStyle w:val="Ttulo3"/>
      </w:pPr>
      <w:r>
        <w:t>2. Conceito de Campanha (ID x Descrição)</w:t>
      </w:r>
    </w:p>
    <w:p w14:paraId="572EC2D6" w14:textId="77777777" w:rsidR="004A663A" w:rsidRDefault="00000000">
      <w:r>
        <w:t>Cada campanha possui dois elementos fundamentais:</w:t>
      </w:r>
      <w:r>
        <w:br/>
      </w:r>
      <w:r>
        <w:br/>
        <w:t>ID da Campanha:</w:t>
      </w:r>
      <w:r>
        <w:br/>
        <w:t>- Identificador lógico</w:t>
      </w:r>
      <w:r>
        <w:br/>
        <w:t>- Nome da constante no código (ex.: CAMPANHA_DESCONTO_LOJA)</w:t>
      </w:r>
      <w:r>
        <w:br/>
        <w:t>- Utilizado em integrações, APIs e validações internas</w:t>
      </w:r>
      <w:r>
        <w:br/>
      </w:r>
      <w:r>
        <w:br/>
        <w:t>Descrição da Campanha:</w:t>
      </w:r>
      <w:r>
        <w:br/>
        <w:t>- Texto exibido ao usuário (ex.: "Desconto Loja")</w:t>
      </w:r>
      <w:r>
        <w:br/>
        <w:t>- Pode ser alterado sem impacto técnico, desde que o ID se mantenha</w:t>
      </w:r>
      <w:r>
        <w:br/>
      </w:r>
      <w:r>
        <w:br/>
        <w:t>O endpoint GET /campanhas sempre retorna ambos os valores:</w:t>
      </w:r>
      <w:r>
        <w:br/>
        <w:t>- id: identificador lógico</w:t>
      </w:r>
      <w:r>
        <w:br/>
        <w:t>- descricao: texto de exibição</w:t>
      </w:r>
    </w:p>
    <w:p w14:paraId="37F562A9" w14:textId="77777777" w:rsidR="004A663A" w:rsidRDefault="00000000">
      <w:pPr>
        <w:pStyle w:val="Ttulo3"/>
      </w:pPr>
      <w:r>
        <w:t>3. Fluxo Técnico para Criação de Nova Campanha</w:t>
      </w:r>
    </w:p>
    <w:p w14:paraId="5BD6BBD8" w14:textId="77777777" w:rsidR="004A663A" w:rsidRDefault="00000000">
      <w:r>
        <w:t>Resumo passo a passo para inclusão de uma nova campanha:</w:t>
      </w:r>
      <w:r>
        <w:br/>
      </w:r>
    </w:p>
    <w:p w14:paraId="57F12E20" w14:textId="77777777" w:rsidR="004A663A" w:rsidRDefault="00000000">
      <w:pPr>
        <w:pStyle w:val="Numerada"/>
      </w:pPr>
      <w:r>
        <w:t>3.1 Criar constante da campanha</w:t>
      </w:r>
    </w:p>
    <w:p w14:paraId="5A83679A" w14:textId="77777777" w:rsidR="004A663A" w:rsidRDefault="00000000">
      <w:r>
        <w:t>Na unit Desconto.Constantes.Campanhas, criar uma constante representando o ID lógico da campanha, com o texto de descrição:</w:t>
      </w:r>
      <w:r>
        <w:br/>
      </w:r>
      <w:r>
        <w:br/>
        <w:t xml:space="preserve">  CAMPANHA_NOVA_PROMOCAO = 'Nova Promoção';</w:t>
      </w:r>
    </w:p>
    <w:p w14:paraId="7E2A60F3" w14:textId="77777777" w:rsidR="004A663A" w:rsidRDefault="00000000">
      <w:pPr>
        <w:pStyle w:val="Numerada"/>
      </w:pPr>
      <w:r>
        <w:t>3.2 Registrar no Mapa de Campanhas (MapaCampanhas)</w:t>
      </w:r>
    </w:p>
    <w:p w14:paraId="3AD63A98" w14:textId="77777777" w:rsidR="004A663A" w:rsidRDefault="00000000">
      <w:r>
        <w:lastRenderedPageBreak/>
        <w:t>Na unit Desconto.Constantes.CampanhasMap, registrar a nova campanha para que o sistema conheça o par ID → Descrição:</w:t>
      </w:r>
      <w:r>
        <w:br/>
      </w:r>
      <w:r>
        <w:br/>
        <w:t xml:space="preserve">  Result.Add('CAMPANHA_NOVA_PROMOCAO', CAMPANHA_NOVA_PROMOCAO);</w:t>
      </w:r>
    </w:p>
    <w:p w14:paraId="4792BDD9" w14:textId="77777777" w:rsidR="004A663A" w:rsidRDefault="00000000">
      <w:pPr>
        <w:pStyle w:val="Numerada"/>
      </w:pPr>
      <w:r>
        <w:t>3.3 Criar a classe da campanha (implementando ICampanha)</w:t>
      </w:r>
    </w:p>
    <w:p w14:paraId="638A057F" w14:textId="77777777" w:rsidR="004A663A" w:rsidRDefault="00000000">
      <w:r>
        <w:t>Criar uma nova classe (ex.: TCampanhaNovaPromocao) implementando a interface ICampanha. Essa classe ficará responsável por:</w:t>
      </w:r>
      <w:r>
        <w:br/>
        <w:t>- Retornar o Nome da campanha (igual ao texto da constante)</w:t>
      </w:r>
      <w:r>
        <w:br/>
        <w:t>- Informar se está Ativa</w:t>
      </w:r>
      <w:r>
        <w:br/>
        <w:t>- Verificar se é Aplicável a uma lista de produtos/CPF</w:t>
      </w:r>
      <w:r>
        <w:br/>
        <w:t>- Outras regras específicas (data de vigência, tipo de cliente, etc.)</w:t>
      </w:r>
    </w:p>
    <w:p w14:paraId="4101C6E8" w14:textId="77777777" w:rsidR="004A663A" w:rsidRDefault="00000000">
      <w:pPr>
        <w:pStyle w:val="Numerada"/>
      </w:pPr>
      <w:r>
        <w:t>3.4 Registrar a campanha no TGerenciadorCampanhas</w:t>
      </w:r>
    </w:p>
    <w:p w14:paraId="7C389017" w14:textId="77777777" w:rsidR="004A663A" w:rsidRDefault="00000000">
      <w:r>
        <w:t>No gerenciador de campanhas (TGerenciadorCampanhas), instanciar e registrar a nova campanha para que ela passe a ser considerada nas consultas:</w:t>
      </w:r>
      <w:r>
        <w:br/>
        <w:t>- GET /campanhas (listagem de campanhas ativas/aplicáveis)</w:t>
      </w:r>
      <w:r>
        <w:br/>
        <w:t>- POST /descontos (cálculo e validação da campanha)</w:t>
      </w:r>
    </w:p>
    <w:p w14:paraId="20FCAC15" w14:textId="77777777" w:rsidR="004A663A" w:rsidRDefault="00000000">
      <w:pPr>
        <w:pStyle w:val="Numerada"/>
      </w:pPr>
      <w:r>
        <w:t>3.5 Validar via GET /campanhas</w:t>
      </w:r>
    </w:p>
    <w:p w14:paraId="1862607F" w14:textId="77777777" w:rsidR="004A663A" w:rsidRDefault="00000000">
      <w:r>
        <w:t>Após a implementação, chamar o endpoint GET /campanhas (com produtos de teste) e verificar se a nova campanha aparece na lista retornada, com o ID e descrição corretos.</w:t>
      </w:r>
    </w:p>
    <w:p w14:paraId="111CAAD3" w14:textId="77777777" w:rsidR="004A663A" w:rsidRDefault="00000000">
      <w:pPr>
        <w:pStyle w:val="Numerada"/>
      </w:pPr>
      <w:r>
        <w:t>3.6 Testar uso via POST /descontos</w:t>
      </w:r>
    </w:p>
    <w:p w14:paraId="13D22D75" w14:textId="77777777" w:rsidR="004A663A" w:rsidRDefault="00000000">
      <w:r>
        <w:t>Por fim, utilizar o endpoint POST /descontos, informando o campo "campanha" com o ID lógico retornado pelo GET /campanhas. Validar se:</w:t>
      </w:r>
      <w:r>
        <w:br/>
        <w:t>- A campanha é aceita e os descontos são calculados corretamente</w:t>
      </w:r>
      <w:r>
        <w:br/>
        <w:t>- Campanhas inválidas ou inativas geram erro HTTP 400 conforme esperado</w:t>
      </w:r>
    </w:p>
    <w:p w14:paraId="01269BF4" w14:textId="77777777" w:rsidR="004A663A" w:rsidRDefault="00000000">
      <w:pPr>
        <w:pStyle w:val="Ttulo3"/>
      </w:pPr>
      <w:r>
        <w:t>4. Checklist Técnico de Homologação</w:t>
      </w:r>
    </w:p>
    <w:p w14:paraId="413986D4" w14:textId="77777777" w:rsidR="004A663A" w:rsidRDefault="00000000">
      <w:r>
        <w:t>[ ] Constante criada em Desconto.Constantes.Campanhas</w:t>
      </w:r>
      <w:r>
        <w:br/>
        <w:t>[ ] Campanha adicionada ao MapaCampanhas (ID → Descrição)</w:t>
      </w:r>
      <w:r>
        <w:br/>
        <w:t>[ ] Classe da campanha criada implementando ICampanha</w:t>
      </w:r>
      <w:r>
        <w:br/>
        <w:t>[ ] Campanha registrada no TGerenciadorCampanhas</w:t>
      </w:r>
      <w:r>
        <w:br/>
        <w:t>[ ] Campanha aparece corretamente no GET /campanhas</w:t>
      </w:r>
      <w:r>
        <w:br/>
        <w:t>[ ] POST /descontos aceita o ID da campanha quando aplicável</w:t>
      </w:r>
      <w:r>
        <w:br/>
        <w:t>[ ] POST /descontos rejeita campanha inválida com HTTP 400</w:t>
      </w:r>
      <w:r>
        <w:br/>
        <w:t>[ ] Logs de request/response registram o fluxo de forma adequada</w:t>
      </w:r>
      <w:r>
        <w:br/>
      </w:r>
    </w:p>
    <w:p w14:paraId="56F64CC8" w14:textId="77777777" w:rsidR="004A663A" w:rsidRDefault="00000000">
      <w:pPr>
        <w:pStyle w:val="Ttulo2"/>
      </w:pPr>
      <w:r>
        <w:lastRenderedPageBreak/>
        <w:t>PARTE 2 – DOCUMENTAÇÃO FUNCIONAL (SUPORTE / NEGÓCIO)</w:t>
      </w:r>
    </w:p>
    <w:p w14:paraId="41EC6AD3" w14:textId="77777777" w:rsidR="004A663A" w:rsidRDefault="00000000">
      <w:pPr>
        <w:pStyle w:val="Ttulo3"/>
      </w:pPr>
      <w:r>
        <w:t>1. O que é uma campanha?</w:t>
      </w:r>
    </w:p>
    <w:p w14:paraId="25CAF626" w14:textId="77777777" w:rsidR="004A663A" w:rsidRDefault="00000000">
      <w:r>
        <w:t>Campanhas são regras de desconto que, ao serem aplicadas, reduzem o valor de determinados produtos ou compras, conforme critérios pré-definidos (produtos específicos, tipo de cliente, vigência etc.).</w:t>
      </w:r>
    </w:p>
    <w:p w14:paraId="7651CCF1" w14:textId="77777777" w:rsidR="004A663A" w:rsidRDefault="00000000">
      <w:pPr>
        <w:pStyle w:val="Ttulo3"/>
      </w:pPr>
      <w:r>
        <w:t>2. Quando uma campanha aparece para uso?</w:t>
      </w:r>
    </w:p>
    <w:p w14:paraId="3B304225" w14:textId="77777777" w:rsidR="004A663A" w:rsidRDefault="00000000">
      <w:r>
        <w:t>Uma campanha só fica disponível para uso (ou seja, aparece no sistema ou é aplicada) quando:</w:t>
      </w:r>
      <w:r>
        <w:br/>
        <w:t>- Está ativa no sistema</w:t>
      </w:r>
      <w:r>
        <w:br/>
        <w:t>- É válida para os produtos informados</w:t>
      </w:r>
      <w:r>
        <w:br/>
        <w:t>- Foi devidamente cadastrada e registrada pelo time técnico</w:t>
      </w:r>
      <w:r>
        <w:br/>
        <w:t>- As regras de negócio (data de vigência, tipo de cliente, etc.) são atendidas</w:t>
      </w:r>
    </w:p>
    <w:p w14:paraId="45666460" w14:textId="77777777" w:rsidR="004A663A" w:rsidRDefault="00000000">
      <w:pPr>
        <w:pStyle w:val="Ttulo3"/>
      </w:pPr>
      <w:r>
        <w:t>3. Motivos comuns para uma campanha não aplicar</w:t>
      </w:r>
    </w:p>
    <w:p w14:paraId="0425960A" w14:textId="77777777" w:rsidR="004A663A" w:rsidRDefault="00000000">
      <w:r>
        <w:t>- Campanha inativa ou expirada</w:t>
      </w:r>
      <w:r>
        <w:br/>
        <w:t>- Produto não faz parte da campanha</w:t>
      </w:r>
      <w:r>
        <w:br/>
        <w:t>- CPF/cliente não se enquadra nos critérios</w:t>
      </w:r>
      <w:r>
        <w:br/>
        <w:t>- Erro de cadastro (ID não incluído no mapa ou no gerenciador)</w:t>
      </w:r>
      <w:r>
        <w:br/>
        <w:t>- Parâmetros incorretos enviados para a API</w:t>
      </w:r>
    </w:p>
    <w:p w14:paraId="30F9A4F9" w14:textId="77777777" w:rsidR="004A663A" w:rsidRDefault="00000000">
      <w:pPr>
        <w:pStyle w:val="Ttulo3"/>
      </w:pPr>
      <w:r>
        <w:t>4. Como o suporte deve proceder em caso de erro</w:t>
      </w:r>
    </w:p>
    <w:p w14:paraId="743AA5CB" w14:textId="77777777" w:rsidR="004A663A" w:rsidRDefault="00000000">
      <w:r>
        <w:t>1) Identificar qual campanha o usuário está tentando utilizar (ID ou descrição).</w:t>
      </w:r>
      <w:r>
        <w:br/>
        <w:t>2) Verificar se a campanha aparece no GET /campanhas.</w:t>
      </w:r>
      <w:r>
        <w:br/>
        <w:t>3) Confirmar com o time técnico se a campanha está ativa e corretamente cadastrada.</w:t>
      </w:r>
      <w:r>
        <w:br/>
        <w:t>4) Coletar logs de request/response (com CPF mascarado) para análise detalhada.</w:t>
      </w:r>
      <w:r>
        <w:br/>
      </w:r>
    </w:p>
    <w:p w14:paraId="08F74593" w14:textId="25C50933" w:rsidR="004A663A" w:rsidRDefault="00000000">
      <w:pPr>
        <w:pStyle w:val="Ttulo2"/>
      </w:pPr>
      <w:r>
        <w:t xml:space="preserve">PARTE 3 – FLUXO VISUAL E ONBOARDING PARA </w:t>
      </w:r>
      <w:r w:rsidR="006D53D4">
        <w:t>DESENVOLVEDORES</w:t>
      </w:r>
    </w:p>
    <w:p w14:paraId="1134D061" w14:textId="77777777" w:rsidR="004A663A" w:rsidRDefault="00000000">
      <w:pPr>
        <w:pStyle w:val="Ttulo3"/>
      </w:pPr>
      <w:r>
        <w:t>1. Fluxo Visual de Inclusão de Campanha (Texto Estruturado)</w:t>
      </w:r>
    </w:p>
    <w:p w14:paraId="322AC0A7" w14:textId="77777777" w:rsidR="004A663A" w:rsidRDefault="00000000">
      <w:r>
        <w:t>Fluxo resumido:</w:t>
      </w:r>
      <w:r>
        <w:br/>
      </w:r>
      <w:r>
        <w:br/>
        <w:t>1) Criar constante da campanha</w:t>
      </w:r>
      <w:r>
        <w:br/>
        <w:t>2) Atualizar o MapaCampanhas (ID → Descrição)</w:t>
      </w:r>
      <w:r>
        <w:br/>
        <w:t>3) Criar classe implementando ICampanha</w:t>
      </w:r>
      <w:r>
        <w:br/>
        <w:t>4) Registrar a campanha no TGerenciadorCampanhas</w:t>
      </w:r>
      <w:r>
        <w:br/>
        <w:t>5) Validar a presença no GET /campanhas</w:t>
      </w:r>
      <w:r>
        <w:br/>
        <w:t>6) Testar a aplicação via POST /descontos</w:t>
      </w:r>
      <w:r>
        <w:br/>
        <w:t>7) Executar o checklist técnico de homologação</w:t>
      </w:r>
      <w:r>
        <w:br/>
        <w:t>8) Comunicar a área de negócio e suporte sobre a nova campanha</w:t>
      </w:r>
      <w:r>
        <w:br/>
      </w:r>
    </w:p>
    <w:p w14:paraId="2D2D8EFA" w14:textId="77777777" w:rsidR="004A663A" w:rsidRDefault="00000000">
      <w:pPr>
        <w:pStyle w:val="Ttulo3"/>
      </w:pPr>
      <w:r>
        <w:lastRenderedPageBreak/>
        <w:t>2. Roteiro de Onboarding – “Minha Primeira Campanha”</w:t>
      </w:r>
    </w:p>
    <w:p w14:paraId="47D2CB29" w14:textId="77777777" w:rsidR="004A663A" w:rsidRDefault="00000000">
      <w:r>
        <w:t>Sugestão de roteiro para treinamento de desenvolvedores júnior:</w:t>
      </w:r>
      <w:r>
        <w:br/>
      </w:r>
      <w:r>
        <w:br/>
        <w:t>1) Ler esta documentação (Partes 1, 2 e 3)</w:t>
      </w:r>
      <w:r>
        <w:br/>
        <w:t>2) Acompanhar um exemplo já existente de campanha (ex.: CAMPANHA_DESCONTO_LOJA)</w:t>
      </w:r>
      <w:r>
        <w:br/>
        <w:t>3) Criar uma campanha simples de teste em ambiente de desenvolvimento</w:t>
      </w:r>
      <w:r>
        <w:br/>
        <w:t>4) Seguir o passo a passo técnico para cadastrá-la</w:t>
      </w:r>
      <w:r>
        <w:br/>
        <w:t>5) Validar via GET /campanhas</w:t>
      </w:r>
      <w:r>
        <w:br/>
        <w:t>6) Realizar chamadas no POST /descontos usando a nova campanha</w:t>
      </w:r>
      <w:r>
        <w:br/>
        <w:t>7) Verificar os logs gerados e entender o fluxo ponta a ponta</w:t>
      </w:r>
      <w:r>
        <w:br/>
        <w:t>8) Revisar o código com um desenvolvedor pleno/sênior antes de subir para homologação</w:t>
      </w:r>
      <w:r>
        <w:br/>
      </w:r>
    </w:p>
    <w:p w14:paraId="7CC8C287" w14:textId="77777777" w:rsidR="004A663A" w:rsidRDefault="00000000">
      <w:pPr>
        <w:pStyle w:val="Ttulo3"/>
      </w:pPr>
      <w:r>
        <w:t>3. Boas Práticas</w:t>
      </w:r>
    </w:p>
    <w:p w14:paraId="3CDB9EB1" w14:textId="77777777" w:rsidR="004A663A" w:rsidRDefault="00000000">
      <w:r>
        <w:t>- Nunca utilizar a descrição da campanha como identificador técnico em integrações.</w:t>
      </w:r>
      <w:r>
        <w:br/>
        <w:t>- Sempre usar o ID retornado pelo GET /campanhas no campo "campanha" do POST /descontos.</w:t>
      </w:r>
      <w:r>
        <w:br/>
        <w:t>- Manter os nomes das constantes claros e padronizados (CAMPANHA_...).</w:t>
      </w:r>
      <w:r>
        <w:br/>
        <w:t>- Documentar regras específicas de cada campanha (datas, público-alvo, limites de desconto).</w:t>
      </w:r>
      <w:r>
        <w:br/>
        <w:t>- Garantir que logs estejam ativos e úteis para diagnosticar problemas.</w:t>
      </w:r>
      <w:r>
        <w:br/>
      </w:r>
    </w:p>
    <w:sectPr w:rsidR="004A66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1673405">
    <w:abstractNumId w:val="8"/>
  </w:num>
  <w:num w:numId="2" w16cid:durableId="191694070">
    <w:abstractNumId w:val="6"/>
  </w:num>
  <w:num w:numId="3" w16cid:durableId="1211309792">
    <w:abstractNumId w:val="5"/>
  </w:num>
  <w:num w:numId="4" w16cid:durableId="1693844113">
    <w:abstractNumId w:val="4"/>
  </w:num>
  <w:num w:numId="5" w16cid:durableId="1315373300">
    <w:abstractNumId w:val="7"/>
  </w:num>
  <w:num w:numId="6" w16cid:durableId="258173622">
    <w:abstractNumId w:val="3"/>
  </w:num>
  <w:num w:numId="7" w16cid:durableId="254361368">
    <w:abstractNumId w:val="2"/>
  </w:num>
  <w:num w:numId="8" w16cid:durableId="1015338">
    <w:abstractNumId w:val="1"/>
  </w:num>
  <w:num w:numId="9" w16cid:durableId="284821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A88"/>
    <w:rsid w:val="004A663A"/>
    <w:rsid w:val="006D53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7B0679"/>
  <w14:defaultImageDpi w14:val="300"/>
  <w15:docId w15:val="{3A8091B5-81D3-4DE7-9B98-E1631EFEC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979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Augusto de Souza Sequeira</cp:lastModifiedBy>
  <cp:revision>2</cp:revision>
  <dcterms:created xsi:type="dcterms:W3CDTF">2013-12-23T23:15:00Z</dcterms:created>
  <dcterms:modified xsi:type="dcterms:W3CDTF">2026-02-04T18:58:00Z</dcterms:modified>
  <cp:category/>
</cp:coreProperties>
</file>