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2ABC" w14:textId="77777777" w:rsidR="00A704DB" w:rsidRDefault="00A704DB">
      <w:pPr>
        <w:pStyle w:val="Ttulo2"/>
      </w:pPr>
    </w:p>
    <w:p w14:paraId="327838B4" w14:textId="77777777" w:rsidR="00A704DB" w:rsidRDefault="00A704DB">
      <w:pPr>
        <w:spacing w:line="480" w:lineRule="exact"/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En horas de despacho del día DIECINUEVE (19) de mayo de dos mil cinco (2005), comparece por ante este Tribunal, el abogado </w:t>
      </w:r>
      <w:r>
        <w:rPr>
          <w:rFonts w:ascii="Helvetica" w:hAnsi="Helvetica"/>
          <w:b/>
          <w:sz w:val="22"/>
          <w:lang w:val="es-AR"/>
        </w:rPr>
        <w:t>REYNAL JOSE PEREZ DUIN</w:t>
      </w:r>
      <w:r>
        <w:rPr>
          <w:rFonts w:ascii="Helvetica" w:hAnsi="Helvetica"/>
          <w:sz w:val="22"/>
        </w:rPr>
        <w:t xml:space="preserve">, titular de la cédula de identidad </w:t>
      </w:r>
      <w:r>
        <w:rPr>
          <w:rFonts w:ascii="Helvetica" w:hAnsi="Helvetica"/>
          <w:b/>
          <w:bCs/>
          <w:sz w:val="22"/>
        </w:rPr>
        <w:t>N°</w:t>
      </w:r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b/>
          <w:bCs/>
          <w:sz w:val="22"/>
          <w:lang w:val="es-AR"/>
        </w:rPr>
        <w:t xml:space="preserve">V – 7.465.164 </w:t>
      </w:r>
      <w:r>
        <w:rPr>
          <w:rFonts w:ascii="Helvetica" w:hAnsi="Helvetica"/>
          <w:sz w:val="22"/>
        </w:rPr>
        <w:t xml:space="preserve">e inscrito en el Instituto de Previsión Social del Abogado </w:t>
      </w:r>
      <w:r>
        <w:rPr>
          <w:rFonts w:ascii="Helvetica" w:hAnsi="Helvetica"/>
          <w:sz w:val="22"/>
          <w:lang w:val="es-AR"/>
        </w:rPr>
        <w:t xml:space="preserve">bajo el </w:t>
      </w:r>
      <w:r>
        <w:rPr>
          <w:rFonts w:ascii="Helvetica" w:hAnsi="Helvetica"/>
          <w:b/>
          <w:bCs/>
          <w:sz w:val="22"/>
          <w:lang w:val="es-AR"/>
        </w:rPr>
        <w:t>N°</w:t>
      </w:r>
      <w:r>
        <w:rPr>
          <w:rFonts w:ascii="Helvetica" w:hAnsi="Helvetica"/>
          <w:sz w:val="22"/>
          <w:lang w:val="es-AR"/>
        </w:rPr>
        <w:t xml:space="preserve"> </w:t>
      </w:r>
      <w:r>
        <w:rPr>
          <w:rFonts w:ascii="Helvetica" w:hAnsi="Helvetica"/>
          <w:b/>
          <w:bCs/>
          <w:sz w:val="22"/>
          <w:lang w:val="es-AR"/>
        </w:rPr>
        <w:t>28.653</w:t>
      </w:r>
      <w:r>
        <w:rPr>
          <w:rFonts w:ascii="Helvetica" w:hAnsi="Helvetica"/>
          <w:sz w:val="22"/>
        </w:rPr>
        <w:t xml:space="preserve"> y expone: En mi condición de apoderado judicial de la empresa </w:t>
      </w:r>
      <w:r>
        <w:rPr>
          <w:rFonts w:ascii="Helvetica" w:hAnsi="Helvetica"/>
          <w:b/>
          <w:bCs/>
          <w:sz w:val="22"/>
        </w:rPr>
        <w:t>INEMAKA, S.A.</w:t>
      </w:r>
      <w:r>
        <w:rPr>
          <w:rFonts w:ascii="Helvetica" w:hAnsi="Helvetica"/>
          <w:sz w:val="22"/>
        </w:rPr>
        <w:t xml:space="preserve"> suficientemente identificada en el presente expediente y cuya representación se evidencia de instrumento poder acreditado en autos, declaro recibir de este Juzgado Segundo de Primera Instancia en lo Civil, Mercantil, Agrario y del Tránsito de la Circunscripción Judicial del estado An</w:t>
      </w:r>
      <w:r>
        <w:rPr>
          <w:rFonts w:ascii="Helvetica" w:hAnsi="Helvetica"/>
          <w:sz w:val="22"/>
        </w:rPr>
        <w:t>zoátegui, los recaudos originales acompañados en su oportunidad con la interposición de la demanda, los cuales se encontraban insertos en el presente expediente, concretamente las facturas Nº 0174 y Nº 0187 de Inemaka, S.A. a la empresa TIVCA (identificada en autos) y copia certificada del instrumento poder judicial conferido por Inemaka, S.A. Es todo, terminó, se leyó y conformes firman.</w:t>
      </w:r>
    </w:p>
    <w:p w14:paraId="49241307" w14:textId="77777777" w:rsidR="00A704DB" w:rsidRDefault="00A704DB">
      <w:pPr>
        <w:pStyle w:val="Ttulo3"/>
        <w:spacing w:line="480" w:lineRule="exact"/>
      </w:pPr>
    </w:p>
    <w:p w14:paraId="07FAD1E2" w14:textId="77777777" w:rsidR="00A704DB" w:rsidRDefault="00A704DB">
      <w:pPr>
        <w:pStyle w:val="Ttulo3"/>
        <w:spacing w:line="480" w:lineRule="exact"/>
      </w:pPr>
    </w:p>
    <w:p w14:paraId="3C527284" w14:textId="77777777" w:rsidR="00A704DB" w:rsidRDefault="00A704DB">
      <w:pPr>
        <w:pStyle w:val="Ttulo3"/>
        <w:spacing w:line="480" w:lineRule="exact"/>
      </w:pPr>
      <w:r>
        <w:t>LA SECRETARIA</w:t>
      </w:r>
    </w:p>
    <w:p w14:paraId="41FFFA42" w14:textId="77777777" w:rsidR="00A704DB" w:rsidRDefault="00A704DB">
      <w:pPr>
        <w:pStyle w:val="Ttulo1"/>
        <w:spacing w:line="480" w:lineRule="exact"/>
        <w:rPr>
          <w:rFonts w:ascii="Helvetica" w:hAnsi="Helvetica"/>
          <w:b/>
          <w:bCs/>
          <w:sz w:val="22"/>
        </w:rPr>
      </w:pPr>
    </w:p>
    <w:p w14:paraId="14309AAF" w14:textId="77777777" w:rsidR="00A704DB" w:rsidRDefault="00A704DB">
      <w:pPr>
        <w:pStyle w:val="Ttulo1"/>
        <w:spacing w:line="480" w:lineRule="exact"/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b/>
          <w:bCs/>
          <w:sz w:val="22"/>
        </w:rPr>
        <w:t>EL DILIGENCIANTE</w:t>
      </w:r>
    </w:p>
    <w:p w14:paraId="27AAE3D9" w14:textId="77777777" w:rsidR="00A704DB" w:rsidRDefault="00A704DB"/>
    <w:p w14:paraId="61F3BF1E" w14:textId="77777777" w:rsidR="00A704DB" w:rsidRDefault="00A704DB"/>
    <w:p w14:paraId="5EF7C015" w14:textId="77777777" w:rsidR="00A704DB" w:rsidRDefault="00A704DB"/>
    <w:p w14:paraId="6190CBD4" w14:textId="77777777" w:rsidR="00A704DB" w:rsidRDefault="00A704DB"/>
    <w:p w14:paraId="0AE87AEE" w14:textId="77777777" w:rsidR="00A704DB" w:rsidRDefault="00A704DB"/>
    <w:p w14:paraId="13C0BA0E" w14:textId="77777777" w:rsidR="00A704DB" w:rsidRDefault="00A704DB"/>
    <w:p w14:paraId="63AE6A66" w14:textId="77777777" w:rsidR="00A704DB" w:rsidRDefault="00A704DB"/>
    <w:p w14:paraId="3534B78D" w14:textId="77777777" w:rsidR="00A704DB" w:rsidRDefault="00A704DB">
      <w:pPr>
        <w:pStyle w:val="Encabezado"/>
        <w:tabs>
          <w:tab w:val="clear" w:pos="4419"/>
          <w:tab w:val="clear" w:pos="8838"/>
        </w:tabs>
      </w:pPr>
    </w:p>
    <w:sectPr w:rsidR="00000000">
      <w:headerReference w:type="default" r:id="rId6"/>
      <w:pgSz w:w="12191" w:h="18144" w:code="59"/>
      <w:pgMar w:top="1418" w:right="1418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91913" w14:textId="77777777" w:rsidR="00A704DB" w:rsidRDefault="00A704DB">
      <w:r>
        <w:separator/>
      </w:r>
    </w:p>
  </w:endnote>
  <w:endnote w:type="continuationSeparator" w:id="0">
    <w:p w14:paraId="1045F3DA" w14:textId="77777777" w:rsidR="00A704DB" w:rsidRDefault="00A7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1473" w14:textId="77777777" w:rsidR="00A704DB" w:rsidRDefault="00A704DB">
      <w:r>
        <w:separator/>
      </w:r>
    </w:p>
  </w:footnote>
  <w:footnote w:type="continuationSeparator" w:id="0">
    <w:p w14:paraId="38388B89" w14:textId="77777777" w:rsidR="00A704DB" w:rsidRDefault="00A70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F6FE" w14:textId="77777777" w:rsidR="00A704DB" w:rsidRDefault="00A704DB">
    <w:pPr>
      <w:pStyle w:val="Encabezado"/>
    </w:pPr>
  </w:p>
  <w:p w14:paraId="52745A9E" w14:textId="77777777" w:rsidR="00A704DB" w:rsidRDefault="00A704DB">
    <w:pPr>
      <w:pStyle w:val="Encabezado"/>
      <w:jc w:val="both"/>
      <w:rPr>
        <w:sz w:val="20"/>
      </w:rPr>
    </w:pPr>
    <w:r>
      <w:rPr>
        <w:sz w:val="22"/>
      </w:rPr>
      <w:t xml:space="preserve">Expediente Nº </w:t>
    </w:r>
    <w:r>
      <w:rPr>
        <w:b/>
        <w:bCs/>
        <w:sz w:val="22"/>
      </w:rPr>
      <w:t>BH12-M-2004-000040</w:t>
    </w:r>
    <w:r>
      <w:rPr>
        <w:sz w:val="22"/>
      </w:rPr>
      <w:t>. Juzgado Segundo de Primera Instancia en lo Civil, Mercantil, Agrario y del Tránsito de la Circunscripción Judicial del estado Anzoátegui. Diligencia recibiendo recaudos.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D71"/>
    <w:rsid w:val="00974D71"/>
    <w:rsid w:val="00A7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F45EB"/>
  <w15:chartTrackingRefBased/>
  <w15:docId w15:val="{7DCA7E5A-28D1-461E-83C8-CCD2AB75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pPr>
      <w:keepNext/>
      <w:spacing w:line="480" w:lineRule="exact"/>
      <w:jc w:val="right"/>
      <w:outlineLvl w:val="1"/>
    </w:pPr>
    <w:rPr>
      <w:rFonts w:ascii="Helvetica" w:hAnsi="Helvetica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Helvetica" w:hAnsi="Helvetica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horas de despacho del día cuatro (04) de mayo de dos mil cinco (2005), comparece por ante este Tribunal, el abogado REYNAL </vt:lpstr>
    </vt:vector>
  </TitlesOfParts>
  <Company>DUIN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horas de despacho del día cuatro (04) de mayo de dos mil cinco (2005), comparece por ante este Tribunal, el abogado REYNAL </dc:title>
  <dc:subject/>
  <dc:creator>Diana</dc:creator>
  <cp:keywords/>
  <dc:description/>
  <cp:lastModifiedBy>Gustavo Hernandez</cp:lastModifiedBy>
  <cp:revision>2</cp:revision>
  <dcterms:created xsi:type="dcterms:W3CDTF">2025-01-28T18:59:00Z</dcterms:created>
  <dcterms:modified xsi:type="dcterms:W3CDTF">2025-01-28T18:59:00Z</dcterms:modified>
</cp:coreProperties>
</file>