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Comunicado Urgente – TI</w:t>
      </w:r>
    </w:p>
    <w:p>
      <w:r>
        <w:t>Data: 04/05/2026</w:t>
        <w:br/>
        <w:br/>
        <w:t>URGENTE: falha crítica identificada no servidor de backup. O incidente exige atenção imediata da equipe de infraestrutura. Prazo para resolução: 24 horas. Ignorar este aviso pode causar perda irreversível de dados. Acionar o plantão de emergência.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