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Procedimento – Gestão de Acessos</w:t>
      </w:r>
    </w:p>
    <w:p>
      <w:r>
        <w:t>Data: 15/06/2024</w:t>
        <w:br/>
        <w:br/>
        <w:t>Este documento descreve o processo de criação, revisão e revogação de acessos aos sistemas internos. Todo acesso deve ser solicitado via chamado e aprovado pelo gestor direto. Revisões periódicas ocorrem a cada 90 dias. Qualquer inconsistência deve ser reportada imediatamente ao time de segurança.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