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Comunicado – Diretoria</w:t>
      </w:r>
    </w:p>
    <w:p>
      <w:r>
        <w:t>Data: 06/05/2026</w:t>
        <w:br/>
        <w:br/>
        <w:t>Informamos que a reunião de alinhamento estratégico foi remarcada para o dia 22/05/2026. A presença de todos os líderes de área é obrigatória. A pauta completa será enviada com 48h de antecedência.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