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164211BF" wp14:editId="7FAF7931">
            <wp:simplePos x="0" y="0"/>
            <wp:positionH relativeFrom="margin">
              <wp:posOffset>1899920</wp:posOffset>
            </wp:positionH>
            <wp:positionV relativeFrom="margin">
              <wp:posOffset>-34290</wp:posOffset>
            </wp:positionV>
            <wp:extent cx="3775710" cy="144843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10" cy="144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IST </w:t>
      </w:r>
      <w:r w:rsidRPr="00062F05">
        <w:rPr>
          <w:rFonts w:ascii="Arial" w:hAnsi="Arial" w:cs="Arial"/>
          <w:sz w:val="24"/>
          <w:szCs w:val="24"/>
        </w:rPr>
        <w:t>(infecções sexualmente transmissíveis): são infecções transmissíveis por relações sexuais desprotegidas com pessoas infectadas. São c</w:t>
      </w:r>
      <w:r w:rsidRPr="00062F05">
        <w:rPr>
          <w:rFonts w:ascii="Arial" w:hAnsi="Arial" w:cs="Arial"/>
          <w:sz w:val="24"/>
          <w:szCs w:val="24"/>
        </w:rPr>
        <w:t xml:space="preserve">ausadas por vírus, bactérias ou </w:t>
      </w:r>
      <w:r w:rsidRPr="00062F05">
        <w:rPr>
          <w:rFonts w:ascii="Arial" w:hAnsi="Arial" w:cs="Arial"/>
          <w:sz w:val="24"/>
          <w:szCs w:val="24"/>
        </w:rPr>
        <w:t xml:space="preserve">outros </w:t>
      </w:r>
      <w:r w:rsidRPr="00062F05">
        <w:rPr>
          <w:rFonts w:ascii="Arial" w:hAnsi="Arial" w:cs="Arial"/>
          <w:sz w:val="24"/>
          <w:szCs w:val="24"/>
        </w:rPr>
        <w:t>microrganismos</w:t>
      </w:r>
      <w:r w:rsidRPr="00062F05">
        <w:rPr>
          <w:rFonts w:ascii="Arial" w:hAnsi="Arial" w:cs="Arial"/>
          <w:sz w:val="24"/>
          <w:szCs w:val="24"/>
        </w:rPr>
        <w:t xml:space="preserve">. </w:t>
      </w:r>
      <w:r w:rsidRPr="00062F05">
        <w:rPr>
          <w:rFonts w:ascii="Arial" w:hAnsi="Arial" w:cs="Arial"/>
          <w:sz w:val="24"/>
          <w:szCs w:val="24"/>
        </w:rPr>
        <w:t>Além disso,</w:t>
      </w:r>
      <w:r w:rsidRPr="00062F05">
        <w:rPr>
          <w:rFonts w:ascii="Arial" w:hAnsi="Arial" w:cs="Arial"/>
          <w:sz w:val="24"/>
          <w:szCs w:val="24"/>
        </w:rPr>
        <w:t xml:space="preserve"> podem ser transmissíveis durante a gestação, parto ou amamentação, tran</w:t>
      </w:r>
      <w:r w:rsidRPr="00062F05">
        <w:rPr>
          <w:rFonts w:ascii="Arial" w:hAnsi="Arial" w:cs="Arial"/>
          <w:sz w:val="24"/>
          <w:szCs w:val="24"/>
        </w:rPr>
        <w:t>s</w:t>
      </w:r>
      <w:r w:rsidRPr="00062F05">
        <w:rPr>
          <w:rFonts w:ascii="Arial" w:hAnsi="Arial" w:cs="Arial"/>
          <w:sz w:val="24"/>
          <w:szCs w:val="24"/>
        </w:rPr>
        <w:t>fusão de sangue e compartilhamento de seringas. Por</w:t>
      </w:r>
      <w:r w:rsidRPr="00062F05">
        <w:rPr>
          <w:rFonts w:ascii="Arial" w:hAnsi="Arial" w:cs="Arial"/>
          <w:sz w:val="24"/>
          <w:szCs w:val="24"/>
        </w:rPr>
        <w:t xml:space="preserve"> isso é sempre bom reforçar que </w:t>
      </w:r>
      <w:r w:rsidRPr="00062F05">
        <w:rPr>
          <w:rFonts w:ascii="Arial" w:hAnsi="Arial" w:cs="Arial"/>
          <w:sz w:val="24"/>
          <w:szCs w:val="24"/>
        </w:rPr>
        <w:t>é necessário manter relações sexuais protegidas, utilizando camisinha masculina ou feminina.</w:t>
      </w: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02151E74" wp14:editId="7F3E0248">
            <wp:simplePos x="0" y="0"/>
            <wp:positionH relativeFrom="margin">
              <wp:posOffset>2600325</wp:posOffset>
            </wp:positionH>
            <wp:positionV relativeFrom="margin">
              <wp:posOffset>2839720</wp:posOffset>
            </wp:positionV>
            <wp:extent cx="3289935" cy="2458085"/>
            <wp:effectExtent l="0" t="0" r="5715" b="0"/>
            <wp:wrapSquare wrapText="bothSides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5" cy="2458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2F05">
        <w:rPr>
          <w:rFonts w:ascii="Arial" w:hAnsi="Arial" w:cs="Arial"/>
          <w:sz w:val="24"/>
          <w:szCs w:val="24"/>
        </w:rPr>
        <w:t>Uma boa prática para é realizar testes para essas infecções regularmente, principalmente para quem tem uma vida sexualmente ativa. O SUS oferece gratuitamente os testes para HIV, sífilis e hepatite B e C. Existem dois tipos de testes: o laboratorial e o rápido. O rápido pode ser realizado com uma coleta de sangue ou fluido e corporal e fornece o resultado em no máximo 30 minutos.</w:t>
      </w: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 w:rsidRPr="00062F05">
        <w:rPr>
          <w:rFonts w:ascii="Arial" w:hAnsi="Arial" w:cs="Arial"/>
          <w:sz w:val="24"/>
          <w:szCs w:val="24"/>
        </w:rPr>
        <w:t>É recomendado realizar sempre o autoexame, observando os próprios órgãos genitais e vendo se a cor, aparência, cheiro e a pele estão saudáveis. Os diagnósticos ráp</w:t>
      </w:r>
      <w:r>
        <w:rPr>
          <w:rFonts w:ascii="Arial" w:hAnsi="Arial" w:cs="Arial"/>
          <w:sz w:val="24"/>
          <w:szCs w:val="24"/>
        </w:rPr>
        <w:t xml:space="preserve">idos levam a um tratamento mais </w:t>
      </w:r>
      <w:r w:rsidRPr="00062F05">
        <w:rPr>
          <w:rFonts w:ascii="Arial" w:hAnsi="Arial" w:cs="Arial"/>
          <w:sz w:val="24"/>
          <w:szCs w:val="24"/>
        </w:rPr>
        <w:t>eficaz da infecção, por isso é necessário sempre notificar as parcerias sexuais, no caso de uma infecção, para que realizem os testes e comecem o tratamento o mais rápido possível.</w:t>
      </w:r>
    </w:p>
    <w:p w:rsid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 w:rsidRPr="00062F05">
        <w:rPr>
          <w:rFonts w:ascii="Arial" w:hAnsi="Arial" w:cs="Arial"/>
          <w:sz w:val="24"/>
          <w:szCs w:val="24"/>
        </w:rPr>
        <w:t>O termo IST passou a ser usado para substituir o termo DST como recomendação da Organização Mundial de Saúde e do Ministério da saúde, pois a palavra "infecçã</w:t>
      </w:r>
      <w:r>
        <w:rPr>
          <w:rFonts w:ascii="Arial" w:hAnsi="Arial" w:cs="Arial"/>
          <w:sz w:val="24"/>
          <w:szCs w:val="24"/>
        </w:rPr>
        <w:t xml:space="preserve">o" reforça a ideia de que pode </w:t>
      </w:r>
      <w:r w:rsidRPr="00062F05">
        <w:rPr>
          <w:rFonts w:ascii="Arial" w:hAnsi="Arial" w:cs="Arial"/>
          <w:sz w:val="24"/>
          <w:szCs w:val="24"/>
        </w:rPr>
        <w:t xml:space="preserve">ocorrer a transmissão mesmo </w:t>
      </w:r>
      <w:r>
        <w:rPr>
          <w:rFonts w:ascii="Arial" w:hAnsi="Arial" w:cs="Arial"/>
          <w:sz w:val="24"/>
          <w:szCs w:val="24"/>
        </w:rPr>
        <w:t>sem</w:t>
      </w:r>
      <w:r w:rsidRPr="00062F05">
        <w:rPr>
          <w:rFonts w:ascii="Arial" w:hAnsi="Arial" w:cs="Arial"/>
          <w:sz w:val="24"/>
          <w:szCs w:val="24"/>
        </w:rPr>
        <w:t xml:space="preserve"> sintomas já que "doença" implica </w:t>
      </w:r>
      <w:r>
        <w:rPr>
          <w:rFonts w:ascii="Arial" w:hAnsi="Arial" w:cs="Arial"/>
          <w:sz w:val="24"/>
          <w:szCs w:val="24"/>
        </w:rPr>
        <w:t xml:space="preserve">em sintomas e sinais visíveis. </w:t>
      </w: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Sífilis </w:t>
      </w: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 w:rsidRPr="00062F05">
        <w:rPr>
          <w:rFonts w:ascii="Arial" w:hAnsi="Arial" w:cs="Arial"/>
          <w:sz w:val="24"/>
          <w:szCs w:val="24"/>
        </w:rPr>
        <w:t xml:space="preserve">A sífilis é uma IST causada pela bactéria </w:t>
      </w:r>
      <w:r w:rsidRPr="00062F05">
        <w:rPr>
          <w:rFonts w:ascii="Arial" w:hAnsi="Arial" w:cs="Arial"/>
          <w:i/>
          <w:sz w:val="24"/>
          <w:szCs w:val="24"/>
        </w:rPr>
        <w:t>Treponema Pallidum</w:t>
      </w:r>
      <w:r w:rsidRPr="00062F05">
        <w:rPr>
          <w:rFonts w:ascii="Arial" w:hAnsi="Arial" w:cs="Arial"/>
          <w:sz w:val="24"/>
          <w:szCs w:val="24"/>
        </w:rPr>
        <w:t xml:space="preserve">. </w:t>
      </w:r>
      <w:r w:rsidRPr="00062F05">
        <w:rPr>
          <w:rFonts w:ascii="Arial" w:hAnsi="Arial" w:cs="Arial"/>
          <w:sz w:val="24"/>
          <w:szCs w:val="24"/>
        </w:rPr>
        <w:t>Manifesta-se</w:t>
      </w:r>
      <w:r w:rsidRPr="00062F05">
        <w:rPr>
          <w:rFonts w:ascii="Arial" w:hAnsi="Arial" w:cs="Arial"/>
          <w:sz w:val="24"/>
          <w:szCs w:val="24"/>
        </w:rPr>
        <w:t xml:space="preserve"> em três fases, sendo que as duas primeiras tem os maiores sintomas e são as mais contagiosas.</w:t>
      </w: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 wp14:anchorId="3F936815" wp14:editId="150CC2AD">
            <wp:simplePos x="0" y="0"/>
            <wp:positionH relativeFrom="margin">
              <wp:posOffset>2779395</wp:posOffset>
            </wp:positionH>
            <wp:positionV relativeFrom="margin">
              <wp:posOffset>56515</wp:posOffset>
            </wp:positionV>
            <wp:extent cx="3065145" cy="2190115"/>
            <wp:effectExtent l="0" t="0" r="1905" b="635"/>
            <wp:wrapSquare wrapText="bothSides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2190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2F05">
        <w:rPr>
          <w:rFonts w:ascii="Arial" w:hAnsi="Arial" w:cs="Arial"/>
          <w:sz w:val="24"/>
          <w:szCs w:val="24"/>
        </w:rPr>
        <w:t>Na primeira fase geralmente aparece uma única ferida</w:t>
      </w:r>
      <w:r>
        <w:rPr>
          <w:rFonts w:ascii="Arial" w:hAnsi="Arial" w:cs="Arial"/>
          <w:sz w:val="24"/>
          <w:szCs w:val="24"/>
        </w:rPr>
        <w:t xml:space="preserve"> </w:t>
      </w:r>
      <w:r w:rsidRPr="00062F05">
        <w:rPr>
          <w:rFonts w:ascii="Arial" w:hAnsi="Arial" w:cs="Arial"/>
          <w:sz w:val="24"/>
          <w:szCs w:val="24"/>
        </w:rPr>
        <w:t>(cancro duro) que não coça, nem arde e nem dói no local de entrada da bactéria, desaparece mesmo sem tratamento.</w:t>
      </w: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 w:rsidRPr="00062F05">
        <w:rPr>
          <w:rFonts w:ascii="Arial" w:hAnsi="Arial" w:cs="Arial"/>
          <w:sz w:val="24"/>
          <w:szCs w:val="24"/>
        </w:rPr>
        <w:t>Na segunda fase podem surgir manchas no corpo que também desparecem com o tempo. Após isso a bactéria fica inativa no corpo, caracterizando a fase latente, é a</w:t>
      </w:r>
      <w:r>
        <w:rPr>
          <w:rFonts w:ascii="Arial" w:hAnsi="Arial" w:cs="Arial"/>
          <w:sz w:val="24"/>
          <w:szCs w:val="24"/>
        </w:rPr>
        <w:t xml:space="preserve">ssintomática e pode durar meses </w:t>
      </w:r>
      <w:r w:rsidRPr="00062F05">
        <w:rPr>
          <w:rFonts w:ascii="Arial" w:hAnsi="Arial" w:cs="Arial"/>
          <w:sz w:val="24"/>
          <w:szCs w:val="24"/>
        </w:rPr>
        <w:t>ou anos.</w:t>
      </w: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 w:rsidRPr="00062F05">
        <w:rPr>
          <w:rFonts w:ascii="Arial" w:hAnsi="Arial" w:cs="Arial"/>
          <w:sz w:val="24"/>
          <w:szCs w:val="24"/>
        </w:rPr>
        <w:t>Na terceira fase ocorrem complicações graves como lesões cutâneas, ósseas, cardiovasculares, neurológicas podendo levar a morte. Podem não aparecer sintomas d</w:t>
      </w:r>
      <w:r>
        <w:rPr>
          <w:rFonts w:ascii="Arial" w:hAnsi="Arial" w:cs="Arial"/>
          <w:sz w:val="24"/>
          <w:szCs w:val="24"/>
        </w:rPr>
        <w:t xml:space="preserve">ando a falsa impressão de cura. </w:t>
      </w: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 w:rsidRPr="00062F05">
        <w:rPr>
          <w:rFonts w:ascii="Arial" w:hAnsi="Arial" w:cs="Arial"/>
          <w:sz w:val="24"/>
          <w:szCs w:val="24"/>
        </w:rPr>
        <w:t>Sífilis congênita - é um caso grave e pode gerar consequências graves como má-formação do feto, aborto ou morte do bebê. Felizmente, é possível realizar um tratamento da mulher</w:t>
      </w:r>
      <w:r>
        <w:rPr>
          <w:rFonts w:ascii="Arial" w:hAnsi="Arial" w:cs="Arial"/>
          <w:sz w:val="24"/>
          <w:szCs w:val="24"/>
        </w:rPr>
        <w:t xml:space="preserve"> e suas parcerias </w:t>
      </w:r>
      <w:r w:rsidRPr="00062F05">
        <w:rPr>
          <w:rFonts w:ascii="Arial" w:hAnsi="Arial" w:cs="Arial"/>
          <w:sz w:val="24"/>
          <w:szCs w:val="24"/>
        </w:rPr>
        <w:t>sexuais para evitar a reinfecção.  O tratamento é oferecido gratuitamente pelo SUS e deve ser feito com penicilina único medicamento capaz de tratar a mãe e o bebê.</w:t>
      </w:r>
      <w:r>
        <w:rPr>
          <w:rFonts w:ascii="Arial" w:hAnsi="Arial" w:cs="Arial"/>
          <w:sz w:val="24"/>
          <w:szCs w:val="24"/>
        </w:rPr>
        <w:t xml:space="preserve"> Todos os bebês ao nascer devem </w:t>
      </w:r>
      <w:r w:rsidRPr="00062F05">
        <w:rPr>
          <w:rFonts w:ascii="Arial" w:hAnsi="Arial" w:cs="Arial"/>
          <w:sz w:val="24"/>
          <w:szCs w:val="24"/>
        </w:rPr>
        <w:t xml:space="preserve">realizar os exames. </w:t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0AE7A55E" wp14:editId="73BFB287">
            <wp:simplePos x="2947670" y="5643880"/>
            <wp:positionH relativeFrom="margin">
              <wp:align>right</wp:align>
            </wp:positionH>
            <wp:positionV relativeFrom="margin">
              <wp:align>center</wp:align>
            </wp:positionV>
            <wp:extent cx="709930" cy="2486025"/>
            <wp:effectExtent l="0" t="0" r="0" b="9525"/>
            <wp:wrapSquare wrapText="bothSides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248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 w:rsidRPr="00062F05">
        <w:rPr>
          <w:rFonts w:ascii="Arial" w:hAnsi="Arial" w:cs="Arial"/>
          <w:sz w:val="24"/>
          <w:szCs w:val="24"/>
        </w:rPr>
        <w:t>Gonorreia e Clamídia</w:t>
      </w:r>
    </w:p>
    <w:p w:rsidR="00062F05" w:rsidRPr="00062F05" w:rsidRDefault="00BB14D4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 wp14:anchorId="3388EDDA" wp14:editId="27198310">
            <wp:simplePos x="0" y="0"/>
            <wp:positionH relativeFrom="margin">
              <wp:posOffset>4692015</wp:posOffset>
            </wp:positionH>
            <wp:positionV relativeFrom="margin">
              <wp:posOffset>5996305</wp:posOffset>
            </wp:positionV>
            <wp:extent cx="1257300" cy="2519680"/>
            <wp:effectExtent l="0" t="0" r="0" b="0"/>
            <wp:wrapSquare wrapText="bothSides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519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F05" w:rsidRPr="00062F05">
        <w:rPr>
          <w:rFonts w:ascii="Arial" w:hAnsi="Arial" w:cs="Arial"/>
          <w:sz w:val="24"/>
          <w:szCs w:val="24"/>
        </w:rPr>
        <w:t>A</w:t>
      </w:r>
      <w:r w:rsidR="00062F05">
        <w:rPr>
          <w:rFonts w:ascii="Arial" w:hAnsi="Arial" w:cs="Arial"/>
          <w:sz w:val="24"/>
          <w:szCs w:val="24"/>
        </w:rPr>
        <w:t xml:space="preserve"> gonorreia e a clamídia são infecções sexualmente transmissíveis</w:t>
      </w:r>
      <w:r w:rsidR="00062F05" w:rsidRPr="00062F05">
        <w:rPr>
          <w:rFonts w:ascii="Arial" w:hAnsi="Arial" w:cs="Arial"/>
          <w:sz w:val="24"/>
          <w:szCs w:val="24"/>
        </w:rPr>
        <w:t xml:space="preserve"> causadas pelas bactérias </w:t>
      </w:r>
      <w:r w:rsidR="00062F05">
        <w:rPr>
          <w:rFonts w:ascii="Arial" w:hAnsi="Arial" w:cs="Arial"/>
          <w:i/>
          <w:sz w:val="24"/>
          <w:szCs w:val="24"/>
        </w:rPr>
        <w:t xml:space="preserve">Neisseria </w:t>
      </w:r>
      <w:proofErr w:type="spellStart"/>
      <w:r w:rsidR="00062F05">
        <w:rPr>
          <w:rFonts w:ascii="Arial" w:hAnsi="Arial" w:cs="Arial"/>
          <w:i/>
          <w:sz w:val="24"/>
          <w:szCs w:val="24"/>
        </w:rPr>
        <w:t>gonorrhoeae</w:t>
      </w:r>
      <w:proofErr w:type="spellEnd"/>
      <w:r w:rsidR="00062F05">
        <w:rPr>
          <w:rFonts w:ascii="Arial" w:hAnsi="Arial" w:cs="Arial"/>
          <w:i/>
          <w:sz w:val="24"/>
          <w:szCs w:val="24"/>
        </w:rPr>
        <w:t xml:space="preserve"> </w:t>
      </w:r>
      <w:r w:rsidR="00062F05">
        <w:rPr>
          <w:rFonts w:ascii="Arial" w:hAnsi="Arial" w:cs="Arial"/>
          <w:sz w:val="24"/>
          <w:szCs w:val="24"/>
        </w:rPr>
        <w:t>e</w:t>
      </w:r>
      <w:r w:rsidR="00062F05" w:rsidRPr="00062F0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062F05" w:rsidRPr="00062F05">
        <w:rPr>
          <w:rFonts w:ascii="Arial" w:hAnsi="Arial" w:cs="Arial"/>
          <w:i/>
          <w:sz w:val="24"/>
          <w:szCs w:val="24"/>
        </w:rPr>
        <w:t>Chlamydia</w:t>
      </w:r>
      <w:proofErr w:type="spellEnd"/>
      <w:r w:rsidR="00062F05" w:rsidRPr="00062F0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062F05" w:rsidRPr="00062F05">
        <w:rPr>
          <w:rFonts w:ascii="Arial" w:hAnsi="Arial" w:cs="Arial"/>
          <w:i/>
          <w:sz w:val="24"/>
          <w:szCs w:val="24"/>
        </w:rPr>
        <w:t>trachomatis</w:t>
      </w:r>
      <w:proofErr w:type="spellEnd"/>
      <w:r w:rsidR="00062F05">
        <w:rPr>
          <w:rFonts w:ascii="Arial" w:hAnsi="Arial" w:cs="Arial"/>
          <w:i/>
          <w:sz w:val="24"/>
          <w:szCs w:val="24"/>
        </w:rPr>
        <w:t xml:space="preserve"> </w:t>
      </w:r>
      <w:r w:rsidR="00062F05" w:rsidRPr="00062F05">
        <w:rPr>
          <w:rFonts w:ascii="Arial" w:hAnsi="Arial" w:cs="Arial"/>
          <w:sz w:val="24"/>
          <w:szCs w:val="24"/>
        </w:rPr>
        <w:t>respectivamente. Elas atingem órgãos genita</w:t>
      </w:r>
      <w:r w:rsidR="00062F05">
        <w:rPr>
          <w:rFonts w:ascii="Arial" w:hAnsi="Arial" w:cs="Arial"/>
          <w:sz w:val="24"/>
          <w:szCs w:val="24"/>
        </w:rPr>
        <w:t>i</w:t>
      </w:r>
      <w:r w:rsidR="00062F05" w:rsidRPr="00062F05">
        <w:rPr>
          <w:rFonts w:ascii="Arial" w:hAnsi="Arial" w:cs="Arial"/>
          <w:sz w:val="24"/>
          <w:szCs w:val="24"/>
        </w:rPr>
        <w:t xml:space="preserve">s, a garganta e os olhos. Os sintomas </w:t>
      </w:r>
      <w:r w:rsidR="00062F05">
        <w:rPr>
          <w:rFonts w:ascii="Arial" w:hAnsi="Arial" w:cs="Arial"/>
          <w:sz w:val="24"/>
          <w:szCs w:val="24"/>
        </w:rPr>
        <w:t xml:space="preserve">incluem </w:t>
      </w:r>
      <w:r w:rsidR="00062F05" w:rsidRPr="00062F05">
        <w:rPr>
          <w:rFonts w:ascii="Arial" w:hAnsi="Arial" w:cs="Arial"/>
          <w:sz w:val="24"/>
          <w:szCs w:val="24"/>
        </w:rPr>
        <w:t xml:space="preserve">dor ao urinar, corrimento amarelado ou claro, dor ou sangramento durante o sexo. Se não tratadas adequadamente causam infertilidade, dor durante as relações sexuais e gravidez </w:t>
      </w:r>
      <w:r w:rsidR="00062F05" w:rsidRPr="00062F05">
        <w:rPr>
          <w:rFonts w:ascii="Arial" w:hAnsi="Arial" w:cs="Arial"/>
          <w:sz w:val="24"/>
          <w:szCs w:val="24"/>
        </w:rPr>
        <w:t>na trompa</w:t>
      </w:r>
      <w:r w:rsidR="00062F05" w:rsidRPr="00062F05">
        <w:rPr>
          <w:rFonts w:ascii="Arial" w:hAnsi="Arial" w:cs="Arial"/>
          <w:sz w:val="24"/>
          <w:szCs w:val="24"/>
        </w:rPr>
        <w:t>.</w:t>
      </w: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 w:rsidRPr="00062F05">
        <w:rPr>
          <w:rFonts w:ascii="Arial" w:hAnsi="Arial" w:cs="Arial"/>
          <w:sz w:val="24"/>
          <w:szCs w:val="24"/>
        </w:rPr>
        <w:t>A transmissão durante o parto vaginal pode causar a cegueira da criança, pois esta pode nascer com conjuntivite, por esse motivo é preci</w:t>
      </w:r>
      <w:r>
        <w:rPr>
          <w:rFonts w:ascii="Arial" w:hAnsi="Arial" w:cs="Arial"/>
          <w:sz w:val="24"/>
          <w:szCs w:val="24"/>
        </w:rPr>
        <w:t>s</w:t>
      </w:r>
      <w:r w:rsidRPr="00062F05">
        <w:rPr>
          <w:rFonts w:ascii="Arial" w:hAnsi="Arial" w:cs="Arial"/>
          <w:sz w:val="24"/>
          <w:szCs w:val="24"/>
        </w:rPr>
        <w:t>o aplicar colírio nos olho</w:t>
      </w:r>
      <w:r>
        <w:rPr>
          <w:rFonts w:ascii="Arial" w:hAnsi="Arial" w:cs="Arial"/>
          <w:sz w:val="24"/>
          <w:szCs w:val="24"/>
        </w:rPr>
        <w:t>s do recém-nascido na primeira hora após o nascimento.</w:t>
      </w: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 w:rsidRPr="00062F05">
        <w:rPr>
          <w:rFonts w:ascii="Arial" w:hAnsi="Arial" w:cs="Arial"/>
          <w:sz w:val="24"/>
          <w:szCs w:val="24"/>
        </w:rPr>
        <w:t>Herpes Genital</w:t>
      </w:r>
    </w:p>
    <w:p w:rsidR="00062F05" w:rsidRPr="00062F05" w:rsidRDefault="00036E55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 wp14:anchorId="52B4440B" wp14:editId="68A34597">
            <wp:simplePos x="0" y="0"/>
            <wp:positionH relativeFrom="margin">
              <wp:posOffset>2740025</wp:posOffset>
            </wp:positionH>
            <wp:positionV relativeFrom="margin">
              <wp:posOffset>370205</wp:posOffset>
            </wp:positionV>
            <wp:extent cx="3074035" cy="2496185"/>
            <wp:effectExtent l="0" t="0" r="0" b="0"/>
            <wp:wrapSquare wrapText="bothSides"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035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62F05" w:rsidRPr="00062F05">
        <w:rPr>
          <w:rFonts w:ascii="Arial" w:hAnsi="Arial" w:cs="Arial"/>
          <w:sz w:val="24"/>
          <w:szCs w:val="24"/>
        </w:rPr>
        <w:t>A herpes genital é causada por um vírus, geralmente</w:t>
      </w:r>
      <w:r w:rsidR="00062F05">
        <w:rPr>
          <w:rFonts w:ascii="Arial" w:hAnsi="Arial" w:cs="Arial"/>
          <w:sz w:val="24"/>
          <w:szCs w:val="24"/>
        </w:rPr>
        <w:t xml:space="preserve"> o HSV-2. Os sintomas incluem </w:t>
      </w:r>
      <w:r w:rsidR="00062F05" w:rsidRPr="00062F05">
        <w:rPr>
          <w:rFonts w:ascii="Arial" w:hAnsi="Arial" w:cs="Arial"/>
          <w:sz w:val="24"/>
          <w:szCs w:val="24"/>
        </w:rPr>
        <w:t>pequenas bolhas agrupadas que se rompes e tornam-se feridas no pênis, ânus, vulva, vagina ou no colo do útero.</w:t>
      </w:r>
    </w:p>
    <w:p w:rsidR="00062F05" w:rsidRP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 w:rsidRPr="00062F05">
        <w:rPr>
          <w:rFonts w:ascii="Arial" w:hAnsi="Arial" w:cs="Arial"/>
          <w:sz w:val="24"/>
          <w:szCs w:val="24"/>
        </w:rPr>
        <w:t xml:space="preserve">Pode ocorrer formigamento, ardor, vermelhidão e coceira no local. Os sintomas podem reaparecer </w:t>
      </w:r>
      <w:r w:rsidRPr="00062F05">
        <w:rPr>
          <w:rFonts w:ascii="Arial" w:hAnsi="Arial" w:cs="Arial"/>
          <w:sz w:val="24"/>
          <w:szCs w:val="24"/>
        </w:rPr>
        <w:t>dependendo</w:t>
      </w:r>
      <w:r w:rsidRPr="00062F05">
        <w:rPr>
          <w:rFonts w:ascii="Arial" w:hAnsi="Arial" w:cs="Arial"/>
          <w:sz w:val="24"/>
          <w:szCs w:val="24"/>
        </w:rPr>
        <w:t xml:space="preserve"> de estresse, cansaço, esforço exagerado, menstruação entre outros.</w:t>
      </w:r>
    </w:p>
    <w:p w:rsidR="00062F05" w:rsidRDefault="00062F05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existe cura para </w:t>
      </w:r>
      <w:r w:rsidRPr="00062F05">
        <w:rPr>
          <w:rFonts w:ascii="Arial" w:hAnsi="Arial" w:cs="Arial"/>
          <w:sz w:val="24"/>
          <w:szCs w:val="24"/>
        </w:rPr>
        <w:t xml:space="preserve">herpes genital, mas com tratamento adequado os seus sinais </w:t>
      </w:r>
      <w:r>
        <w:rPr>
          <w:rFonts w:ascii="Arial" w:hAnsi="Arial" w:cs="Arial"/>
          <w:sz w:val="24"/>
          <w:szCs w:val="24"/>
        </w:rPr>
        <w:t>e sintomas podem ser reduzidos.</w:t>
      </w:r>
    </w:p>
    <w:p w:rsidR="00E951F4" w:rsidRPr="00062F05" w:rsidRDefault="00036E55" w:rsidP="00062F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4728376">
            <wp:extent cx="6290442" cy="1780492"/>
            <wp:effectExtent l="0" t="0" r="0" b="0"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219" cy="17798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51F4" w:rsidRPr="00062F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F05"/>
    <w:rsid w:val="00036E55"/>
    <w:rsid w:val="00062F05"/>
    <w:rsid w:val="00BB14D4"/>
    <w:rsid w:val="00E9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2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2F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2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2F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593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2</cp:revision>
  <dcterms:created xsi:type="dcterms:W3CDTF">2019-04-10T12:12:00Z</dcterms:created>
  <dcterms:modified xsi:type="dcterms:W3CDTF">2019-04-10T12:43:00Z</dcterms:modified>
</cp:coreProperties>
</file>