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PESQUISA APLICADA</w:t>
      </w:r>
    </w:p>
    <w:p>
      <w:pPr>
        <w:spacing w:after="6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Prof. Dr. Antônio David Viniski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PBL 4 — DSR ETAPA 3: PROJETO DO ARTEFATO</w:t>
      </w:r>
    </w:p>
    <w:p>
      <w:pPr>
        <w:pBdr>
          <w:bottom w:val="single" w:color="888888" w:sz="6" w:space="8"/>
        </w:pBd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Reorganização do Trabalho e Redesenho de Cargos com Inteligência Artificial</w:t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Matriz de Redesenho de Cargos e Competências para Pequenos Varejistas (MRCC-PV)</w:t>
      </w:r>
    </w:p>
    <w:p>
      <w:pPr>
        <w:spacing w:after="8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Frente de trabalho: Pessoas e Cultura para IA (Roadmap de IA — Gartner)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Grupo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Davi Marques Caldeira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Gabriel Losekann Paiva Murga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Gustavo Fraiz Badaro Barbosa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João Victor Balvedi</w:t>
      </w:r>
    </w:p>
    <w:p>
      <w:pPr>
        <w:spacing w:after="9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Vinícius Henrique Budag Coelho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Setembro de 2026</w:t>
      </w:r>
    </w:p>
    <w:p>
      <w:r>
        <w:br w:type="page"/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Resumo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corresponde à Atividade 3 da Design Science Research Methodology (PEFFERS et al., 2007-8) — Design e Desenvolvimento —, que marca a transição da fase investigativa para a fase construtiva da pesquisa. Tomando como entrada os objetivos e os requisitos definidos no PBL3, apresenta-se o projeto do artefato Matriz de Redesenho de Cargos e Competências para Pequenos Varejistas (MRCC-PV): sua arquitetura conceitual, organizada em quatro módulos articulados e uma camada transversal de salvaguarda; o modelo conceitual de entidades e relacionamentos que estrutura a matriz; o fluxo de processo que organiza a aplicação em seis passos distribuídos entre gestor, ocupante da função e instrumento; a especificação de sete casos de uso, com atores, pré-condições e fluxos; e a consolidação dos doze requisitos funcionais e oito requisitos não funcionais definidos na etapa anterior, agora vinculados aos componentes que os satisfazem. Encerra-se com um canvas de uma página que sintetiza o projeto do artefato e com o encaminhamento para a Atividade 4 — Demonstração.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Palavras-chave: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Design Science Research; projeto do artefato; arquitetura conceitual; modelo de dados; casos de uso; redesenho de cargos.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  Introdução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Design Science Research Methodology de Peffers et al. (2007-8) organiza a pesquisa em seis atividades sequenciais, das quais as duas primeiras foram cumpridas nas etapas anteriores: a identificação do problema, com a caracterização da ausência de instrumento de redesenho de cargos compatível com o pequeno varejo brasileiro (PBL2), e a definição dos objetivos da solução, com a derivação de cinco objetivos específicos e a especificação de doze requisitos funcionais, oito requisitos não funcionais e cinco restrições de projeto (PBL3). Este documento cumpre a terceira atividade — Design e Desenvolvimento —, na qual os requisitos deixam de ser apenas condições a satisfazer e passam a ser insumo direto do projeto: cada componente da arquitetura aqui apresentada existe porque um requisito o exige, e essa correspondência é explicitada ao longo do texto.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passagem da etapa de objetivos para a etapa de projeto tem uma implicação metodológica que orienta a leitura deste documento: nada do que aparece a partir da seção 2 é livre. A arquitetura de quatro módulos reproduz a decomposição em subproblemas estabelecida no PBL2; o modelo conceitual formaliza as entidades já descritas na estrutura da matriz do PBL3; o fluxo de seis passos e os sete casos de uso operacionalizam esse mesmo fluxo sob a ótica de quem o executa. O documento não introduz elementos novos de conteúdo — organiza, diagrama e formaliza o que já foi definido e justificado nas etapas anteriores, na forma exigida por um projeto de artefato de software e de processo.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seção 2 apresenta a arquitetura conceitual do artefato. A seção 3 formaliza o modelo conceitual de entidades e relacionamentos. A seção 4 detalha o fluxo de processo. A seção 5 especifica os casos de uso. A seção 6 consolida a especificação da solução, retomando os requisitos do PBL3 e vinculando-os aos componentes do projeto. A seção 7 apresenta o canvas do artefato. A seção 8 encerra com a aderência à DSRM e o encaminhamento para a Atividade 4.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  Arquitetura da Solução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  Visão geral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artefato — do tipo Modelo na taxonomia de March e Smith (1995), conforme estabelecido no PBL3 — é projetado como uma cadeia de quatro módulos que processam, em sequência, a informação levantada sobre uma função do estabelecimento, mais uma camada transversal que verifica a qualidade do resultado. A arquitetura reproduz, deliberadamente, a decomposição do problema em quatro subproblemas (P1 a P4) estabelecida no PBL2: cada módulo resolve um subproblema, e a interdependência entre eles — identificada na Etapa 1 da DSRM como condição do problema — converte-se aqui em encadeamento operacional, no qual a saída de um módulo é a entrada do seguinte.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1 — Arquitetura conceitual do artefato: os quatro módulos e a camada de salvaguarda</w:t>
      </w:r>
    </w:p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(2026), com base na decomposição do problema estabelecida no PBL2 e na especificação de requisitos do PBL3.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  Componentes da arquitetura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Quadro 1 — Componentes da arquitetura, responsabilidade e requisitos satisfeitos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3900"/>
        <w:gridCol w:w="1700"/>
        <w:gridCol w:w="1971"/>
      </w:tblGrid>
      <w:tr>
        <w:trPr>
          <w:tblHeader/>
        </w:trPr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17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Consome / Produz</w:t>
            </w:r>
          </w:p>
        </w:tc>
        <w:tc>
          <w:tcPr>
            <w:tcW w:type="dxa" w:w="19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Diagnóstico de impacto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Inventaria as tarefas de uma função e classifica o efeito da IA sobre cada uma em quatro categorias (automatizada, aprimorada, inalterada, nova), registrando ferramenta, frequência e criticidade.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Produz: mapa de efeitos por tarefa.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RF01–RF04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Perfil de competências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Deriva as competências requeridas a partir do mapa de efeitos, distribuídas em quatro eixos, e registra nível atual e nível-alvo em escala de quatro pontos.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Consome M1. Produz: perfil atual e perfil-alvo.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RF05–RF07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Lacuna e priorização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Calcula a distância entre nível atual e nível-alvo por competência e ordena as lacunas combinando magnitude, criticidade e frequência.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Consome M1, M2. Produz: lista priorizada de lacunas.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RF08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Trilha de transição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Traduz cada lacuna prioritária em ação de desenvolvimento sequenciada, com recurso, responsável, prazo e critério de conclusão observável.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Consome M3. Produz: plano de transição por função.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RF09–RF10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Camada de salvaguarda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(transversal)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Verifica, por âncoras qualitativas derivadas do Job Characteristics Model, se a função redesenhada preserva variedade, identidade, significado, autonomia e retorno, e se a trilha inclui diretriz de uso crítico da ferramenta.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Consome saída de M1 e de M4. Produz: parecer de conformidade.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RF11 · RNF07</w:t>
            </w:r>
          </w:p>
        </w:tc>
      </w:tr>
    </w:tbl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opção por uma cadeia linear com uma camada transversal — e não por um módulo único monolítico — decorre diretamente de RNF01 e RNF02: um instrumento aplicado por quem não tem estrutura de RH precisa ser decomponível em etapas curtas e independentes, cada uma com entrada e saída explícitas, de modo que uma interrupção no meio da aplicação não invalide o que já foi levantado.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  Modelo Conceitual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conceitual formaliza, em entidades e relacionamentos, a estrutura de dados que a matriz do artefato precisa sustentar. Ele corresponde diretamente aos campos especificados no Quadro 3 do PBL3, aqui reorganizados como um esquema de dados independente de sua forma de instanciação — válido tanto para o protótipo em planilha eletrônica quanto para uma eventual instanciação futura em software.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2 — Modelo conceitual de entidades e relacionamentos</w:t>
      </w:r>
    </w:p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(2026).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3.1  Descrição das entidades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Quadro 2 — Entidades do modelo conceitual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0"/>
        <w:gridCol w:w="5471"/>
        <w:gridCol w:w="170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Entidade</w:t>
            </w:r>
          </w:p>
        </w:tc>
        <w:tc>
          <w:tcPr>
            <w:tcW w:type="dxa" w:w="54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7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Módulo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Estabelecimento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pequeno negócio varejista no qual o artefato é aplicado. Agrupa uma ou mais funções.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Identificação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Função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cargo ou posto de trabalho existente no estabelecimento, unidade de decisão do redesenho. Agrupa uma ou mais tarefas.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Identificação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Tarefa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Atividade elementar que compõe uma função, descrita em verbo no infinitivo. Unidade de análise do diagnóstico.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Efeito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Classificação obrigatória e mutuamente exclusiva do impacto da IA sobre uma tarefa: automatizada, aprimorada, inalterada ou nova.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Competência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Capacidade requerida por uma função, atribuída a um dos quatro eixos (letramento em IA, proficiência técnica, adaptabilidade, relacionais e de julgamento).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Nível atual / Nível-alvo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Posição do colaborador e da função, respectivamente, na escala de proficiência de quatro pontos (N0 a N3), para cada competência.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Lacuna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Diferença entre nível-alvo e nível atual de uma competência, com prioridade calculada a partir da magnitude, da criticidade e da frequência da tarefa associada.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Ação de desenvolvimento</w:t>
            </w:r>
          </w:p>
        </w:tc>
        <w:tc>
          <w:tcPr>
            <w:tcW w:type="dxa" w:w="54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Intervenção concreta associada a uma lacuna prioritária, com recurso, responsável, prazo e critério de conclusão observável.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</w:t>
            </w:r>
          </w:p>
        </w:tc>
      </w:tr>
    </w:tbl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(2026), com base no Quadro 3 do PBL3.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Duas decisões de modelagem merecem registro. A primeira é a cardinalidade N:N entre Tarefa e Competência: uma mesma tarefa pode requerer mais de uma competência, e uma mesma competência pode ser requerida por tarefas diferentes — o que impede tratar competência como atributo da tarefa e exige tratá-la como entidade própria. A segunda é a existência de Nível atual e Nível-alvo como um par associado a cada competência, e não como dois atributos soltos: é a diferença entre os dois que gera a entidade Lacuna, e essa relação é o que torna o Módulo 3 possível.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  Fluxo de Processo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fluxo de aplicação distribui os seis passos definidos no PBL3 entre três raias de responsabilidade — o gestor, o par gestor-ocupante e o instrumento — tornando explícito quem executa cada parte da aplicação e onde o cálculo é automático e não depende de julgamento humano.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3 — Fluxo de processo: seis passos distribuídos por responsável</w:t>
      </w:r>
    </w:p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(2026), com base na subseção 4.6 do PBL3.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Quadro 3 — Passos do fluxo, responsável e resultado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2400"/>
        <w:gridCol w:w="2200"/>
        <w:gridCol w:w="3571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Passo</w:t>
            </w:r>
          </w:p>
        </w:tc>
        <w:tc>
          <w:tcPr>
            <w:tcW w:type="dxa" w:w="24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Módulo</w:t>
            </w:r>
          </w:p>
        </w:tc>
        <w:tc>
          <w:tcPr>
            <w:tcW w:type="dxa" w:w="35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Funções e ferramentas de IA delimitadas para análise.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+ ocupante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Tarefas da função inventariadas, com frequência e criticidade.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Cada tarefa classificada quanto ao efeito da IA.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· cálculo automatizado em M3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M2, M3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Perfil de competências registrado e lacunas priorizadas.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Trilha de transição definida, com prazo e critério de conclusão.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+ ocupante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Salvaguarda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Redesenho validado por ambas as partes; ajustes registrados.</w:t>
            </w:r>
          </w:p>
        </w:tc>
      </w:tr>
    </w:tbl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distribuição de responsabilidade não é incidental: ela é a resposta de projeto ao RNF01. Concentrar todos os seis passos no gestor tornaria o ciclo mais longo e mais sujeito a viés de percepção unilateral; distribuir os passos 2 e 6 para o par gestor-ocupante é o que sustenta o indicador de convergência de avaliação definido no PBL3, sem comprometer o tempo total.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  Casos de Uso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casos de uso decompõem o fluxo de processo sob a ótica de quem interage com o instrumento, identificando dois atores — o gestor do estabelecimento e o ocupante da função analisada — e sete casos de uso, três dos quais (UC3, UC4 e UC6) incluem obrigatoriamente o caso de uso anterior correspondente, reproduzindo a dependência sequencial dos módulos.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4 — Diagrama de casos de uso</w:t>
      </w:r>
    </w:p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(2026).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5.1  Atores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Gestor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responsável pelo estabelecimento; ator principal em todos os casos de uso, exceto naqueles em que a validação exige o ocupante.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Ocupante da função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colaborador cuja função é analisada; participa do inventário de tarefas (UC2) e da validação do redesenho (UC7), conforme decorre da evidência discutida na subseção 4.6 do PBL3 quanto à associação entre validação bilateral e engajamento.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5.2  Especificação dos casos de uso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UC1 — Delimitar funções e ferramentas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8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Ator(es)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Nenhuma — caso de uso inicial do fluxo.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O gestor lista as funções existentes no estabelecimento. 2. Seleciona as funções a analisar no ciclo corrente. 3. Registra as ferramentas de IA em uso ou em consideração para cada uma.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Conjunto de funções e ferramentas delimitado para os demais casos de uso.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RF01, RF02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UC3 — Classificar efeito da IA (M1)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8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Ator(es)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 ·  inclui UC2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Tarefas da função inventariadas (UC2).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Para cada tarefa, o gestor atribui uma das quatro categorias de efeito. 2. Associa a ferramenta de IA correspondente, quando houver. 3. O instrumento impede o avanço enquanto houver tarefa sem classificação.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a tarefa não é afetada por nenhuma ferramenta, o gestor a classifica como "inalterada" e o campo de ferramenta permanece vazio.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Mapa de efeitos da função completo — pré-condição de UC4.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RF03, RF04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UC4 — Registrar perfil de competências (M2)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8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Ator(es)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 ·  inclui UC3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Mapa de efeitos da função completo (UC3).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O instrumento deriva as competências requeridas a partir do mapa de efeitos. 2. O gestor atribui cada competência a um dos quatro eixos. 3. Registra o nível atual do colaborador e o nível-alvo da função, na escala N0–N3.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Perfil atual e perfil-alvo registrados — pré-condição de UC5.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RF05, RF06, RF07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UC5 — Priorizar lacunas (M3)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8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Ator(es)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Instrumento (cálculo automático)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Perfil atual e perfil-alvo registrados (UC4).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O instrumento calcula a lacuna de cada competência como a diferença entre nível-alvo e nível atual. 2. Ordena as lacunas combinando magnitude, criticidade da tarefa associada e frequência de execução.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Lista priorizada de lacunas — pré-condição de UC6. Não há interação humana neste caso de uso.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RF08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UC6 — Definir trilha de transição (M4)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8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Ator(es)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 ·  inclui UC5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Lista priorizada de lacunas disponível (UC5).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Para cada lacuna prioritária, o gestor seleciona uma ação de desenvolvimento no catálogo de baixo custo. 2. Indica responsável e prazo. 3. Registra o critério de conclusão como evidência observável.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nenhuma ação do catálogo se aplica, o gestor descreve uma ação livre, desde que satisfaça o mesmo critério de conclusão observável (RF10).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Trilha de transição da função completa — pré-condição de UC7.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RF09, RF10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UC7 — Validar redesenho (salvaguarda)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8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Ator(es)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Gestor e ocupante da função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Trilha de transição completa (UC6).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Gestor e ocupante respondem, em separado, às âncoras qualitativas de qualidade do trabalho. 2. O instrumento registra divergências. 3. Toda resposta negativa exige o registro de um ajuste antes do encerramento do ciclo.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Redesenho da função validado, com parecer de conformidade emitido.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RF11, RNF07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UC2 (Inventariar tarefas) não recebe especificação em quadro por corresponder diretamente ao Passo 2 do fluxo de processo, já detalhado no Quadro 3: o gestor e, quando possível, o ocupante da função levantam as tarefas que a compõem, registrando frequência e criticidade, sem lógica de decisão adicional a especificar.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  Especificação da Solução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requisitos funcionais e não funcionais foram definidos e justificados no PBL3. Esta seção não os redefine — consolida-os como especificação de projeto, vinculando cada um ao componente da arquitetura, ao caso de uso ou ao passo do fluxo que o satisfaz, fechando a cadeia de rastreabilidade que vai do subproblema (PBL2) ao objetivo (PBL3) e, agora, ao componente de projeto.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6.1  Requisitos funcionais e componente responsável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Quadro 4 — Requisitos funcionais e onde são satisfeitos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4900"/>
        <w:gridCol w:w="1300"/>
        <w:gridCol w:w="1971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Origem</w:t>
            </w:r>
          </w:p>
        </w:tc>
        <w:tc>
          <w:tcPr>
            <w:tcW w:type="dxa" w:w="19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Satisfeito em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RF01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das funções existentes e das tarefas que as compõem.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OE1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UC1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RF02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das ferramentas de IA e sua associação às tarefas afetadas.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OE1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UC1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RF03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Classificação obrigatória do efeito da IA em quatro categorias.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OE1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 · UC3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RF04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de frequência e criticidade de cada tarefa.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OE1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 · UC3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RF05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Derivação das competências requeridas a partir do mapa de efeitos.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OE2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 · UC4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RF06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Registro do nível atual e do nível-alvo por competência.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OE2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 · UC4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RF07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Identificação das competências que perdem centralidade.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OE2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 · UC4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RF08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Cálculo e priorização das lacunas.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OE2, OE4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M3 · UC5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RF09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Associação de ação de desenvolvimento a cada lacuna prioritária.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OE4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 · UC6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RF10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Exigência de critério de conclusão como evidência observável.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OE4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 · UC6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RF11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Checagem de âncoras de qualidade do trabalho.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OE5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Salvaguarda · UC7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RF12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Síntese final por função (mapa, perfil, lacunas e trilha).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OE1–OE4</w:t>
            </w:r>
          </w:p>
        </w:tc>
        <w:tc>
          <w:tcPr>
            <w:tcW w:type="dxa" w:w="19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Saída consolidada de M1–M4</w:t>
            </w:r>
          </w:p>
        </w:tc>
      </w:tr>
    </w:tbl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(2026), com base no Quadro 5 do PBL3.</w:t>
      </w:r>
    </w:p>
    <w:p>
      <w:pPr>
        <w:pStyle w:val="Heading2"/>
        <w:spacing w:after="11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6.2  Requisitos não funcionais e decisão de projeto correspondente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Quadro 5 — Requisitos não funcionais e onde se refletem no projeto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4600"/>
        <w:gridCol w:w="3571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Requisito</w:t>
            </w:r>
          </w:p>
        </w:tc>
        <w:tc>
          <w:tcPr>
            <w:tcW w:type="dxa" w:w="35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Reflexo no projeto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RNF01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Ciclo completo em até 90 minutos por função.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Distribuição do fluxo em seis passos curtos entre três raias de responsabilidade (Seção 4).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RNF02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 campo exige conhecimento prévio de IA ou de gestão de pessoas.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Escala de proficiência com âncoras observáveis (Quadro 4 do PBL3), não autoavaliação abstrata.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RNF03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Linguagem sem jargão técnico, com exemplos do varejo.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Guia de aplicação como peça independente da matriz (subseção 4.7 do PBL3).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RNF04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software licenciado nem consultoria.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pela planilha como forma de instanciação (subseção 4.7 do PBL3).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RNF05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Neutralidade tecnológica quanto a fornecedor de IA.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Campo de ferramenta em M1 é texto livre, não lista fechada de fornecedores.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RNF06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Operável em estabelecimentos com três a quinze funções.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Estrutura modular por função (Estabelecimento 1:N Função), sem limite fixo de linhas.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RNF07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dados pessoais sensíveis, conforme a LGPD.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Camada de salvaguarda (UC7) restrita a desempenho de tarefa e competência.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RNF08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Rastreabilidade interna de toda ação à tarefa que a motivou.</w:t>
            </w:r>
          </w:p>
        </w:tc>
        <w:tc>
          <w:tcPr>
            <w:tcW w:type="dxa" w:w="35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Modelo conceitual (Seção 3): cadeia Tarefa → Competência → Lacuna → Ação.</w:t>
            </w:r>
          </w:p>
        </w:tc>
      </w:tr>
    </w:tbl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(2026), com base no Quadro 6 do PBL3.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cinco restrições de projeto (R1 a R5) definidas no PBL3 permanecem integralmente válidas e não são repetidas aqui: nenhuma delas gera componente de arquitetura, e sua função é exclusivamente delimitar o escopo do que o artefato não se propõe a fazer.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7  Canvas do Artefato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quadro a seguir sintetiza, em uma página, o projeto do artefato apresentado neste documento — problema, público, objetivos, arquitetura, método de aplicação, requisitos-chave e forma de avaliação —, para uso como material de referência rápida em reuniões de acompanhamento e na apresentação ao professor.</w:t>
      </w:r>
    </w:p>
    <w:p>
      <w:pPr>
        <w:spacing w:after="7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Quadro 6 — Canvas MRCC-PV</w:t>
      </w:r>
    </w:p>
    <w:tbl>
      <w:tblPr>
        <w:tblW w:type="dxa" w:w="907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24"/>
        <w:gridCol w:w="3023"/>
        <w:gridCol w:w="3024"/>
      </w:tblGrid>
      <w:tr>
        <w:tc>
          <w:tcPr>
            <w:tcW w:type="dxa" w:w="3024"/>
            <w:shd w:fill="D9D9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PROBLEMA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Ausência, no pequeno varejo brasileiro, de instrumento de redesenho de cargos compatível com organizações sem RH formal (PBL2).</w:t>
            </w:r>
          </w:p>
        </w:tc>
        <w:tc>
          <w:tcPr>
            <w:tcW w:type="dxa" w:w="3023"/>
            <w:shd w:fill="D9D9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PÚBLICO-ALVO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Estabelecimentos varejistas de pequeno porte, 3 a 15 funções, sem estrutura formal de recursos humanos.</w:t>
            </w:r>
          </w:p>
        </w:tc>
        <w:tc>
          <w:tcPr>
            <w:tcW w:type="dxa" w:w="3024"/>
            <w:shd w:fill="D9D9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OBJETIVOS (OE1–OE5)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OE1 Diagnosticar impacto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OE2 Referencial de competências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OE3 Aplicabilidade sem RH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OE4 Rota de transição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OE5 Preservar qualidade do trabalho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ARTEFATO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MRCC-PV — artefato do tipo Modelo (March e Smith, 1995). Quatro módulos + camada de salvaguarda.</w:t>
            </w:r>
          </w:p>
        </w:tc>
        <w:tc>
          <w:tcPr>
            <w:tcW w:type="dxa" w:w="3023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MÓDULOS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 Diagnóstico de impacto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 Perfil de competências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M3 Lacuna e priorização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M4 Trilha de transição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Salvaguarda (transversal, JCM)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MÉTODO DE APLICAÇÃO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passos, 3 raias (gestor / gestor+ocupante / instrumento)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Ciclo completo ≤ 90 min por função</w:t>
            </w:r>
          </w:p>
        </w:tc>
      </w:tr>
      <w:tr>
        <w:tc>
          <w:tcPr>
            <w:tcW w:type="dxa" w:w="3024"/>
            <w:shd w:fill="F2F2F2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REQUISITOS-CHAVE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RNF01 até 90 min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RNF02 sem pré-requisito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RNF04 sem software licenciado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RNF07 sem dado sensível (LGPD)</w:t>
            </w:r>
          </w:p>
        </w:tc>
        <w:tc>
          <w:tcPr>
            <w:tcW w:type="dxa" w:w="3023"/>
            <w:shd w:fill="F2F2F2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RESTRIÇÕES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avalia ferramentas de IA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trata contratação/demissão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ministra a capacitação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generaliza estatisticamente</w:t>
            </w:r>
          </w:p>
        </w:tc>
        <w:tc>
          <w:tcPr>
            <w:tcW w:type="dxa" w:w="3024"/>
            <w:shd w:fill="F2F2F2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AVALIAÇÃO (Atividades 4–5)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Demonstração em estabelecimentos reais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indicadores com meta definida</w:t>
            </w:r>
          </w:p>
          <w:p>
            <w:pPr>
              <w:spacing w:after="4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Comparação objetivo × observado</w:t>
            </w:r>
          </w:p>
        </w:tc>
      </w:tr>
    </w:tbl>
    <w:p>
      <w:pPr>
        <w:spacing w:after="180" w:before="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elaborado pelos autores (2026).</w:t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8  Aderência à DSRM e Encaminhamento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corresponde à Atividade 3 da DSRM — Design e Desenvolvimento. Peffers et al. (2007-8) situam essa atividade como aquela em que o conhecimento sobre a forma da solução, mobilizado nas atividades anteriores, se converte em artefato — em qualquer de suas formas: constructo, modelo, método ou instanciação. A arquitetura, o modelo conceitual, o fluxo de processo e os casos de uso aqui apresentados são o projeto do artefato do tipo Modelo definido no PBL3; sua instanciação em planilha eletrônica, guia de aplicação e catálogo de ações — já descrita na subseção 4.7 do PBL3 — é o produto físico que decorre diretamente deste projeto e que será levado a campo na Atividade 4.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encaminhamento imediato é a construção do protótipo instanciado — planilha estruturada segundo o modelo conceitual da Seção 3, com as regras de cálculo de M3 implementadas e os campos de M1, M2 e M4 organizados conforme o Quadro 3 do PBL3 — e do guia de aplicação correspondente ao fluxo da Seção 4. Com o protótipo construído, a Atividade 4 aplicará o artefato em estabelecimentos varejistas reais, registrando os onze indicadores definidos no PBL3, e a Atividade 5 comparará os resultados observados com as metas fixadas, decidindo entre encerrar o ciclo ou iterar sobre o projeto aqui apresentado.</w:t>
      </w:r>
    </w:p>
    <w:p>
      <w:r>
        <w:br w:type="page"/>
      </w:r>
    </w:p>
    <w:p>
      <w:pPr>
        <w:pStyle w:val="Heading1"/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Referências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HEVNER, A. R.; MARCH, S. T.; PARK, J.; RAM, S. Design Science in Information Systems Research. MIS Quarterly, v. 28, n. 1, p. 75-105, 2004.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MARCH, S. T.; SMITH, G. F. Design and natural science research on information technology. Decision Support Systems, v. 15, n. 4, p. 251-266, 1995.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PEFFERS, K.; TUUNANEN, T.; ROTHENBERGER, M. A.; CHATTERJEE, S. A Design Science Research Methodology for Information Systems Research. Journal of Management Information Systems, v. 24, n. 3, p. 45-77, 2007-8. DOI: 10.2753/MIS0742-1222240302.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8e992b8a6aa66ae318d77f5fa9cc1612ee3797.png"/><Relationship Id="rId9" Type="http://schemas.openxmlformats.org/officeDocument/2006/relationships/image" Target="media/ae81c8dc3f9a7151d32d2a21c02bf6181c335156.png"/><Relationship Id="rId10" Type="http://schemas.openxmlformats.org/officeDocument/2006/relationships/image" Target="media/b86c1f4bc26118e43e46ba220664a8c3580f605c.png"/><Relationship Id="rId11" Type="http://schemas.openxmlformats.org/officeDocument/2006/relationships/image" Target="media/025382e4fd9614fd2c51579761476f6d513ab22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2026-09-17T22:32:59.474Z</dcterms:created>
  <dcterms:modified xsi:type="dcterms:W3CDTF">2026-09-17T22:32:59.482Z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