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27A81" w14:textId="77777777" w:rsidR="00BD195A" w:rsidRDefault="00BD195A" w:rsidP="00BD195A">
      <w:pPr>
        <w:pStyle w:val="Ttulo3"/>
      </w:pPr>
      <w:r>
        <w:t xml:space="preserve">1. </w:t>
      </w:r>
      <w:r>
        <w:rPr>
          <w:rStyle w:val="Forte"/>
          <w:b/>
          <w:bCs/>
        </w:rPr>
        <w:t>Visão Geral da Arquitetura</w:t>
      </w:r>
    </w:p>
    <w:p w14:paraId="05A24DFB" w14:textId="77777777" w:rsidR="00BD195A" w:rsidRDefault="00BD195A" w:rsidP="00BD19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FastAPI</w:t>
      </w:r>
      <w:r>
        <w:t>: Servidor de aplicação que fornece endpoints para extração de dados.</w:t>
      </w:r>
    </w:p>
    <w:p w14:paraId="3E96429E" w14:textId="77777777" w:rsidR="00BD195A" w:rsidRDefault="00BD195A" w:rsidP="00BD19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Apache Airflow</w:t>
      </w:r>
      <w:r>
        <w:t>: Orquestrador para gerenciar a extração e o processamento dos dados em intervalos regulares.</w:t>
      </w:r>
    </w:p>
    <w:p w14:paraId="258681B9" w14:textId="77777777" w:rsidR="00BD195A" w:rsidRDefault="00BD195A" w:rsidP="00BD19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Azure Blob Storage</w:t>
      </w:r>
      <w:r>
        <w:t>: Armazenamento dos arquivos CSV extraídos e backups.</w:t>
      </w:r>
    </w:p>
    <w:p w14:paraId="342B5406" w14:textId="77777777" w:rsidR="00BD195A" w:rsidRDefault="00BD195A" w:rsidP="00BD19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Azure Data Lake</w:t>
      </w:r>
      <w:r>
        <w:t>: Armazenamento dos dados estruturados e processamento adicional.</w:t>
      </w:r>
    </w:p>
    <w:p w14:paraId="7D433E65" w14:textId="77777777" w:rsidR="00BD195A" w:rsidRDefault="00BD195A" w:rsidP="00BD195A">
      <w:pPr>
        <w:pStyle w:val="Ttulo3"/>
      </w:pPr>
      <w:r>
        <w:t xml:space="preserve">2. </w:t>
      </w:r>
      <w:r>
        <w:rPr>
          <w:rStyle w:val="Forte"/>
          <w:b/>
          <w:bCs/>
        </w:rPr>
        <w:t>Componentes da Arquitetura</w:t>
      </w:r>
    </w:p>
    <w:p w14:paraId="17BDAF31" w14:textId="77777777" w:rsidR="00BD195A" w:rsidRPr="00161846" w:rsidRDefault="00BD195A" w:rsidP="00BD195A">
      <w:pPr>
        <w:pStyle w:val="Ttulo4"/>
        <w:rPr>
          <w:b/>
          <w:color w:val="000000" w:themeColor="text1"/>
        </w:rPr>
      </w:pPr>
      <w:r w:rsidRPr="00161846">
        <w:rPr>
          <w:b/>
          <w:color w:val="000000" w:themeColor="text1"/>
        </w:rPr>
        <w:t>2.1 FastAPI</w:t>
      </w:r>
    </w:p>
    <w:p w14:paraId="62F6A013" w14:textId="77777777" w:rsidR="00BD195A" w:rsidRDefault="00BD195A" w:rsidP="00BD195A">
      <w:pPr>
        <w:pStyle w:val="NormalWeb"/>
        <w:numPr>
          <w:ilvl w:val="0"/>
          <w:numId w:val="24"/>
        </w:numPr>
      </w:pPr>
      <w:r>
        <w:rPr>
          <w:rStyle w:val="Forte"/>
        </w:rPr>
        <w:t>Endpoints</w:t>
      </w:r>
      <w:r>
        <w:t>:</w:t>
      </w:r>
    </w:p>
    <w:p w14:paraId="2A67D85D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/tabela_producao/{ano}</w:t>
      </w:r>
      <w:r>
        <w:t>: Para extrair dados de produção.</w:t>
      </w:r>
    </w:p>
    <w:p w14:paraId="6CE42AFE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/tabela_processamento/{ano}/{filtro}</w:t>
      </w:r>
      <w:r>
        <w:t>: Para extrair dados de processamento com filtros.</w:t>
      </w:r>
    </w:p>
    <w:p w14:paraId="08524FDB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/tabela_comercializacao/{ano}</w:t>
      </w:r>
      <w:r>
        <w:t>: Para extrair dados de comercialização.</w:t>
      </w:r>
    </w:p>
    <w:p w14:paraId="58CE4884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/tabela_importacao/{ano}/{filtro}</w:t>
      </w:r>
      <w:r>
        <w:t>: Para extrair dados de importação com filtros.</w:t>
      </w:r>
    </w:p>
    <w:p w14:paraId="7CC0E67C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/tabela_exportacao/{ano}/{filtro}</w:t>
      </w:r>
      <w:r>
        <w:t>: Para extrair dados de exportação com filtros.</w:t>
      </w:r>
    </w:p>
    <w:p w14:paraId="0F5730E4" w14:textId="77777777" w:rsidR="00BD195A" w:rsidRDefault="00BD195A" w:rsidP="00BD195A">
      <w:pPr>
        <w:pStyle w:val="NormalWeb"/>
        <w:numPr>
          <w:ilvl w:val="0"/>
          <w:numId w:val="24"/>
        </w:numPr>
      </w:pPr>
      <w:r>
        <w:rPr>
          <w:rStyle w:val="Forte"/>
        </w:rPr>
        <w:t>Lógica de Extração</w:t>
      </w:r>
      <w:r>
        <w:t>:</w:t>
      </w:r>
    </w:p>
    <w:p w14:paraId="1EFB4876" w14:textId="77777777" w:rsidR="00BD195A" w:rsidRDefault="00BD195A" w:rsidP="00BD19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 API tenta primeiro acessar os dados diretamente. Se a página não estiver disponível ou não contiver dados válidos, a API faz o download do arquivo do Azure Blob Storage.</w:t>
      </w:r>
    </w:p>
    <w:p w14:paraId="2917A219" w14:textId="77777777" w:rsidR="00BD195A" w:rsidRPr="00161846" w:rsidRDefault="00BD195A" w:rsidP="00BD195A">
      <w:pPr>
        <w:pStyle w:val="Ttulo4"/>
        <w:rPr>
          <w:b/>
          <w:color w:val="000000" w:themeColor="text1"/>
        </w:rPr>
      </w:pPr>
      <w:r w:rsidRPr="00161846">
        <w:rPr>
          <w:b/>
          <w:color w:val="000000" w:themeColor="text1"/>
        </w:rPr>
        <w:t>2.2 Apache Airflow</w:t>
      </w:r>
    </w:p>
    <w:p w14:paraId="0AB25AA6" w14:textId="77777777" w:rsidR="00BD195A" w:rsidRDefault="00BD195A" w:rsidP="00BD195A">
      <w:pPr>
        <w:pStyle w:val="NormalWeb"/>
        <w:numPr>
          <w:ilvl w:val="0"/>
          <w:numId w:val="25"/>
        </w:numPr>
      </w:pPr>
      <w:r>
        <w:rPr>
          <w:rStyle w:val="Forte"/>
        </w:rPr>
        <w:t>DAGs (Directed Acyclic Graphs)</w:t>
      </w:r>
      <w:r>
        <w:t>: Para orquestrar as tarefas de extração e carregamento.</w:t>
      </w:r>
    </w:p>
    <w:p w14:paraId="774C434E" w14:textId="77777777" w:rsidR="00BD195A" w:rsidRDefault="00BD195A" w:rsidP="00BD19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Tarefa de Extração</w:t>
      </w:r>
      <w:r>
        <w:t>: Utiliza a API FastAPI para solicitar dados periodicamente.</w:t>
      </w:r>
    </w:p>
    <w:p w14:paraId="43BEFF99" w14:textId="77777777" w:rsidR="00BD195A" w:rsidRDefault="00BD195A" w:rsidP="00BD19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Tarefa de Transformação</w:t>
      </w:r>
      <w:r>
        <w:t>: Processa os dados obtidos, se necessário.</w:t>
      </w:r>
    </w:p>
    <w:p w14:paraId="11605897" w14:textId="77777777" w:rsidR="00BD195A" w:rsidRDefault="00BD195A" w:rsidP="00BD19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Tarefa de Carregamento</w:t>
      </w:r>
      <w:r>
        <w:t>: Envia os dados para o Azure Data Lake.</w:t>
      </w:r>
    </w:p>
    <w:p w14:paraId="383361B0" w14:textId="77777777" w:rsidR="00BD195A" w:rsidRDefault="00BD195A" w:rsidP="00BD195A">
      <w:pPr>
        <w:pStyle w:val="NormalWeb"/>
        <w:numPr>
          <w:ilvl w:val="0"/>
          <w:numId w:val="25"/>
        </w:numPr>
      </w:pPr>
      <w:r>
        <w:rPr>
          <w:rStyle w:val="Forte"/>
        </w:rPr>
        <w:t>Scheduler</w:t>
      </w:r>
      <w:r>
        <w:t>: Configurado para executar as DAGs em intervalos programados (diário, semanal, etc.).</w:t>
      </w:r>
    </w:p>
    <w:p w14:paraId="263765B2" w14:textId="77777777" w:rsidR="00BD195A" w:rsidRPr="00161846" w:rsidRDefault="00BD195A" w:rsidP="00BD195A">
      <w:pPr>
        <w:pStyle w:val="Ttulo4"/>
        <w:rPr>
          <w:b/>
          <w:color w:val="000000" w:themeColor="text1"/>
        </w:rPr>
      </w:pPr>
      <w:r w:rsidRPr="00161846">
        <w:rPr>
          <w:b/>
          <w:color w:val="000000" w:themeColor="text1"/>
        </w:rPr>
        <w:t>2.3 Azure Blob Storage</w:t>
      </w:r>
    </w:p>
    <w:p w14:paraId="36451F74" w14:textId="77777777" w:rsidR="00BD195A" w:rsidRDefault="00BD195A" w:rsidP="00BD19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Armazenamento de Backups</w:t>
      </w:r>
      <w:r>
        <w:t>: Os arquivos CSV são armazenados no Azure Blob Storage para recuperação em caso de falha na extração da API.</w:t>
      </w:r>
    </w:p>
    <w:p w14:paraId="14D46B0D" w14:textId="77777777" w:rsidR="00BD195A" w:rsidRPr="00161846" w:rsidRDefault="00BD195A" w:rsidP="00BD195A">
      <w:pPr>
        <w:pStyle w:val="Ttulo4"/>
        <w:rPr>
          <w:b/>
          <w:color w:val="000000" w:themeColor="text1"/>
        </w:rPr>
      </w:pPr>
      <w:r w:rsidRPr="00161846">
        <w:rPr>
          <w:b/>
          <w:color w:val="000000" w:themeColor="text1"/>
        </w:rPr>
        <w:t>2.4 Azure Data Lake</w:t>
      </w:r>
    </w:p>
    <w:p w14:paraId="341B9742" w14:textId="77777777" w:rsidR="00BD195A" w:rsidRDefault="00BD195A" w:rsidP="00BD19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Armazenamento de Dados</w:t>
      </w:r>
      <w:r>
        <w:t>: Os dados processados são armazenados no Azure Data Lake para consultas e análises posteriores.</w:t>
      </w:r>
    </w:p>
    <w:p w14:paraId="21868809" w14:textId="77777777" w:rsidR="00BD195A" w:rsidRDefault="00BD195A" w:rsidP="00BD195A">
      <w:pPr>
        <w:pStyle w:val="Ttulo3"/>
      </w:pPr>
      <w:r>
        <w:t xml:space="preserve">3. </w:t>
      </w:r>
      <w:r>
        <w:rPr>
          <w:rStyle w:val="Forte"/>
          <w:b/>
          <w:bCs/>
        </w:rPr>
        <w:t>Fluxo de Dados</w:t>
      </w:r>
    </w:p>
    <w:p w14:paraId="411D7891" w14:textId="77777777" w:rsidR="00BD195A" w:rsidRDefault="00BD195A" w:rsidP="00BD195A">
      <w:pPr>
        <w:pStyle w:val="NormalWeb"/>
        <w:numPr>
          <w:ilvl w:val="0"/>
          <w:numId w:val="28"/>
        </w:numPr>
      </w:pPr>
      <w:r>
        <w:rPr>
          <w:rStyle w:val="Forte"/>
        </w:rPr>
        <w:t>Inicialização</w:t>
      </w:r>
      <w:r>
        <w:t>:</w:t>
      </w:r>
    </w:p>
    <w:p w14:paraId="22A72E77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 Apache Airflow inicia a execução da DAG programada.</w:t>
      </w:r>
    </w:p>
    <w:p w14:paraId="02AE5244" w14:textId="77777777" w:rsidR="00BD195A" w:rsidRDefault="00BD195A" w:rsidP="00BD195A">
      <w:pPr>
        <w:pStyle w:val="NormalWeb"/>
        <w:numPr>
          <w:ilvl w:val="0"/>
          <w:numId w:val="28"/>
        </w:numPr>
      </w:pPr>
      <w:r>
        <w:rPr>
          <w:rStyle w:val="Forte"/>
        </w:rPr>
        <w:lastRenderedPageBreak/>
        <w:t>Extração de Dados</w:t>
      </w:r>
      <w:r>
        <w:t>:</w:t>
      </w:r>
    </w:p>
    <w:p w14:paraId="7496B5AB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 tarefa de extração chama os endpoints da FastAPI.</w:t>
      </w:r>
    </w:p>
    <w:p w14:paraId="54C45F74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Se os dados não estiverem disponíveis, a API acessa o Azure Blob Storage para obter os arquivos CSV de backup.</w:t>
      </w:r>
    </w:p>
    <w:p w14:paraId="0C8EB924" w14:textId="77777777" w:rsidR="00BD195A" w:rsidRDefault="00BD195A" w:rsidP="00BD195A">
      <w:pPr>
        <w:pStyle w:val="NormalWeb"/>
        <w:numPr>
          <w:ilvl w:val="0"/>
          <w:numId w:val="28"/>
        </w:numPr>
      </w:pPr>
      <w:r>
        <w:rPr>
          <w:rStyle w:val="Forte"/>
        </w:rPr>
        <w:t>Processamento e Armazenamento</w:t>
      </w:r>
      <w:r>
        <w:t>:</w:t>
      </w:r>
    </w:p>
    <w:p w14:paraId="5A613EF1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Os dados obtidos são processados conforme necessário.</w:t>
      </w:r>
    </w:p>
    <w:p w14:paraId="5FB88B7A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Os dados processados são carregados no Azure Data Lake.</w:t>
      </w:r>
    </w:p>
    <w:p w14:paraId="45CB9EB0" w14:textId="77777777" w:rsidR="00BD195A" w:rsidRDefault="00BD195A" w:rsidP="00BD195A">
      <w:pPr>
        <w:pStyle w:val="NormalWeb"/>
        <w:numPr>
          <w:ilvl w:val="0"/>
          <w:numId w:val="28"/>
        </w:numPr>
      </w:pPr>
      <w:r>
        <w:rPr>
          <w:rStyle w:val="Forte"/>
        </w:rPr>
        <w:t>Monitoramento</w:t>
      </w:r>
      <w:r>
        <w:t>:</w:t>
      </w:r>
    </w:p>
    <w:p w14:paraId="2F9397D6" w14:textId="77777777" w:rsidR="00BD195A" w:rsidRDefault="00BD195A" w:rsidP="00BD19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 Airflow monitora as execuções das tarefas e fornece logs e relatórios.</w:t>
      </w:r>
    </w:p>
    <w:p w14:paraId="2E12CD00" w14:textId="67FEEF92" w:rsidR="00BD195A" w:rsidRDefault="00BD195A" w:rsidP="00BD195A">
      <w:pPr>
        <w:pStyle w:val="Ttulo3"/>
      </w:pPr>
      <w:r>
        <w:t xml:space="preserve">4. </w:t>
      </w:r>
      <w:r>
        <w:rPr>
          <w:rStyle w:val="Forte"/>
          <w:b/>
          <w:bCs/>
        </w:rPr>
        <w:t>Implementação</w:t>
      </w:r>
    </w:p>
    <w:p w14:paraId="224F3612" w14:textId="77777777" w:rsidR="00BD195A" w:rsidRDefault="00BD195A" w:rsidP="00BD19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FastAPI</w:t>
      </w:r>
      <w:r>
        <w:t>: A estrutura do seu código já está implementada. Certifique-se de que as variáveis de ambiente estejam corretamente configuradas.</w:t>
      </w:r>
    </w:p>
    <w:p w14:paraId="53DA0570" w14:textId="77777777" w:rsidR="00BD195A" w:rsidRDefault="00BD195A" w:rsidP="00BD19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Apache Airflow</w:t>
      </w:r>
      <w:r>
        <w:t>: Crie uma DAG que utilize operadores para fazer chamadas HTTP à sua API e para armazenar os dados no Azure Data Lake.</w:t>
      </w:r>
    </w:p>
    <w:p w14:paraId="54B61AD8" w14:textId="6A5944DC" w:rsidR="00161846" w:rsidRDefault="00BD195A" w:rsidP="0016184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Azure</w:t>
      </w:r>
      <w:r>
        <w:t>: Configure sua conta do Azure Blob Storage e Data Lake para garantir que você tenha acesso e permissões necessárias.</w:t>
      </w:r>
    </w:p>
    <w:p w14:paraId="43642D03" w14:textId="64B6C10A" w:rsidR="00161846" w:rsidRDefault="00161846" w:rsidP="00161846">
      <w:pPr>
        <w:pStyle w:val="Ttulo3"/>
      </w:pPr>
      <w:r>
        <w:t>5</w:t>
      </w:r>
      <w:r>
        <w:t xml:space="preserve">. </w:t>
      </w:r>
      <w:r>
        <w:rPr>
          <w:rStyle w:val="Forte"/>
          <w:b/>
          <w:bCs/>
        </w:rPr>
        <w:t>Consumo</w:t>
      </w:r>
    </w:p>
    <w:p w14:paraId="4436FF1B" w14:textId="1BF40630" w:rsidR="00161846" w:rsidRPr="00161846" w:rsidRDefault="00161846" w:rsidP="00161846">
      <w:pPr>
        <w:numPr>
          <w:ilvl w:val="0"/>
          <w:numId w:val="29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>
        <w:rPr>
          <w:rStyle w:val="Forte"/>
        </w:rPr>
        <w:t xml:space="preserve">IA: </w:t>
      </w:r>
      <w:r w:rsidRPr="00161846">
        <w:rPr>
          <w:rStyle w:val="Forte"/>
          <w:b w:val="0"/>
        </w:rPr>
        <w:t>Posterior a API ser executada e carregar os arquivos dentro do Azure LakeZone, os dados são armazenados e carregados dentro da área de consumo que utiliza do PostgreSQL para armazenamento.</w:t>
      </w:r>
    </w:p>
    <w:p w14:paraId="7B9E0E7D" w14:textId="719BB115" w:rsidR="00161846" w:rsidRDefault="00161846" w:rsidP="00161846">
      <w:pPr>
        <w:numPr>
          <w:ilvl w:val="0"/>
          <w:numId w:val="29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 w:rsidRPr="00161846">
        <w:rPr>
          <w:rStyle w:val="Forte"/>
          <w:bCs w:val="0"/>
        </w:rPr>
        <w:t>Objetivo:</w:t>
      </w:r>
      <w:r>
        <w:rPr>
          <w:rStyle w:val="Forte"/>
          <w:b w:val="0"/>
          <w:bCs w:val="0"/>
        </w:rPr>
        <w:t xml:space="preserve"> O modelo de de IA é um modelo preditivo que cria uma tendência para vendas dos anos seguintes, trazendo tendência de mercado e quantidade estimada e valor vendido estimado.</w:t>
      </w:r>
    </w:p>
    <w:p w14:paraId="50CB95DF" w14:textId="3250C6BF" w:rsidR="00161846" w:rsidRDefault="00161846" w:rsidP="00161846">
      <w:pPr>
        <w:spacing w:before="100" w:beforeAutospacing="1" w:after="100" w:afterAutospacing="1" w:line="240" w:lineRule="auto"/>
      </w:pPr>
      <w:r>
        <w:t>Imagem da Arquitetura:</w:t>
      </w:r>
    </w:p>
    <w:p w14:paraId="5FE5608E" w14:textId="7C046F29" w:rsidR="00161846" w:rsidRDefault="00161846" w:rsidP="00161846">
      <w:pPr>
        <w:spacing w:before="100" w:beforeAutospacing="1" w:after="100" w:afterAutospacing="1" w:line="240" w:lineRule="auto"/>
      </w:pPr>
      <w:r>
        <w:pict w14:anchorId="5D7B0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8" o:title="postech_arquitetura"/>
          </v:shape>
        </w:pict>
      </w:r>
    </w:p>
    <w:p w14:paraId="4CBBF5E4" w14:textId="61D4FFBF" w:rsidR="00161846" w:rsidRDefault="00161846" w:rsidP="00161846">
      <w:pPr>
        <w:spacing w:before="100" w:beforeAutospacing="1" w:after="100" w:afterAutospacing="1" w:line="240" w:lineRule="auto"/>
      </w:pPr>
    </w:p>
    <w:p w14:paraId="46D194AC" w14:textId="7FE80155" w:rsidR="00161846" w:rsidRDefault="00161846" w:rsidP="00161846">
      <w:pPr>
        <w:spacing w:before="100" w:beforeAutospacing="1" w:after="100" w:afterAutospacing="1" w:line="240" w:lineRule="auto"/>
      </w:pPr>
    </w:p>
    <w:p w14:paraId="6C79F268" w14:textId="77777777" w:rsidR="00002F6A" w:rsidRPr="00BD195A" w:rsidRDefault="00002F6A" w:rsidP="00BD195A">
      <w:bookmarkStart w:id="0" w:name="_GoBack"/>
      <w:bookmarkEnd w:id="0"/>
    </w:p>
    <w:sectPr w:rsidR="00002F6A" w:rsidRPr="00BD1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CDB"/>
    <w:multiLevelType w:val="multilevel"/>
    <w:tmpl w:val="984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DBF"/>
    <w:multiLevelType w:val="multilevel"/>
    <w:tmpl w:val="87E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D9A"/>
    <w:multiLevelType w:val="multilevel"/>
    <w:tmpl w:val="537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E77"/>
    <w:multiLevelType w:val="multilevel"/>
    <w:tmpl w:val="8DD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E5AAF"/>
    <w:multiLevelType w:val="multilevel"/>
    <w:tmpl w:val="5A1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71D04"/>
    <w:multiLevelType w:val="multilevel"/>
    <w:tmpl w:val="99F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24317"/>
    <w:multiLevelType w:val="multilevel"/>
    <w:tmpl w:val="197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17373"/>
    <w:multiLevelType w:val="multilevel"/>
    <w:tmpl w:val="C13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1230E"/>
    <w:multiLevelType w:val="multilevel"/>
    <w:tmpl w:val="05B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44078"/>
    <w:multiLevelType w:val="multilevel"/>
    <w:tmpl w:val="EB9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F3604"/>
    <w:multiLevelType w:val="multilevel"/>
    <w:tmpl w:val="CCA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1342"/>
    <w:multiLevelType w:val="multilevel"/>
    <w:tmpl w:val="1BE6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1395A"/>
    <w:multiLevelType w:val="multilevel"/>
    <w:tmpl w:val="BCA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774BC"/>
    <w:multiLevelType w:val="multilevel"/>
    <w:tmpl w:val="2F9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67093"/>
    <w:multiLevelType w:val="multilevel"/>
    <w:tmpl w:val="122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73F9F"/>
    <w:multiLevelType w:val="multilevel"/>
    <w:tmpl w:val="D86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02AED"/>
    <w:multiLevelType w:val="multilevel"/>
    <w:tmpl w:val="227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F1EC3"/>
    <w:multiLevelType w:val="multilevel"/>
    <w:tmpl w:val="B8F2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1E2C7E"/>
    <w:multiLevelType w:val="multilevel"/>
    <w:tmpl w:val="23C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84B2C"/>
    <w:multiLevelType w:val="multilevel"/>
    <w:tmpl w:val="4C1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E32B4"/>
    <w:multiLevelType w:val="multilevel"/>
    <w:tmpl w:val="D7C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77EAD"/>
    <w:multiLevelType w:val="multilevel"/>
    <w:tmpl w:val="21D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5786B"/>
    <w:multiLevelType w:val="multilevel"/>
    <w:tmpl w:val="FB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5D72"/>
    <w:multiLevelType w:val="multilevel"/>
    <w:tmpl w:val="317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F601B"/>
    <w:multiLevelType w:val="multilevel"/>
    <w:tmpl w:val="54E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84125"/>
    <w:multiLevelType w:val="multilevel"/>
    <w:tmpl w:val="CA98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E125C9"/>
    <w:multiLevelType w:val="multilevel"/>
    <w:tmpl w:val="90C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A6D62"/>
    <w:multiLevelType w:val="multilevel"/>
    <w:tmpl w:val="2C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224978"/>
    <w:multiLevelType w:val="multilevel"/>
    <w:tmpl w:val="A2B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5"/>
  </w:num>
  <w:num w:numId="4">
    <w:abstractNumId w:val="4"/>
  </w:num>
  <w:num w:numId="5">
    <w:abstractNumId w:val="7"/>
  </w:num>
  <w:num w:numId="6">
    <w:abstractNumId w:val="18"/>
  </w:num>
  <w:num w:numId="7">
    <w:abstractNumId w:val="16"/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25"/>
  </w:num>
  <w:num w:numId="13">
    <w:abstractNumId w:val="27"/>
  </w:num>
  <w:num w:numId="14">
    <w:abstractNumId w:val="10"/>
  </w:num>
  <w:num w:numId="15">
    <w:abstractNumId w:val="8"/>
  </w:num>
  <w:num w:numId="16">
    <w:abstractNumId w:val="23"/>
  </w:num>
  <w:num w:numId="17">
    <w:abstractNumId w:val="6"/>
  </w:num>
  <w:num w:numId="18">
    <w:abstractNumId w:val="14"/>
  </w:num>
  <w:num w:numId="19">
    <w:abstractNumId w:val="9"/>
  </w:num>
  <w:num w:numId="20">
    <w:abstractNumId w:val="12"/>
  </w:num>
  <w:num w:numId="21">
    <w:abstractNumId w:val="17"/>
  </w:num>
  <w:num w:numId="22">
    <w:abstractNumId w:val="28"/>
  </w:num>
  <w:num w:numId="23">
    <w:abstractNumId w:val="22"/>
  </w:num>
  <w:num w:numId="24">
    <w:abstractNumId w:val="24"/>
  </w:num>
  <w:num w:numId="25">
    <w:abstractNumId w:val="26"/>
  </w:num>
  <w:num w:numId="26">
    <w:abstractNumId w:val="20"/>
  </w:num>
  <w:num w:numId="27">
    <w:abstractNumId w:val="1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6A"/>
    <w:rsid w:val="00002F6A"/>
    <w:rsid w:val="00161846"/>
    <w:rsid w:val="005573E1"/>
    <w:rsid w:val="007F5AF3"/>
    <w:rsid w:val="00B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A406"/>
  <w15:chartTrackingRefBased/>
  <w15:docId w15:val="{E261673F-7DF9-42E0-BAE6-D772F5F3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02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2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9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2F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2F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0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2F6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02F6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2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2F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02F6A"/>
  </w:style>
  <w:style w:type="character" w:customStyle="1" w:styleId="hljs-string">
    <w:name w:val="hljs-string"/>
    <w:basedOn w:val="Fontepargpadro"/>
    <w:rsid w:val="00002F6A"/>
  </w:style>
  <w:style w:type="character" w:customStyle="1" w:styleId="Ttulo1Char">
    <w:name w:val="Título 1 Char"/>
    <w:basedOn w:val="Fontepargpadro"/>
    <w:link w:val="Ttulo1"/>
    <w:uiPriority w:val="9"/>
    <w:rsid w:val="00557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elector-attr">
    <w:name w:val="hljs-selector-attr"/>
    <w:basedOn w:val="Fontepargpadro"/>
    <w:rsid w:val="005573E1"/>
  </w:style>
  <w:style w:type="character" w:customStyle="1" w:styleId="Ttulo4Char">
    <w:name w:val="Título 4 Char"/>
    <w:basedOn w:val="Fontepargpadro"/>
    <w:link w:val="Ttulo4"/>
    <w:uiPriority w:val="9"/>
    <w:semiHidden/>
    <w:rsid w:val="00BD19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16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68A8E3AD88F4281366BB9C4C61CC5" ma:contentTypeVersion="15" ma:contentTypeDescription="Crie um novo documento." ma:contentTypeScope="" ma:versionID="65426de4897e979a15b0ea986b71e36a">
  <xsd:schema xmlns:xsd="http://www.w3.org/2001/XMLSchema" xmlns:xs="http://www.w3.org/2001/XMLSchema" xmlns:p="http://schemas.microsoft.com/office/2006/metadata/properties" xmlns:ns3="91aeeaab-fa3a-48b8-8957-1c16fc6d21ec" xmlns:ns4="054fa0dd-c68f-4f48-ae32-a0f7f5e6bed8" targetNamespace="http://schemas.microsoft.com/office/2006/metadata/properties" ma:root="true" ma:fieldsID="8e932c4f4a9539d48726cd1511c8bb97" ns3:_="" ns4:_="">
    <xsd:import namespace="91aeeaab-fa3a-48b8-8957-1c16fc6d21ec"/>
    <xsd:import namespace="054fa0dd-c68f-4f48-ae32-a0f7f5e6be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eeaab-fa3a-48b8-8957-1c16fc6d21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a0dd-c68f-4f48-ae32-a0f7f5e6b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4fa0dd-c68f-4f48-ae32-a0f7f5e6bed8" xsi:nil="true"/>
  </documentManagement>
</p:properties>
</file>

<file path=customXml/itemProps1.xml><?xml version="1.0" encoding="utf-8"?>
<ds:datastoreItem xmlns:ds="http://schemas.openxmlformats.org/officeDocument/2006/customXml" ds:itemID="{FF60D24C-3727-4BC5-B04A-50708E876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aeeaab-fa3a-48b8-8957-1c16fc6d21ec"/>
    <ds:schemaRef ds:uri="054fa0dd-c68f-4f48-ae32-a0f7f5e6b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A4379-A201-4EF2-AF70-D6E88EA8F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C5B4E-2269-4A3C-8967-6635855D047B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54fa0dd-c68f-4f48-ae32-a0f7f5e6bed8"/>
    <ds:schemaRef ds:uri="91aeeaab-fa3a-48b8-8957-1c16fc6d21ec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Cyrela Brazil Realty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Moreira Da Silva</dc:creator>
  <cp:keywords/>
  <dc:description/>
  <cp:lastModifiedBy>Gustavo Moreira Da Silva</cp:lastModifiedBy>
  <cp:revision>4</cp:revision>
  <dcterms:created xsi:type="dcterms:W3CDTF">2024-11-03T16:58:00Z</dcterms:created>
  <dcterms:modified xsi:type="dcterms:W3CDTF">2024-11-05T14:33:00Z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0x0101004D968A8E3AD88F4281366BB9C4C61CC5</vt:lpwstr>
  </property>
</Properties>
</file>