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C7BD7" w14:textId="71EEC6ED" w:rsidR="0064767E" w:rsidRPr="00EF44F5" w:rsidRDefault="00142CEA" w:rsidP="00446AA8">
      <w:pPr>
        <w:jc w:val="both"/>
      </w:pPr>
      <w:r w:rsidRPr="00EF44F5">
        <w:rPr>
          <w:b/>
          <w:bCs/>
          <w:noProof/>
        </w:rPr>
        <mc:AlternateContent>
          <mc:Choice Requires="wps">
            <w:drawing>
              <wp:anchor distT="0" distB="0" distL="114300" distR="114300" simplePos="0" relativeHeight="251658247" behindDoc="0" locked="0" layoutInCell="1" allowOverlap="1" wp14:anchorId="4E99B2CE" wp14:editId="15E6EA6F">
                <wp:simplePos x="0" y="0"/>
                <wp:positionH relativeFrom="column">
                  <wp:posOffset>-664845</wp:posOffset>
                </wp:positionH>
                <wp:positionV relativeFrom="paragraph">
                  <wp:posOffset>-392117</wp:posOffset>
                </wp:positionV>
                <wp:extent cx="3313430" cy="477170"/>
                <wp:effectExtent l="0" t="0" r="0" b="0"/>
                <wp:wrapNone/>
                <wp:docPr id="2108695327" name="Cuadro de texto 4"/>
                <wp:cNvGraphicFramePr/>
                <a:graphic xmlns:a="http://schemas.openxmlformats.org/drawingml/2006/main">
                  <a:graphicData uri="http://schemas.microsoft.com/office/word/2010/wordprocessingShape">
                    <wps:wsp>
                      <wps:cNvSpPr txBox="1"/>
                      <wps:spPr>
                        <a:xfrm>
                          <a:off x="0" y="0"/>
                          <a:ext cx="3313430" cy="477170"/>
                        </a:xfrm>
                        <a:prstGeom prst="rect">
                          <a:avLst/>
                        </a:prstGeom>
                        <a:noFill/>
                        <a:ln w="6350">
                          <a:noFill/>
                        </a:ln>
                      </wps:spPr>
                      <wps:txbx>
                        <w:txbxContent>
                          <w:p w14:paraId="37DA894C" w14:textId="11808FF2" w:rsidR="004F3E08" w:rsidRPr="00142CEA" w:rsidRDefault="004F3E08" w:rsidP="00142CEA">
                            <w:pPr>
                              <w:rPr>
                                <w:rFonts w:ascii="HelveticaNeueLT Pro 45 Lt" w:hAnsi="HelveticaNeueLT Pro 45 Lt"/>
                                <w:color w:val="FFFFFF" w:themeColor="background1"/>
                                <w:sz w:val="40"/>
                                <w:szCs w:val="32"/>
                              </w:rPr>
                            </w:pPr>
                            <w:proofErr w:type="spellStart"/>
                            <w:r w:rsidRPr="00142CEA">
                              <w:rPr>
                                <w:rFonts w:ascii="HelveticaNeueLT Pro 45 Lt" w:hAnsi="HelveticaNeueLT Pro 45 Lt"/>
                                <w:color w:val="FFFFFF" w:themeColor="background1"/>
                                <w:sz w:val="40"/>
                                <w:szCs w:val="32"/>
                              </w:rPr>
                              <w:t>Codigo-Titulo</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99B2CE" id="_x0000_t202" coordsize="21600,21600" o:spt="202" path="m,l,21600r21600,l21600,xe">
                <v:stroke joinstyle="miter"/>
                <v:path gradientshapeok="t" o:connecttype="rect"/>
              </v:shapetype>
              <v:shape id="Cuadro de texto 4" o:spid="_x0000_s1026" type="#_x0000_t202" style="position:absolute;left:0;text-align:left;margin-left:-52.35pt;margin-top:-30.9pt;width:260.9pt;height:37.5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" filled="f" stroked="f" strokeweight=".5pt">
                <v:textbox>
                  <w:txbxContent>
                    <w:p w14:paraId="37DA894C" w14:textId="11808FF2" w:rsidR="004F3E08" w:rsidRPr="00142CEA" w:rsidRDefault="004F3E08" w:rsidP="00142CEA">
                      <w:pPr>
                        <w:rPr>
                          <w:rFonts w:ascii="HelveticaNeueLT Pro 45 Lt" w:hAnsi="HelveticaNeueLT Pro 45 Lt"/>
                          <w:color w:val="FFFFFF" w:themeColor="background1"/>
                          <w:sz w:val="40"/>
                          <w:szCs w:val="32"/>
                        </w:rPr>
                      </w:pPr>
                      <w:proofErr w:type="spellStart"/>
                      <w:r w:rsidRPr="00142CEA">
                        <w:rPr>
                          <w:rFonts w:ascii="HelveticaNeueLT Pro 45 Lt" w:hAnsi="HelveticaNeueLT Pro 45 Lt"/>
                          <w:color w:val="FFFFFF" w:themeColor="background1"/>
                          <w:sz w:val="40"/>
                          <w:szCs w:val="32"/>
                        </w:rPr>
                        <w:t>Codigo-Titulo</w:t>
                      </w:r>
                      <w:proofErr w:type="spellEnd"/>
                    </w:p>
                  </w:txbxContent>
                </v:textbox>
              </v:shape>
            </w:pict>
          </mc:Fallback>
        </mc:AlternateContent>
      </w:r>
      <w:r w:rsidRPr="00EF44F5">
        <w:rPr>
          <w:b/>
          <w:bCs/>
          <w:noProof/>
        </w:rPr>
        <mc:AlternateContent>
          <mc:Choice Requires="wps">
            <w:drawing>
              <wp:anchor distT="0" distB="0" distL="114300" distR="114300" simplePos="0" relativeHeight="251658245" behindDoc="0" locked="0" layoutInCell="1" allowOverlap="1" wp14:anchorId="25A3E035" wp14:editId="10B11855">
                <wp:simplePos x="0" y="0"/>
                <wp:positionH relativeFrom="column">
                  <wp:posOffset>3196694</wp:posOffset>
                </wp:positionH>
                <wp:positionV relativeFrom="paragraph">
                  <wp:posOffset>-733500</wp:posOffset>
                </wp:positionV>
                <wp:extent cx="3214576" cy="674804"/>
                <wp:effectExtent l="0" t="0" r="0" b="0"/>
                <wp:wrapNone/>
                <wp:docPr id="1601001299" name="Cuadro de texto 4"/>
                <wp:cNvGraphicFramePr/>
                <a:graphic xmlns:a="http://schemas.openxmlformats.org/drawingml/2006/main">
                  <a:graphicData uri="http://schemas.microsoft.com/office/word/2010/wordprocessingShape">
                    <wps:wsp>
                      <wps:cNvSpPr txBox="1"/>
                      <wps:spPr>
                        <a:xfrm>
                          <a:off x="0" y="0"/>
                          <a:ext cx="3214576" cy="674804"/>
                        </a:xfrm>
                        <a:prstGeom prst="rect">
                          <a:avLst/>
                        </a:prstGeom>
                        <a:noFill/>
                        <a:ln w="6350">
                          <a:noFill/>
                        </a:ln>
                      </wps:spPr>
                      <wps:txbx>
                        <w:txbxContent>
                          <w:p w14:paraId="30421FC0" w14:textId="77777777" w:rsidR="00EF44F5" w:rsidRPr="00CB1614" w:rsidRDefault="00EF44F5" w:rsidP="00EF44F5">
                            <w:pPr>
                              <w:jc w:val="center"/>
                              <w:rPr>
                                <w:rFonts w:ascii="HelveticaNeueLT W1G 75 Bd" w:hAnsi="HelveticaNeueLT W1G 75 Bd"/>
                                <w:b/>
                                <w:bCs/>
                                <w:color w:val="FFFFFF" w:themeColor="background1"/>
                                <w:sz w:val="48"/>
                                <w:szCs w:val="40"/>
                              </w:rPr>
                            </w:pPr>
                            <w:r w:rsidRPr="00CB1614">
                              <w:rPr>
                                <w:rFonts w:ascii="HelveticaNeueLT W1G 75 Bd" w:hAnsi="HelveticaNeueLT W1G 75 Bd"/>
                                <w:b/>
                                <w:bCs/>
                                <w:color w:val="FFFFFF" w:themeColor="background1"/>
                                <w:sz w:val="48"/>
                                <w:szCs w:val="40"/>
                              </w:rPr>
                              <w:t xml:space="preserve">Historia de </w:t>
                            </w:r>
                            <w:proofErr w:type="spellStart"/>
                            <w:r w:rsidRPr="00CB1614">
                              <w:rPr>
                                <w:rFonts w:ascii="HelveticaNeueLT W1G 75 Bd" w:hAnsi="HelveticaNeueLT W1G 75 Bd"/>
                                <w:b/>
                                <w:bCs/>
                                <w:color w:val="FFFFFF" w:themeColor="background1"/>
                                <w:sz w:val="48"/>
                                <w:szCs w:val="40"/>
                              </w:rPr>
                              <w:t>Usuario</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A3E035" id="_x0000_s1027" type="#_x0000_t202" style="position:absolute;left:0;text-align:left;margin-left:251.7pt;margin-top:-57.75pt;width:253.1pt;height:53.1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" filled="f" stroked="f" strokeweight=".5pt">
                <v:textbox>
                  <w:txbxContent>
                    <w:p w14:paraId="30421FC0" w14:textId="77777777" w:rsidR="00EF44F5" w:rsidRPr="00CB1614" w:rsidRDefault="00EF44F5" w:rsidP="00EF44F5">
                      <w:pPr>
                        <w:jc w:val="center"/>
                        <w:rPr>
                          <w:rFonts w:ascii="HelveticaNeueLT W1G 75 Bd" w:hAnsi="HelveticaNeueLT W1G 75 Bd"/>
                          <w:b/>
                          <w:bCs/>
                          <w:color w:val="FFFFFF" w:themeColor="background1"/>
                          <w:sz w:val="48"/>
                          <w:szCs w:val="40"/>
                        </w:rPr>
                      </w:pPr>
                      <w:r w:rsidRPr="00CB1614">
                        <w:rPr>
                          <w:rFonts w:ascii="HelveticaNeueLT W1G 75 Bd" w:hAnsi="HelveticaNeueLT W1G 75 Bd"/>
                          <w:b/>
                          <w:bCs/>
                          <w:color w:val="FFFFFF" w:themeColor="background1"/>
                          <w:sz w:val="48"/>
                          <w:szCs w:val="40"/>
                        </w:rPr>
                        <w:t xml:space="preserve">Historia de </w:t>
                      </w:r>
                      <w:proofErr w:type="spellStart"/>
                      <w:r w:rsidRPr="00CB1614">
                        <w:rPr>
                          <w:rFonts w:ascii="HelveticaNeueLT W1G 75 Bd" w:hAnsi="HelveticaNeueLT W1G 75 Bd"/>
                          <w:b/>
                          <w:bCs/>
                          <w:color w:val="FFFFFF" w:themeColor="background1"/>
                          <w:sz w:val="48"/>
                          <w:szCs w:val="40"/>
                        </w:rPr>
                        <w:t>Usuario</w:t>
                      </w:r>
                      <w:proofErr w:type="spellEnd"/>
                    </w:p>
                  </w:txbxContent>
                </v:textbox>
              </v:shape>
            </w:pict>
          </mc:Fallback>
        </mc:AlternateContent>
      </w:r>
      <w:r w:rsidR="004F3E08" w:rsidRPr="00EF44F5">
        <w:rPr>
          <w:noProof/>
        </w:rPr>
        <mc:AlternateContent>
          <mc:Choice Requires="wps">
            <w:drawing>
              <wp:anchor distT="0" distB="0" distL="114300" distR="114300" simplePos="0" relativeHeight="251658242" behindDoc="0" locked="0" layoutInCell="1" allowOverlap="1" wp14:anchorId="2CC59C42" wp14:editId="7A163C71">
                <wp:simplePos x="0" y="0"/>
                <wp:positionH relativeFrom="column">
                  <wp:posOffset>2882265</wp:posOffset>
                </wp:positionH>
                <wp:positionV relativeFrom="paragraph">
                  <wp:posOffset>-941705</wp:posOffset>
                </wp:positionV>
                <wp:extent cx="403860" cy="335915"/>
                <wp:effectExtent l="19050" t="0" r="34290" b="26035"/>
                <wp:wrapNone/>
                <wp:docPr id="1147077522" name="Paralelogramo 4">
                  <a:extLst xmlns:a="http://schemas.openxmlformats.org/drawingml/2006/main">
                    <a:ext uri="{FF2B5EF4-FFF2-40B4-BE49-F238E27FC236}">
                      <a16:creationId xmlns:a16="http://schemas.microsoft.com/office/drawing/2014/main" id="{1C0F275B-769B-3B1F-010F-D063D3C6F0F5}"/>
                    </a:ext>
                  </a:extLst>
                </wp:docPr>
                <wp:cNvGraphicFramePr/>
                <a:graphic xmlns:a="http://schemas.openxmlformats.org/drawingml/2006/main">
                  <a:graphicData uri="http://schemas.microsoft.com/office/word/2010/wordprocessingShape">
                    <wps:wsp>
                      <wps:cNvSpPr/>
                      <wps:spPr>
                        <a:xfrm flipH="1">
                          <a:off x="0" y="0"/>
                          <a:ext cx="403860" cy="335915"/>
                        </a:xfrm>
                        <a:prstGeom prst="parallelogram">
                          <a:avLst>
                            <a:gd name="adj" fmla="val 29071"/>
                          </a:avLst>
                        </a:prstGeom>
                        <a:solidFill>
                          <a:srgbClr val="44546A"/>
                        </a:solidFill>
                        <a:ln w="19050" cap="flat" cmpd="sng" algn="ctr">
                          <a:solidFill>
                            <a:srgbClr val="44546A"/>
                          </a:solidFill>
                          <a:prstDash val="solid"/>
                          <a:miter lim="800000"/>
                        </a:ln>
                        <a:effectLst/>
                      </wps:spPr>
                      <wps:bodyPr rtlCol="0" anchor="ctr"/>
                    </wps:wsp>
                  </a:graphicData>
                </a:graphic>
              </wp:anchor>
            </w:drawing>
          </mc:Choice>
          <mc:Fallback>
            <w:pict>
              <v:shapetype w14:anchorId="6A6DCCB3"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elogramo 4" o:spid="_x0000_s1026" type="#_x0000_t7" style="position:absolute;margin-left:226.95pt;margin-top:-74.15pt;width:31.8pt;height:26.45pt;flip:x;z-index:2516582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" adj="5223" fillcolor="#44546a" strokecolor="#44546a" strokeweight="1.5pt"/>
            </w:pict>
          </mc:Fallback>
        </mc:AlternateContent>
      </w:r>
      <w:r w:rsidR="004F3E08" w:rsidRPr="00EF44F5">
        <w:rPr>
          <w:noProof/>
        </w:rPr>
        <mc:AlternateContent>
          <mc:Choice Requires="wps">
            <w:drawing>
              <wp:anchor distT="0" distB="0" distL="114300" distR="114300" simplePos="0" relativeHeight="251658244" behindDoc="0" locked="0" layoutInCell="1" allowOverlap="1" wp14:anchorId="40F012AF" wp14:editId="07704BBD">
                <wp:simplePos x="0" y="0"/>
                <wp:positionH relativeFrom="column">
                  <wp:posOffset>2797175</wp:posOffset>
                </wp:positionH>
                <wp:positionV relativeFrom="paragraph">
                  <wp:posOffset>-1290765</wp:posOffset>
                </wp:positionV>
                <wp:extent cx="336550" cy="354965"/>
                <wp:effectExtent l="19050" t="0" r="44450" b="26035"/>
                <wp:wrapNone/>
                <wp:docPr id="455221908" name="Paralelogramo 5">
                  <a:extLst xmlns:a="http://schemas.openxmlformats.org/drawingml/2006/main">
                    <a:ext uri="{FF2B5EF4-FFF2-40B4-BE49-F238E27FC236}">
                      <a16:creationId xmlns:a16="http://schemas.microsoft.com/office/drawing/2014/main" id="{B4E368C9-FF6A-0457-1F24-99F478EC42B4}"/>
                    </a:ext>
                  </a:extLst>
                </wp:docPr>
                <wp:cNvGraphicFramePr/>
                <a:graphic xmlns:a="http://schemas.openxmlformats.org/drawingml/2006/main">
                  <a:graphicData uri="http://schemas.microsoft.com/office/word/2010/wordprocessingShape">
                    <wps:wsp>
                      <wps:cNvSpPr/>
                      <wps:spPr>
                        <a:xfrm flipH="1">
                          <a:off x="0" y="0"/>
                          <a:ext cx="336550" cy="354965"/>
                        </a:xfrm>
                        <a:prstGeom prst="parallelogram">
                          <a:avLst/>
                        </a:prstGeom>
                        <a:solidFill>
                          <a:srgbClr val="44546A"/>
                        </a:solidFill>
                        <a:ln w="19050" cap="flat" cmpd="sng" algn="ctr">
                          <a:solidFill>
                            <a:srgbClr val="44546A"/>
                          </a:solidFill>
                          <a:prstDash val="solid"/>
                          <a:miter lim="800000"/>
                        </a:ln>
                        <a:effectLst/>
                      </wps:spPr>
                      <wps:bodyPr rtlCol="0" anchor="ctr"/>
                    </wps:wsp>
                  </a:graphicData>
                </a:graphic>
              </wp:anchor>
            </w:drawing>
          </mc:Choice>
          <mc:Fallback>
            <w:pict>
              <v:shape w14:anchorId="54924A42" id="Paralelogramo 5" o:spid="_x0000_s1026" type="#_x0000_t7" style="position:absolute;margin-left:220.25pt;margin-top:-101.65pt;width:26.5pt;height:27.95pt;flip:x;z-index:2516582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" fillcolor="#44546a" strokecolor="#44546a" strokeweight="1.5pt"/>
            </w:pict>
          </mc:Fallback>
        </mc:AlternateContent>
      </w:r>
      <w:r w:rsidR="004F3E08" w:rsidRPr="00EF44F5">
        <w:rPr>
          <w:noProof/>
        </w:rPr>
        <mc:AlternateContent>
          <mc:Choice Requires="wps">
            <w:drawing>
              <wp:anchor distT="0" distB="0" distL="114300" distR="114300" simplePos="0" relativeHeight="251658246" behindDoc="0" locked="0" layoutInCell="1" allowOverlap="1" wp14:anchorId="478F9094" wp14:editId="50F09FF0">
                <wp:simplePos x="0" y="0"/>
                <wp:positionH relativeFrom="column">
                  <wp:posOffset>-1682091</wp:posOffset>
                </wp:positionH>
                <wp:positionV relativeFrom="paragraph">
                  <wp:posOffset>-534390</wp:posOffset>
                </wp:positionV>
                <wp:extent cx="4490085" cy="542727"/>
                <wp:effectExtent l="19050" t="0" r="43815" b="10160"/>
                <wp:wrapNone/>
                <wp:docPr id="875723322" name="Paralelogramo 3"/>
                <wp:cNvGraphicFramePr/>
                <a:graphic xmlns:a="http://schemas.openxmlformats.org/drawingml/2006/main">
                  <a:graphicData uri="http://schemas.microsoft.com/office/word/2010/wordprocessingShape">
                    <wps:wsp>
                      <wps:cNvSpPr/>
                      <wps:spPr>
                        <a:xfrm flipH="1">
                          <a:off x="0" y="0"/>
                          <a:ext cx="4490085" cy="542727"/>
                        </a:xfrm>
                        <a:prstGeom prst="parallelogram">
                          <a:avLst>
                            <a:gd name="adj" fmla="val 21096"/>
                          </a:avLst>
                        </a:prstGeom>
                        <a:solidFill>
                          <a:srgbClr val="44546A"/>
                        </a:solidFill>
                        <a:ln w="19050" cap="flat" cmpd="sng" algn="ctr">
                          <a:solidFill>
                            <a:srgbClr val="44546A"/>
                          </a:solidFill>
                          <a:prstDash val="solid"/>
                          <a:miter lim="800000"/>
                        </a:ln>
                        <a:effectLst/>
                      </wps:spPr>
                      <wps:bodyPr rtlCol="0" anchor="ctr"/>
                    </wps:wsp>
                  </a:graphicData>
                </a:graphic>
                <wp14:sizeRelV relativeFrom="margin">
                  <wp14:pctHeight>0</wp14:pctHeight>
                </wp14:sizeRelV>
              </wp:anchor>
            </w:drawing>
          </mc:Choice>
          <mc:Fallback>
            <w:pict>
              <v:shape w14:anchorId="48BD9C04" id="Paralelogramo 3" o:spid="_x0000_s1026" type="#_x0000_t7" style="position:absolute;margin-left:-132.45pt;margin-top:-42.1pt;width:353.55pt;height:42.75pt;flip:x;z-index:25165824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" adj="551" fillcolor="#44546a" strokecolor="#44546a" strokeweight="1.5pt"/>
            </w:pict>
          </mc:Fallback>
        </mc:AlternateContent>
      </w:r>
      <w:r w:rsidR="00EF44F5" w:rsidRPr="00EF44F5">
        <w:rPr>
          <w:noProof/>
        </w:rPr>
        <mc:AlternateContent>
          <mc:Choice Requires="wps">
            <w:drawing>
              <wp:anchor distT="0" distB="0" distL="114300" distR="114300" simplePos="0" relativeHeight="251658240" behindDoc="0" locked="0" layoutInCell="1" allowOverlap="1" wp14:anchorId="0C9D48D7" wp14:editId="0A108F69">
                <wp:simplePos x="0" y="0"/>
                <wp:positionH relativeFrom="column">
                  <wp:posOffset>-1164590</wp:posOffset>
                </wp:positionH>
                <wp:positionV relativeFrom="paragraph">
                  <wp:posOffset>-1089025</wp:posOffset>
                </wp:positionV>
                <wp:extent cx="5429164" cy="355444"/>
                <wp:effectExtent l="0" t="0" r="0" b="0"/>
                <wp:wrapNone/>
                <wp:docPr id="1923810089" name="Rectángulo 2">
                  <a:extLst xmlns:a="http://schemas.openxmlformats.org/drawingml/2006/main">
                    <a:ext uri="{FF2B5EF4-FFF2-40B4-BE49-F238E27FC236}">
                      <a16:creationId xmlns:a16="http://schemas.microsoft.com/office/drawing/2014/main" id="{75BBC9C3-8168-5F63-47D3-EE25CFBBFD5E}"/>
                    </a:ext>
                  </a:extLst>
                </wp:docPr>
                <wp:cNvGraphicFramePr/>
                <a:graphic xmlns:a="http://schemas.openxmlformats.org/drawingml/2006/main">
                  <a:graphicData uri="http://schemas.microsoft.com/office/word/2010/wordprocessingShape">
                    <wps:wsp>
                      <wps:cNvSpPr/>
                      <wps:spPr>
                        <a:xfrm>
                          <a:off x="0" y="0"/>
                          <a:ext cx="5429164" cy="355444"/>
                        </a:xfrm>
                        <a:prstGeom prst="rect">
                          <a:avLst/>
                        </a:prstGeom>
                        <a:solidFill>
                          <a:srgbClr val="C00000"/>
                        </a:solidFill>
                        <a:ln w="19050" cap="flat" cmpd="sng" algn="ctr">
                          <a:solidFill>
                            <a:srgbClr val="C00000"/>
                          </a:solidFill>
                          <a:prstDash val="solid"/>
                          <a:miter lim="800000"/>
                        </a:ln>
                        <a:effectLst/>
                      </wps:spPr>
                      <wps:bodyPr rtlCol="0" anchor="ctr"/>
                    </wps:wsp>
                  </a:graphicData>
                </a:graphic>
              </wp:anchor>
            </w:drawing>
          </mc:Choice>
          <mc:Fallback>
            <w:pict>
              <v:rect w14:anchorId="7274949E" id="Rectángulo 2" o:spid="_x0000_s1026" style="position:absolute;margin-left:-91.7pt;margin-top:-85.75pt;width:427.5pt;height:28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" fillcolor="#c00000" strokecolor="#c00000" strokeweight="1.5pt"/>
            </w:pict>
          </mc:Fallback>
        </mc:AlternateContent>
      </w:r>
      <w:r w:rsidR="00EF44F5" w:rsidRPr="00EF44F5">
        <w:rPr>
          <w:noProof/>
        </w:rPr>
        <mc:AlternateContent>
          <mc:Choice Requires="wps">
            <w:drawing>
              <wp:anchor distT="0" distB="0" distL="114300" distR="114300" simplePos="0" relativeHeight="251658241" behindDoc="0" locked="0" layoutInCell="1" allowOverlap="1" wp14:anchorId="660429E1" wp14:editId="385A5F66">
                <wp:simplePos x="0" y="0"/>
                <wp:positionH relativeFrom="column">
                  <wp:posOffset>3030855</wp:posOffset>
                </wp:positionH>
                <wp:positionV relativeFrom="paragraph">
                  <wp:posOffset>-927735</wp:posOffset>
                </wp:positionV>
                <wp:extent cx="4490085" cy="943610"/>
                <wp:effectExtent l="19050" t="0" r="43815" b="27940"/>
                <wp:wrapNone/>
                <wp:docPr id="1530701368" name="Paralelogramo 3">
                  <a:extLst xmlns:a="http://schemas.openxmlformats.org/drawingml/2006/main">
                    <a:ext uri="{FF2B5EF4-FFF2-40B4-BE49-F238E27FC236}">
                      <a16:creationId xmlns:a16="http://schemas.microsoft.com/office/drawing/2014/main" id="{C15EA674-86B3-0249-65BD-62F33FF078F4}"/>
                    </a:ext>
                  </a:extLst>
                </wp:docPr>
                <wp:cNvGraphicFramePr/>
                <a:graphic xmlns:a="http://schemas.openxmlformats.org/drawingml/2006/main">
                  <a:graphicData uri="http://schemas.microsoft.com/office/word/2010/wordprocessingShape">
                    <wps:wsp>
                      <wps:cNvSpPr/>
                      <wps:spPr>
                        <a:xfrm flipH="1">
                          <a:off x="0" y="0"/>
                          <a:ext cx="4490085" cy="943610"/>
                        </a:xfrm>
                        <a:prstGeom prst="parallelogram">
                          <a:avLst>
                            <a:gd name="adj" fmla="val 21096"/>
                          </a:avLst>
                        </a:prstGeom>
                        <a:solidFill>
                          <a:srgbClr val="44546A"/>
                        </a:solidFill>
                        <a:ln w="19050" cap="flat" cmpd="sng" algn="ctr">
                          <a:solidFill>
                            <a:srgbClr val="44546A"/>
                          </a:solidFill>
                          <a:prstDash val="solid"/>
                          <a:miter lim="800000"/>
                        </a:ln>
                        <a:effectLst/>
                      </wps:spPr>
                      <wps:bodyPr rtlCol="0" anchor="ctr"/>
                    </wps:wsp>
                  </a:graphicData>
                </a:graphic>
              </wp:anchor>
            </w:drawing>
          </mc:Choice>
          <mc:Fallback>
            <w:pict>
              <v:shape w14:anchorId="636C0775" id="Paralelogramo 3" o:spid="_x0000_s1026" type="#_x0000_t7" style="position:absolute;margin-left:238.65pt;margin-top:-73.05pt;width:353.55pt;height:74.3pt;flip:x;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" adj="958" fillcolor="#44546a" strokecolor="#44546a" strokeweight="1.5pt"/>
            </w:pict>
          </mc:Fallback>
        </mc:AlternateContent>
      </w:r>
    </w:p>
    <w:tbl>
      <w:tblPr>
        <w:tblStyle w:val="Tablaconcuadrcula"/>
        <w:tblW w:w="10490" w:type="dxa"/>
        <w:tblInd w:w="-86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560"/>
        <w:gridCol w:w="8930"/>
      </w:tblGrid>
      <w:tr w:rsidR="00EF44F5" w:rsidRPr="00EF44F5" w14:paraId="4CC86B38" w14:textId="77777777" w:rsidTr="004C3BE5">
        <w:tc>
          <w:tcPr>
            <w:tcW w:w="1560" w:type="dxa"/>
            <w:vMerge w:val="restart"/>
            <w:vAlign w:val="center"/>
          </w:tcPr>
          <w:p w14:paraId="2668ABC7" w14:textId="77777777" w:rsidR="00EF44F5" w:rsidRDefault="00EF44F5" w:rsidP="00446AA8">
            <w:pPr>
              <w:jc w:val="both"/>
              <w:rPr>
                <w:rFonts w:ascii="HelveticaNeueLT Pro 45 Lt" w:hAnsi="HelveticaNeueLT Pro 45 Lt"/>
                <w:b/>
                <w:bCs/>
              </w:rPr>
            </w:pPr>
            <w:r>
              <w:rPr>
                <w:rFonts w:ascii="HelveticaNeueLT Pro 45 Lt" w:hAnsi="HelveticaNeueLT Pro 45 Lt"/>
                <w:noProof/>
              </w:rPr>
              <w:drawing>
                <wp:inline distT="0" distB="0" distL="0" distR="0" wp14:anchorId="76B38201" wp14:editId="5F8F5EC4">
                  <wp:extent cx="276225" cy="276225"/>
                  <wp:effectExtent l="0" t="0" r="9525" b="9525"/>
                  <wp:docPr id="2050373054" name="Gráfico 1" descr="Usuari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73054" name="Gráfico 2050373054" descr="Usuario con relleno sólido"/>
                          <pic:cNvPicPr/>
                        </pic:nvPicPr>
                        <pic:blipFill>
                          <a:blip r:embed="rId11">
                            <a:extLst>
                              <a:ext uri="{96DAC541-7B7A-43D3-8B79-37D633B846F1}">
                                <asvg:svgBlip xmlns:asvg="http://schemas.microsoft.com/office/drawing/2016/SVG/main" r:embed="rId12"/>
                              </a:ext>
                            </a:extLst>
                          </a:blip>
                          <a:stretch>
                            <a:fillRect/>
                          </a:stretch>
                        </pic:blipFill>
                        <pic:spPr>
                          <a:xfrm>
                            <a:off x="0" y="0"/>
                            <a:ext cx="276225" cy="276225"/>
                          </a:xfrm>
                          <a:prstGeom prst="rect">
                            <a:avLst/>
                          </a:prstGeom>
                        </pic:spPr>
                      </pic:pic>
                    </a:graphicData>
                  </a:graphic>
                </wp:inline>
              </w:drawing>
            </w:r>
          </w:p>
          <w:p w14:paraId="7ECA9CCB" w14:textId="7CECE060" w:rsidR="00EF44F5" w:rsidRPr="00EF44F5" w:rsidRDefault="00EF44F5" w:rsidP="00446AA8">
            <w:pPr>
              <w:jc w:val="both"/>
              <w:rPr>
                <w:rFonts w:ascii="HelveticaNeueLT Pro 45 Lt" w:hAnsi="HelveticaNeueLT Pro 45 Lt"/>
                <w:b/>
                <w:bCs/>
              </w:rPr>
            </w:pPr>
            <w:proofErr w:type="spellStart"/>
            <w:r w:rsidRPr="00EF44F5">
              <w:rPr>
                <w:rFonts w:ascii="HelveticaNeueLT Pro 45 Lt" w:hAnsi="HelveticaNeueLT Pro 45 Lt"/>
                <w:b/>
                <w:bCs/>
              </w:rPr>
              <w:t>Usuario</w:t>
            </w:r>
            <w:proofErr w:type="spellEnd"/>
            <w:r w:rsidRPr="00EF44F5">
              <w:rPr>
                <w:rFonts w:ascii="HelveticaNeueLT Pro 45 Lt" w:hAnsi="HelveticaNeueLT Pro 45 Lt"/>
                <w:b/>
                <w:bCs/>
              </w:rPr>
              <w:t xml:space="preserve"> </w:t>
            </w:r>
            <w:r w:rsidRPr="00444920">
              <w:rPr>
                <w:rFonts w:ascii="HelveticaNeueLT Pro 45 Lt" w:hAnsi="HelveticaNeueLT Pro 45 Lt"/>
                <w:b/>
                <w:bCs/>
                <w:i/>
                <w:iCs/>
                <w:lang w:val="es-ES"/>
              </w:rPr>
              <w:t>¿Quién?</w:t>
            </w:r>
          </w:p>
          <w:p w14:paraId="009F2ACF" w14:textId="47F0C42C" w:rsidR="00EF44F5" w:rsidRPr="00EF44F5" w:rsidRDefault="00EF44F5" w:rsidP="00446AA8">
            <w:pPr>
              <w:jc w:val="both"/>
              <w:rPr>
                <w:rFonts w:ascii="HelveticaNeueLT Pro 45 Lt" w:hAnsi="HelveticaNeueLT Pro 45 Lt"/>
              </w:rPr>
            </w:pPr>
          </w:p>
        </w:tc>
        <w:tc>
          <w:tcPr>
            <w:tcW w:w="8930" w:type="dxa"/>
          </w:tcPr>
          <w:p w14:paraId="7539FDBE" w14:textId="74DD9D6D" w:rsidR="00EF44F5" w:rsidRPr="00EF44F5" w:rsidRDefault="00EF44F5" w:rsidP="00446AA8">
            <w:pPr>
              <w:jc w:val="both"/>
              <w:rPr>
                <w:rFonts w:ascii="HelveticaNeueLT Pro 45 Lt" w:hAnsi="HelveticaNeueLT Pro 45 Lt"/>
                <w:i/>
                <w:iCs/>
              </w:rPr>
            </w:pPr>
            <w:proofErr w:type="spellStart"/>
            <w:r w:rsidRPr="00EF44F5">
              <w:rPr>
                <w:rFonts w:ascii="HelveticaNeueLT Pro 45 Lt" w:hAnsi="HelveticaNeueLT Pro 45 Lt"/>
                <w:i/>
                <w:iCs/>
              </w:rPr>
              <w:t>Usuario</w:t>
            </w:r>
            <w:proofErr w:type="spellEnd"/>
            <w:r w:rsidRPr="00EF44F5">
              <w:rPr>
                <w:rFonts w:ascii="HelveticaNeueLT Pro 45 Lt" w:hAnsi="HelveticaNeueLT Pro 45 Lt"/>
                <w:i/>
                <w:iCs/>
              </w:rPr>
              <w:t xml:space="preserve"> de </w:t>
            </w:r>
            <w:proofErr w:type="spellStart"/>
            <w:r w:rsidR="004C3BE5">
              <w:rPr>
                <w:rFonts w:ascii="HelveticaNeueLT Pro 45 Lt" w:hAnsi="HelveticaNeueLT Pro 45 Lt"/>
                <w:i/>
                <w:iCs/>
              </w:rPr>
              <w:t>N</w:t>
            </w:r>
            <w:r w:rsidRPr="00EF44F5">
              <w:rPr>
                <w:rFonts w:ascii="HelveticaNeueLT Pro 45 Lt" w:hAnsi="HelveticaNeueLT Pro 45 Lt"/>
                <w:i/>
                <w:iCs/>
              </w:rPr>
              <w:t>egocio</w:t>
            </w:r>
            <w:proofErr w:type="spellEnd"/>
          </w:p>
        </w:tc>
      </w:tr>
      <w:tr w:rsidR="00EF44F5" w:rsidRPr="00EF44F5" w14:paraId="610A2C1E" w14:textId="77777777" w:rsidTr="004C3BE5">
        <w:trPr>
          <w:trHeight w:val="1114"/>
        </w:trPr>
        <w:tc>
          <w:tcPr>
            <w:tcW w:w="1560" w:type="dxa"/>
            <w:vMerge/>
          </w:tcPr>
          <w:p w14:paraId="3FC618D6" w14:textId="77777777" w:rsidR="00EF44F5" w:rsidRPr="00EF44F5" w:rsidRDefault="00EF44F5" w:rsidP="00446AA8">
            <w:pPr>
              <w:jc w:val="both"/>
              <w:rPr>
                <w:rFonts w:ascii="HelveticaNeueLT Pro 45 Lt" w:hAnsi="HelveticaNeueLT Pro 45 Lt"/>
              </w:rPr>
            </w:pPr>
          </w:p>
        </w:tc>
        <w:tc>
          <w:tcPr>
            <w:tcW w:w="8930" w:type="dxa"/>
            <w:vAlign w:val="center"/>
          </w:tcPr>
          <w:p w14:paraId="2DB3AD40" w14:textId="66F107E2" w:rsidR="00EF44F5" w:rsidRPr="00EF44F5" w:rsidRDefault="00C0787B" w:rsidP="00446AA8">
            <w:pPr>
              <w:jc w:val="both"/>
              <w:rPr>
                <w:rFonts w:ascii="HelveticaNeueLT Pro 45 Lt" w:hAnsi="HelveticaNeueLT Pro 45 Lt"/>
              </w:rPr>
            </w:pPr>
            <w:r>
              <w:rPr>
                <w:rFonts w:ascii="HelveticaNeueLT Pro 45 Lt" w:hAnsi="HelveticaNeueLT Pro 45 Lt"/>
              </w:rPr>
              <w:t>Luis Pedrero</w:t>
            </w:r>
            <w:r w:rsidR="00CD1FD9">
              <w:rPr>
                <w:rFonts w:ascii="HelveticaNeueLT Pro 45 Lt" w:hAnsi="HelveticaNeueLT Pro 45 Lt"/>
              </w:rPr>
              <w:t>.</w:t>
            </w:r>
          </w:p>
        </w:tc>
      </w:tr>
    </w:tbl>
    <w:p w14:paraId="4D761137" w14:textId="77777777" w:rsidR="00EF44F5" w:rsidRPr="004F3E08" w:rsidRDefault="00EF44F5" w:rsidP="00446AA8">
      <w:pPr>
        <w:jc w:val="both"/>
        <w:rPr>
          <w:sz w:val="10"/>
          <w:szCs w:val="10"/>
        </w:rPr>
      </w:pPr>
    </w:p>
    <w:tbl>
      <w:tblPr>
        <w:tblStyle w:val="Tablaconcuadrcula"/>
        <w:tblW w:w="10490" w:type="dxa"/>
        <w:tblInd w:w="-856" w:type="dxa"/>
        <w:tblLook w:val="04A0" w:firstRow="1" w:lastRow="0" w:firstColumn="1" w:lastColumn="0" w:noHBand="0" w:noVBand="1"/>
      </w:tblPr>
      <w:tblGrid>
        <w:gridCol w:w="1586"/>
        <w:gridCol w:w="8904"/>
      </w:tblGrid>
      <w:tr w:rsidR="00EF44F5" w:rsidRPr="003C1869" w14:paraId="7C667A16" w14:textId="77777777" w:rsidTr="004C3BE5">
        <w:tc>
          <w:tcPr>
            <w:tcW w:w="1560" w:type="dxa"/>
            <w:vMerge w:val="restart"/>
            <w:vAlign w:val="center"/>
          </w:tcPr>
          <w:p w14:paraId="09ECE060" w14:textId="26673BEF" w:rsidR="00EF44F5" w:rsidRPr="00EF44F5" w:rsidRDefault="00EF44F5" w:rsidP="00446AA8">
            <w:pPr>
              <w:jc w:val="both"/>
              <w:rPr>
                <w:rFonts w:ascii="HelveticaNeueLT Pro 45 Lt" w:hAnsi="HelveticaNeueLT Pro 45 Lt"/>
                <w:b/>
                <w:bCs/>
                <w:lang w:val="es-ES"/>
              </w:rPr>
            </w:pPr>
            <w:r>
              <w:rPr>
                <w:rFonts w:ascii="HelveticaNeueLT Pro 45 Lt" w:hAnsi="HelveticaNeueLT Pro 45 Lt"/>
                <w:b/>
                <w:bCs/>
                <w:noProof/>
                <w:lang w:val="es-ES"/>
              </w:rPr>
              <w:drawing>
                <wp:inline distT="0" distB="0" distL="0" distR="0" wp14:anchorId="6172FA44" wp14:editId="2D698A9D">
                  <wp:extent cx="457200" cy="457200"/>
                  <wp:effectExtent l="0" t="0" r="0" b="0"/>
                  <wp:docPr id="360826367" name="Gráfico 2" descr="Engranaje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26367" name="Gráfico 360826367" descr="Engranajes con relleno sólido"/>
                          <pic:cNvPicPr/>
                        </pic:nvPicPr>
                        <pic:blipFill>
                          <a:blip r:embed="rId13">
                            <a:extLst>
                              <a:ext uri="{96DAC541-7B7A-43D3-8B79-37D633B846F1}">
                                <asvg:svgBlip xmlns:asvg="http://schemas.microsoft.com/office/drawing/2016/SVG/main" r:embed="rId14"/>
                              </a:ext>
                            </a:extLst>
                          </a:blip>
                          <a:stretch>
                            <a:fillRect/>
                          </a:stretch>
                        </pic:blipFill>
                        <pic:spPr>
                          <a:xfrm>
                            <a:off x="0" y="0"/>
                            <a:ext cx="457200" cy="457200"/>
                          </a:xfrm>
                          <a:prstGeom prst="rect">
                            <a:avLst/>
                          </a:prstGeom>
                        </pic:spPr>
                      </pic:pic>
                    </a:graphicData>
                  </a:graphic>
                </wp:inline>
              </w:drawing>
            </w:r>
            <w:r w:rsidRPr="00EF44F5">
              <w:rPr>
                <w:rFonts w:ascii="HelveticaNeueLT Pro 45 Lt" w:hAnsi="HelveticaNeueLT Pro 45 Lt"/>
                <w:b/>
                <w:bCs/>
                <w:lang w:val="es-ES"/>
              </w:rPr>
              <w:t>Funcionalidad</w:t>
            </w:r>
          </w:p>
          <w:p w14:paraId="7783E390" w14:textId="755C8964" w:rsidR="00EF44F5" w:rsidRPr="00444920" w:rsidRDefault="00EF44F5" w:rsidP="00446AA8">
            <w:pPr>
              <w:jc w:val="both"/>
              <w:rPr>
                <w:rFonts w:ascii="HelveticaNeueLT Pro 45 Lt" w:hAnsi="HelveticaNeueLT Pro 45 Lt"/>
                <w:b/>
                <w:bCs/>
                <w:i/>
                <w:iCs/>
                <w:lang w:val="es-ES"/>
              </w:rPr>
            </w:pPr>
            <w:r w:rsidRPr="00444920">
              <w:rPr>
                <w:rFonts w:ascii="HelveticaNeueLT Pro 45 Lt" w:hAnsi="HelveticaNeueLT Pro 45 Lt"/>
                <w:b/>
                <w:bCs/>
                <w:i/>
                <w:iCs/>
                <w:lang w:val="es-ES"/>
              </w:rPr>
              <w:t>¿Qué?</w:t>
            </w:r>
          </w:p>
          <w:p w14:paraId="19BE02E7" w14:textId="77777777" w:rsidR="00EF44F5" w:rsidRPr="00EF44F5" w:rsidRDefault="00EF44F5" w:rsidP="00446AA8">
            <w:pPr>
              <w:jc w:val="both"/>
              <w:rPr>
                <w:rFonts w:ascii="HelveticaNeueLT Pro 45 Lt" w:hAnsi="HelveticaNeueLT Pro 45 Lt"/>
                <w:lang w:val="es-ES"/>
              </w:rPr>
            </w:pPr>
          </w:p>
        </w:tc>
        <w:tc>
          <w:tcPr>
            <w:tcW w:w="8930" w:type="dxa"/>
          </w:tcPr>
          <w:p w14:paraId="29820780" w14:textId="79ABC167" w:rsidR="00EF44F5" w:rsidRPr="00EF44F5" w:rsidRDefault="00EF44F5" w:rsidP="00446AA8">
            <w:pPr>
              <w:jc w:val="both"/>
              <w:rPr>
                <w:rFonts w:ascii="HelveticaNeueLT Pro 45 Lt" w:hAnsi="HelveticaNeueLT Pro 45 Lt"/>
                <w:i/>
                <w:iCs/>
                <w:lang w:val="es-ES"/>
              </w:rPr>
            </w:pPr>
            <w:r w:rsidRPr="00EF44F5">
              <w:rPr>
                <w:rFonts w:ascii="HelveticaNeueLT Pro 45 Lt" w:hAnsi="HelveticaNeueLT Pro 45 Lt"/>
                <w:i/>
                <w:iCs/>
                <w:lang w:val="es-ES"/>
              </w:rPr>
              <w:t>Nombre y descripción corta de la historia de usuario.</w:t>
            </w:r>
          </w:p>
        </w:tc>
      </w:tr>
      <w:tr w:rsidR="00EF44F5" w:rsidRPr="003C1869" w14:paraId="148C5FD8" w14:textId="77777777" w:rsidTr="004C3BE5">
        <w:trPr>
          <w:trHeight w:val="1114"/>
        </w:trPr>
        <w:tc>
          <w:tcPr>
            <w:tcW w:w="1560" w:type="dxa"/>
            <w:vMerge/>
          </w:tcPr>
          <w:p w14:paraId="02668DDD" w14:textId="77777777" w:rsidR="00EF44F5" w:rsidRPr="00EF44F5" w:rsidRDefault="00EF44F5" w:rsidP="00446AA8">
            <w:pPr>
              <w:jc w:val="both"/>
              <w:rPr>
                <w:rFonts w:ascii="HelveticaNeueLT Pro 45 Lt" w:hAnsi="HelveticaNeueLT Pro 45 Lt"/>
                <w:lang w:val="es-ES"/>
              </w:rPr>
            </w:pPr>
          </w:p>
        </w:tc>
        <w:tc>
          <w:tcPr>
            <w:tcW w:w="8930" w:type="dxa"/>
            <w:vAlign w:val="center"/>
          </w:tcPr>
          <w:p w14:paraId="335D121B" w14:textId="18DCBAA5" w:rsidR="00EF44F5" w:rsidRPr="00EF44F5" w:rsidRDefault="00CD1FD9" w:rsidP="00446AA8">
            <w:pPr>
              <w:jc w:val="both"/>
              <w:rPr>
                <w:rFonts w:ascii="HelveticaNeueLT Pro 45 Lt" w:hAnsi="HelveticaNeueLT Pro 45 Lt"/>
                <w:lang w:val="es-ES"/>
              </w:rPr>
            </w:pPr>
            <w:r w:rsidRPr="00CD1FD9">
              <w:rPr>
                <w:rFonts w:ascii="HelveticaNeueLT Pro 45 Lt" w:hAnsi="HelveticaNeueLT Pro 45 Lt"/>
                <w:lang w:val="es-ES"/>
              </w:rPr>
              <w:t>Carga de destinos, plazas y perfiles en Beca</w:t>
            </w:r>
            <w:r>
              <w:rPr>
                <w:rFonts w:ascii="HelveticaNeueLT Pro 45 Lt" w:hAnsi="HelveticaNeueLT Pro 45 Lt"/>
                <w:lang w:val="es-ES"/>
              </w:rPr>
              <w:t>.</w:t>
            </w:r>
          </w:p>
        </w:tc>
      </w:tr>
    </w:tbl>
    <w:p w14:paraId="48D03B68" w14:textId="77777777" w:rsidR="00EF44F5" w:rsidRPr="004C3BE5" w:rsidRDefault="00EF44F5" w:rsidP="00446AA8">
      <w:pPr>
        <w:jc w:val="both"/>
        <w:rPr>
          <w:sz w:val="10"/>
          <w:szCs w:val="10"/>
          <w:lang w:val="es-ES"/>
        </w:rPr>
      </w:pPr>
    </w:p>
    <w:tbl>
      <w:tblPr>
        <w:tblStyle w:val="Tablaconcuadrcula"/>
        <w:tblW w:w="10490" w:type="dxa"/>
        <w:tblInd w:w="-856" w:type="dxa"/>
        <w:tblLook w:val="04A0" w:firstRow="1" w:lastRow="0" w:firstColumn="1" w:lastColumn="0" w:noHBand="0" w:noVBand="1"/>
      </w:tblPr>
      <w:tblGrid>
        <w:gridCol w:w="1560"/>
        <w:gridCol w:w="8930"/>
      </w:tblGrid>
      <w:tr w:rsidR="00EF44F5" w:rsidRPr="003C1869" w14:paraId="0671C9F7" w14:textId="77777777" w:rsidTr="004C3BE5">
        <w:tc>
          <w:tcPr>
            <w:tcW w:w="1560" w:type="dxa"/>
            <w:vMerge w:val="restart"/>
            <w:vAlign w:val="center"/>
          </w:tcPr>
          <w:p w14:paraId="20DB3114" w14:textId="4F0C5757" w:rsidR="00EF44F5" w:rsidRPr="00EF44F5" w:rsidRDefault="00444920" w:rsidP="00446AA8">
            <w:pPr>
              <w:jc w:val="both"/>
              <w:rPr>
                <w:rFonts w:ascii="HelveticaNeueLT Pro 45 Lt" w:hAnsi="HelveticaNeueLT Pro 45 Lt"/>
                <w:b/>
                <w:bCs/>
                <w:lang w:val="es-ES"/>
              </w:rPr>
            </w:pPr>
            <w:r>
              <w:rPr>
                <w:rFonts w:ascii="HelveticaNeueLT Pro 45 Lt" w:hAnsi="HelveticaNeueLT Pro 45 Lt"/>
                <w:b/>
                <w:bCs/>
                <w:noProof/>
                <w:lang w:val="es-ES"/>
              </w:rPr>
              <w:drawing>
                <wp:inline distT="0" distB="0" distL="0" distR="0" wp14:anchorId="277F8591" wp14:editId="7B3A9F93">
                  <wp:extent cx="428625" cy="428625"/>
                  <wp:effectExtent l="0" t="0" r="0" b="9525"/>
                  <wp:docPr id="1987663794" name="Gráfico 3" descr="Bombilla y equip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63794" name="Gráfico 1987663794" descr="Bombilla y equipo con relleno sólido"/>
                          <pic:cNvPicPr/>
                        </pic:nvPicPr>
                        <pic:blipFill>
                          <a:blip r:embed="rId15">
                            <a:extLst>
                              <a:ext uri="{96DAC541-7B7A-43D3-8B79-37D633B846F1}">
                                <asvg:svgBlip xmlns:asvg="http://schemas.microsoft.com/office/drawing/2016/SVG/main" r:embed="rId16"/>
                              </a:ext>
                            </a:extLst>
                          </a:blip>
                          <a:stretch>
                            <a:fillRect/>
                          </a:stretch>
                        </pic:blipFill>
                        <pic:spPr>
                          <a:xfrm>
                            <a:off x="0" y="0"/>
                            <a:ext cx="428625" cy="428625"/>
                          </a:xfrm>
                          <a:prstGeom prst="rect">
                            <a:avLst/>
                          </a:prstGeom>
                        </pic:spPr>
                      </pic:pic>
                    </a:graphicData>
                  </a:graphic>
                </wp:inline>
              </w:drawing>
            </w:r>
            <w:r w:rsidR="00EF44F5" w:rsidRPr="00EF44F5">
              <w:rPr>
                <w:rFonts w:ascii="HelveticaNeueLT Pro 45 Lt" w:hAnsi="HelveticaNeueLT Pro 45 Lt"/>
                <w:b/>
                <w:bCs/>
                <w:lang w:val="es-ES"/>
              </w:rPr>
              <w:t>Beneficios</w:t>
            </w:r>
          </w:p>
          <w:p w14:paraId="13F6915A" w14:textId="307F2507" w:rsidR="00EF44F5" w:rsidRPr="00444920" w:rsidRDefault="00EF44F5" w:rsidP="00446AA8">
            <w:pPr>
              <w:jc w:val="both"/>
              <w:rPr>
                <w:rFonts w:ascii="HelveticaNeueLT Pro 45 Lt" w:hAnsi="HelveticaNeueLT Pro 45 Lt"/>
                <w:b/>
                <w:bCs/>
                <w:i/>
                <w:iCs/>
                <w:lang w:val="es-ES"/>
              </w:rPr>
            </w:pPr>
            <w:r w:rsidRPr="00444920">
              <w:rPr>
                <w:rFonts w:ascii="HelveticaNeueLT Pro 45 Lt" w:hAnsi="HelveticaNeueLT Pro 45 Lt"/>
                <w:b/>
                <w:bCs/>
                <w:i/>
                <w:iCs/>
                <w:lang w:val="es-ES"/>
              </w:rPr>
              <w:t>¿Para qué?</w:t>
            </w:r>
          </w:p>
          <w:p w14:paraId="7532EF4D" w14:textId="77777777" w:rsidR="00EF44F5" w:rsidRPr="00EF44F5" w:rsidRDefault="00EF44F5" w:rsidP="00446AA8">
            <w:pPr>
              <w:jc w:val="both"/>
              <w:rPr>
                <w:rFonts w:ascii="HelveticaNeueLT Pro 45 Lt" w:hAnsi="HelveticaNeueLT Pro 45 Lt"/>
                <w:lang w:val="es-ES"/>
              </w:rPr>
            </w:pPr>
          </w:p>
        </w:tc>
        <w:tc>
          <w:tcPr>
            <w:tcW w:w="8930" w:type="dxa"/>
          </w:tcPr>
          <w:p w14:paraId="3E13535C" w14:textId="572FE578" w:rsidR="00EF44F5" w:rsidRPr="00EF44F5" w:rsidRDefault="00EF44F5" w:rsidP="00446AA8">
            <w:pPr>
              <w:jc w:val="both"/>
              <w:rPr>
                <w:rFonts w:ascii="HelveticaNeueLT Pro 45 Lt" w:hAnsi="HelveticaNeueLT Pro 45 Lt"/>
                <w:i/>
                <w:iCs/>
                <w:lang w:val="es-ES"/>
              </w:rPr>
            </w:pPr>
            <w:r w:rsidRPr="00EF44F5">
              <w:rPr>
                <w:rFonts w:ascii="HelveticaNeueLT Pro 45 Lt" w:hAnsi="HelveticaNeueLT Pro 45 Lt"/>
                <w:i/>
                <w:iCs/>
                <w:lang w:val="es-ES"/>
              </w:rPr>
              <w:t>Beneficios que aporta la historia de usuario al cliente o usuario una vez realizada.</w:t>
            </w:r>
          </w:p>
        </w:tc>
      </w:tr>
      <w:tr w:rsidR="00EF44F5" w:rsidRPr="003C1869" w14:paraId="28724619" w14:textId="77777777" w:rsidTr="004C3BE5">
        <w:trPr>
          <w:trHeight w:val="1114"/>
        </w:trPr>
        <w:tc>
          <w:tcPr>
            <w:tcW w:w="1560" w:type="dxa"/>
            <w:vMerge/>
          </w:tcPr>
          <w:p w14:paraId="565DBE87" w14:textId="77777777" w:rsidR="00EF44F5" w:rsidRPr="00EF44F5" w:rsidRDefault="00EF44F5" w:rsidP="00446AA8">
            <w:pPr>
              <w:jc w:val="both"/>
              <w:rPr>
                <w:rFonts w:ascii="HelveticaNeueLT Pro 45 Lt" w:hAnsi="HelveticaNeueLT Pro 45 Lt"/>
                <w:lang w:val="es-ES"/>
              </w:rPr>
            </w:pPr>
          </w:p>
        </w:tc>
        <w:tc>
          <w:tcPr>
            <w:tcW w:w="8930" w:type="dxa"/>
            <w:vAlign w:val="center"/>
          </w:tcPr>
          <w:p w14:paraId="1A754320" w14:textId="77777777" w:rsidR="00C0787B" w:rsidRDefault="00C0787B" w:rsidP="00446AA8">
            <w:pPr>
              <w:jc w:val="both"/>
              <w:rPr>
                <w:rFonts w:ascii="HelveticaNeueLT Pro 45 Lt" w:hAnsi="HelveticaNeueLT Pro 45 Lt"/>
                <w:lang w:val="es-ES"/>
              </w:rPr>
            </w:pPr>
          </w:p>
          <w:p w14:paraId="4F7D411D" w14:textId="668F0C6E" w:rsidR="00C0787B" w:rsidRDefault="00CD1FD9" w:rsidP="00446AA8">
            <w:pPr>
              <w:jc w:val="both"/>
              <w:rPr>
                <w:rFonts w:ascii="HelveticaNeueLT Pro 45 Lt" w:hAnsi="HelveticaNeueLT Pro 45 Lt"/>
                <w:lang w:val="es-ES"/>
              </w:rPr>
            </w:pPr>
            <w:r>
              <w:rPr>
                <w:rFonts w:ascii="HelveticaNeueLT Pro 45 Lt" w:hAnsi="HelveticaNeueLT Pro 45 Lt"/>
                <w:lang w:val="es-ES"/>
              </w:rPr>
              <w:t>Requisito indispensable para la gestión del Programa, al dotar de destinos, plazas y perfiles cada Promoción de las Becas, en su Fase I (y, posteriormente, poder controlar, mantener registros, hacer asignación de destinos, etc.).</w:t>
            </w:r>
          </w:p>
          <w:p w14:paraId="65632AEA" w14:textId="39DE9571" w:rsidR="00C0787B" w:rsidRPr="00EF44F5" w:rsidRDefault="00C0787B" w:rsidP="00446AA8">
            <w:pPr>
              <w:jc w:val="both"/>
              <w:rPr>
                <w:rFonts w:ascii="HelveticaNeueLT Pro 45 Lt" w:hAnsi="HelveticaNeueLT Pro 45 Lt"/>
                <w:lang w:val="es-ES"/>
              </w:rPr>
            </w:pPr>
          </w:p>
        </w:tc>
      </w:tr>
    </w:tbl>
    <w:p w14:paraId="0FE0098D" w14:textId="77777777" w:rsidR="00EF44F5" w:rsidRPr="004C3BE5" w:rsidRDefault="00EF44F5" w:rsidP="00446AA8">
      <w:pPr>
        <w:jc w:val="both"/>
        <w:rPr>
          <w:sz w:val="10"/>
          <w:szCs w:val="10"/>
          <w:lang w:val="es-ES"/>
        </w:rPr>
      </w:pPr>
    </w:p>
    <w:tbl>
      <w:tblPr>
        <w:tblStyle w:val="Tablaconcuadrcula"/>
        <w:tblW w:w="10490" w:type="dxa"/>
        <w:tblInd w:w="-856" w:type="dxa"/>
        <w:tblLook w:val="04A0" w:firstRow="1" w:lastRow="0" w:firstColumn="1" w:lastColumn="0" w:noHBand="0" w:noVBand="1"/>
      </w:tblPr>
      <w:tblGrid>
        <w:gridCol w:w="1521"/>
        <w:gridCol w:w="8969"/>
      </w:tblGrid>
      <w:tr w:rsidR="00444920" w:rsidRPr="003C1869" w14:paraId="5CE6A8E3" w14:textId="77777777" w:rsidTr="004C3BE5">
        <w:tc>
          <w:tcPr>
            <w:tcW w:w="1521" w:type="dxa"/>
            <w:vMerge w:val="restart"/>
            <w:vAlign w:val="center"/>
          </w:tcPr>
          <w:p w14:paraId="72B36171" w14:textId="0055D9BB" w:rsidR="00444920" w:rsidRPr="00EF44F5" w:rsidRDefault="00444920" w:rsidP="00446AA8">
            <w:pPr>
              <w:jc w:val="both"/>
              <w:rPr>
                <w:rFonts w:ascii="HelveticaNeueLT Pro 45 Lt" w:hAnsi="HelveticaNeueLT Pro 45 Lt"/>
                <w:b/>
                <w:bCs/>
                <w:lang w:val="es-ES"/>
              </w:rPr>
            </w:pPr>
            <w:r>
              <w:rPr>
                <w:rFonts w:ascii="HelveticaNeueLT Pro 45 Lt" w:hAnsi="HelveticaNeueLT Pro 45 Lt"/>
                <w:b/>
                <w:bCs/>
                <w:noProof/>
                <w:lang w:val="es-ES"/>
              </w:rPr>
              <w:drawing>
                <wp:inline distT="0" distB="0" distL="0" distR="0" wp14:anchorId="788E8F9B" wp14:editId="59B09B8E">
                  <wp:extent cx="457200" cy="457200"/>
                  <wp:effectExtent l="0" t="0" r="0" b="0"/>
                  <wp:docPr id="1157096750" name="Gráfico 4" descr="Portapapele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96750" name="Gráfico 1157096750" descr="Portapapeles con relleno sólido"/>
                          <pic:cNvPicPr/>
                        </pic:nvPicPr>
                        <pic:blipFill>
                          <a:blip r:embed="rId17">
                            <a:extLst>
                              <a:ext uri="{96DAC541-7B7A-43D3-8B79-37D633B846F1}">
                                <asvg:svgBlip xmlns:asvg="http://schemas.microsoft.com/office/drawing/2016/SVG/main" r:embed="rId18"/>
                              </a:ext>
                            </a:extLst>
                          </a:blip>
                          <a:stretch>
                            <a:fillRect/>
                          </a:stretch>
                        </pic:blipFill>
                        <pic:spPr>
                          <a:xfrm>
                            <a:off x="0" y="0"/>
                            <a:ext cx="457200" cy="457200"/>
                          </a:xfrm>
                          <a:prstGeom prst="rect">
                            <a:avLst/>
                          </a:prstGeom>
                        </pic:spPr>
                      </pic:pic>
                    </a:graphicData>
                  </a:graphic>
                </wp:inline>
              </w:drawing>
            </w:r>
            <w:r>
              <w:rPr>
                <w:rFonts w:ascii="HelveticaNeueLT Pro 45 Lt" w:hAnsi="HelveticaNeueLT Pro 45 Lt"/>
                <w:b/>
                <w:bCs/>
                <w:lang w:val="es-ES"/>
              </w:rPr>
              <w:t>Descripción</w:t>
            </w:r>
          </w:p>
          <w:p w14:paraId="66AE11A7" w14:textId="2CC4183B" w:rsidR="00444920" w:rsidRPr="00444920" w:rsidRDefault="00444920" w:rsidP="00446AA8">
            <w:pPr>
              <w:jc w:val="both"/>
              <w:rPr>
                <w:rFonts w:ascii="HelveticaNeueLT Pro 45 Lt" w:hAnsi="HelveticaNeueLT Pro 45 Lt"/>
                <w:b/>
                <w:bCs/>
                <w:i/>
                <w:iCs/>
                <w:lang w:val="es-ES"/>
              </w:rPr>
            </w:pPr>
            <w:r w:rsidRPr="00444920">
              <w:rPr>
                <w:rFonts w:ascii="HelveticaNeueLT Pro 45 Lt" w:hAnsi="HelveticaNeueLT Pro 45 Lt"/>
                <w:b/>
                <w:bCs/>
                <w:i/>
                <w:iCs/>
                <w:lang w:val="es-ES"/>
              </w:rPr>
              <w:t>¿Cómo?</w:t>
            </w:r>
          </w:p>
          <w:p w14:paraId="3EE81932" w14:textId="77777777" w:rsidR="00444920" w:rsidRPr="00EF44F5" w:rsidRDefault="00444920" w:rsidP="00446AA8">
            <w:pPr>
              <w:jc w:val="both"/>
              <w:rPr>
                <w:rFonts w:ascii="HelveticaNeueLT Pro 45 Lt" w:hAnsi="HelveticaNeueLT Pro 45 Lt"/>
                <w:lang w:val="es-ES"/>
              </w:rPr>
            </w:pPr>
          </w:p>
        </w:tc>
        <w:tc>
          <w:tcPr>
            <w:tcW w:w="8969" w:type="dxa"/>
          </w:tcPr>
          <w:p w14:paraId="691B71B9" w14:textId="38C6910F" w:rsidR="00444920" w:rsidRPr="00EF44F5" w:rsidRDefault="00444920" w:rsidP="00446AA8">
            <w:pPr>
              <w:jc w:val="both"/>
              <w:rPr>
                <w:rFonts w:ascii="HelveticaNeueLT Pro 45 Lt" w:hAnsi="HelveticaNeueLT Pro 45 Lt"/>
                <w:i/>
                <w:iCs/>
                <w:lang w:val="es-ES"/>
              </w:rPr>
            </w:pPr>
            <w:r w:rsidRPr="00444920">
              <w:rPr>
                <w:rFonts w:ascii="HelveticaNeueLT Pro 45 Lt" w:hAnsi="HelveticaNeueLT Pro 45 Lt"/>
                <w:i/>
                <w:iCs/>
                <w:lang w:val="es-ES"/>
              </w:rPr>
              <w:t>Descripción de cómo se debe llevar a cabo la historia de usuario</w:t>
            </w:r>
          </w:p>
        </w:tc>
      </w:tr>
      <w:tr w:rsidR="00444920" w:rsidRPr="003C1869" w14:paraId="52C8B3C3" w14:textId="77777777" w:rsidTr="004C3BE5">
        <w:trPr>
          <w:trHeight w:val="1114"/>
        </w:trPr>
        <w:tc>
          <w:tcPr>
            <w:tcW w:w="1521" w:type="dxa"/>
            <w:vMerge/>
          </w:tcPr>
          <w:p w14:paraId="17E9EEC6" w14:textId="77777777" w:rsidR="00444920" w:rsidRPr="00EF44F5" w:rsidRDefault="00444920" w:rsidP="00446AA8">
            <w:pPr>
              <w:jc w:val="both"/>
              <w:rPr>
                <w:rFonts w:ascii="HelveticaNeueLT Pro 45 Lt" w:hAnsi="HelveticaNeueLT Pro 45 Lt"/>
                <w:lang w:val="es-ES"/>
              </w:rPr>
            </w:pPr>
          </w:p>
        </w:tc>
        <w:tc>
          <w:tcPr>
            <w:tcW w:w="8969" w:type="dxa"/>
            <w:vAlign w:val="center"/>
          </w:tcPr>
          <w:p w14:paraId="7E34AD70" w14:textId="77777777" w:rsidR="00CD1FD9" w:rsidRPr="00CD1FD9" w:rsidRDefault="00CD1FD9" w:rsidP="00CD1FD9">
            <w:pPr>
              <w:jc w:val="both"/>
              <w:rPr>
                <w:rFonts w:ascii="HelveticaNeueLT Pro 45 Lt" w:hAnsi="HelveticaNeueLT Pro 45 Lt"/>
                <w:lang w:val="es-ES"/>
              </w:rPr>
            </w:pPr>
            <w:r w:rsidRPr="00CD1FD9">
              <w:rPr>
                <w:rFonts w:ascii="HelveticaNeueLT Pro 45 Lt" w:hAnsi="HelveticaNeueLT Pro 45 Lt"/>
                <w:lang w:val="es-ES"/>
              </w:rPr>
              <w:t xml:space="preserve">Es un requisito necesario para el correcto funcionamiento del Programa que el sistema de gestión permita registrar y controlar los destinos abiertos para la Fase I de cada promoción, así como las plazas y los perfiles que desde el Departamento de Becas se decida asignar a cada destino. </w:t>
            </w:r>
          </w:p>
          <w:p w14:paraId="45EEACAE" w14:textId="77777777" w:rsidR="00CD1FD9" w:rsidRPr="00CD1FD9" w:rsidRDefault="00CD1FD9" w:rsidP="00CD1FD9">
            <w:pPr>
              <w:jc w:val="both"/>
              <w:rPr>
                <w:rFonts w:ascii="HelveticaNeueLT Pro 45 Lt" w:hAnsi="HelveticaNeueLT Pro 45 Lt"/>
                <w:lang w:val="es-ES"/>
              </w:rPr>
            </w:pPr>
          </w:p>
          <w:p w14:paraId="706366F3" w14:textId="77777777" w:rsidR="00CD1FD9" w:rsidRPr="00CD1FD9" w:rsidRDefault="00CD1FD9" w:rsidP="00CD1FD9">
            <w:pPr>
              <w:jc w:val="both"/>
              <w:rPr>
                <w:rFonts w:ascii="HelveticaNeueLT Pro 45 Lt" w:hAnsi="HelveticaNeueLT Pro 45 Lt"/>
                <w:lang w:val="es-ES"/>
              </w:rPr>
            </w:pPr>
            <w:r w:rsidRPr="00CD1FD9">
              <w:rPr>
                <w:rFonts w:ascii="HelveticaNeueLT Pro 45 Lt" w:hAnsi="HelveticaNeueLT Pro 45 Lt"/>
                <w:lang w:val="es-ES"/>
              </w:rPr>
              <w:t>Se solicita que en cada ficha de Beca se pueda registrar los destinos de una manera sencilla (se propone una opción para copiar, arrastrar o seleccionar los destinos – y plazas – de la promoción anterior, pero con la posibilidad de editarlos después).</w:t>
            </w:r>
          </w:p>
          <w:p w14:paraId="30716D04" w14:textId="77777777" w:rsidR="00CD1FD9" w:rsidRPr="00CD1FD9" w:rsidRDefault="00CD1FD9" w:rsidP="00CD1FD9">
            <w:pPr>
              <w:jc w:val="both"/>
              <w:rPr>
                <w:rFonts w:ascii="HelveticaNeueLT Pro 45 Lt" w:hAnsi="HelveticaNeueLT Pro 45 Lt"/>
                <w:lang w:val="es-ES"/>
              </w:rPr>
            </w:pPr>
          </w:p>
          <w:p w14:paraId="0A700C4C" w14:textId="77777777" w:rsidR="00CD1FD9" w:rsidRPr="00CD1FD9" w:rsidRDefault="00CD1FD9" w:rsidP="00CD1FD9">
            <w:pPr>
              <w:jc w:val="both"/>
              <w:rPr>
                <w:rFonts w:ascii="HelveticaNeueLT Pro 45 Lt" w:hAnsi="HelveticaNeueLT Pro 45 Lt"/>
                <w:lang w:val="es-ES"/>
              </w:rPr>
            </w:pPr>
            <w:r w:rsidRPr="00CD1FD9">
              <w:rPr>
                <w:rFonts w:ascii="HelveticaNeueLT Pro 45 Lt" w:hAnsi="HelveticaNeueLT Pro 45 Lt"/>
                <w:lang w:val="es-ES"/>
              </w:rPr>
              <w:t>De la misma manera, por cada destino también habrá que especificar cuántas plazas existen y de qué perfiles. Actualmente, desde la Promoción 50ª, solo habrá perfil “Internacionalización”. Pero no podemos asegurar que siempre se mantenga así (de hecho, a lo largo de la vida del Programa, han existido distintos perfiles).</w:t>
            </w:r>
          </w:p>
          <w:p w14:paraId="07946AEC" w14:textId="77777777" w:rsidR="00CD1FD9" w:rsidRPr="00CD1FD9" w:rsidRDefault="00CD1FD9" w:rsidP="00CD1FD9">
            <w:pPr>
              <w:jc w:val="both"/>
              <w:rPr>
                <w:rFonts w:ascii="HelveticaNeueLT Pro 45 Lt" w:hAnsi="HelveticaNeueLT Pro 45 Lt"/>
                <w:lang w:val="es-ES"/>
              </w:rPr>
            </w:pPr>
          </w:p>
          <w:p w14:paraId="63D692C2" w14:textId="77777777" w:rsidR="00CD1FD9" w:rsidRPr="00CD1FD9" w:rsidRDefault="00CD1FD9" w:rsidP="00CD1FD9">
            <w:pPr>
              <w:jc w:val="both"/>
              <w:rPr>
                <w:rFonts w:ascii="HelveticaNeueLT Pro 45 Lt" w:hAnsi="HelveticaNeueLT Pro 45 Lt"/>
                <w:lang w:val="es-ES"/>
              </w:rPr>
            </w:pPr>
            <w:r w:rsidRPr="00CD1FD9">
              <w:rPr>
                <w:rFonts w:ascii="HelveticaNeueLT Pro 45 Lt" w:hAnsi="HelveticaNeueLT Pro 45 Lt"/>
                <w:lang w:val="es-ES"/>
              </w:rPr>
              <w:t>Actualmente, en CRM, los destinos incluyen el campo “Centro” que, a su vez, incluye el campo “</w:t>
            </w:r>
            <w:proofErr w:type="gramStart"/>
            <w:r w:rsidRPr="00CD1FD9">
              <w:rPr>
                <w:rFonts w:ascii="HelveticaNeueLT Pro 45 Lt" w:hAnsi="HelveticaNeueLT Pro 45 Lt"/>
                <w:lang w:val="es-ES"/>
              </w:rPr>
              <w:t>Consejero</w:t>
            </w:r>
            <w:proofErr w:type="gramEnd"/>
            <w:r w:rsidRPr="00CD1FD9">
              <w:rPr>
                <w:rFonts w:ascii="HelveticaNeueLT Pro 45 Lt" w:hAnsi="HelveticaNeueLT Pro 45 Lt"/>
                <w:lang w:val="es-ES"/>
              </w:rPr>
              <w:t xml:space="preserve"> jefe”. Estos valores son importantes, al menos en la lógica de CRM, porque se usan para asignar usuario validador de informes que tienen que cumplimentar los becarios en Fase I (el consejero jefe asociado a un centro que, a su vez, está asociado a un destino y, a su vez, a un becario, es el que tiene permisos de edición sobre el informe de evaluación de ese becario).</w:t>
            </w:r>
          </w:p>
          <w:p w14:paraId="39C91111" w14:textId="77777777" w:rsidR="00CD1FD9" w:rsidRPr="00CD1FD9" w:rsidRDefault="00CD1FD9" w:rsidP="00CD1FD9">
            <w:pPr>
              <w:jc w:val="both"/>
              <w:rPr>
                <w:rFonts w:ascii="HelveticaNeueLT Pro 45 Lt" w:hAnsi="HelveticaNeueLT Pro 45 Lt"/>
                <w:lang w:val="es-ES"/>
              </w:rPr>
            </w:pPr>
          </w:p>
          <w:p w14:paraId="71A084ED" w14:textId="77777777" w:rsidR="00CD1FD9" w:rsidRPr="00CD1FD9" w:rsidRDefault="00CD1FD9" w:rsidP="00CD1FD9">
            <w:pPr>
              <w:jc w:val="both"/>
              <w:rPr>
                <w:rFonts w:ascii="HelveticaNeueLT Pro 45 Lt" w:hAnsi="HelveticaNeueLT Pro 45 Lt"/>
                <w:lang w:val="es-ES"/>
              </w:rPr>
            </w:pPr>
            <w:r w:rsidRPr="00CD1FD9">
              <w:rPr>
                <w:rFonts w:ascii="HelveticaNeueLT Pro 45 Lt" w:hAnsi="HelveticaNeueLT Pro 45 Lt"/>
                <w:lang w:val="es-ES"/>
              </w:rPr>
              <w:t>Lo ideal es que la funcionalidad para incluir destinos, plazas y perfiles, que luego se asignarán a los becarios, no tenga por qué tener la misma complejidad que en CRM (que, además, tiene un diseño ilógico ya que, si cambia el consejero jefe de una oficina, cambia el histórico de evaluadores de los informes, de forma que aparecen personas como evaluador de informes que no les correspondían).</w:t>
            </w:r>
          </w:p>
          <w:p w14:paraId="36186A70" w14:textId="77777777" w:rsidR="00CD1FD9" w:rsidRPr="00CD1FD9" w:rsidRDefault="00CD1FD9" w:rsidP="00CD1FD9">
            <w:pPr>
              <w:jc w:val="both"/>
              <w:rPr>
                <w:rFonts w:ascii="HelveticaNeueLT Pro 45 Lt" w:hAnsi="HelveticaNeueLT Pro 45 Lt"/>
                <w:lang w:val="es-ES"/>
              </w:rPr>
            </w:pPr>
          </w:p>
          <w:p w14:paraId="61B82BB8" w14:textId="77777777" w:rsidR="00CD1FD9" w:rsidRPr="00CD1FD9" w:rsidRDefault="00CD1FD9" w:rsidP="00CD1FD9">
            <w:pPr>
              <w:jc w:val="both"/>
              <w:rPr>
                <w:rFonts w:ascii="HelveticaNeueLT Pro 45 Lt" w:hAnsi="HelveticaNeueLT Pro 45 Lt"/>
                <w:lang w:val="es-ES"/>
              </w:rPr>
            </w:pPr>
            <w:r w:rsidRPr="00CD1FD9">
              <w:rPr>
                <w:rFonts w:ascii="HelveticaNeueLT Pro 45 Lt" w:hAnsi="HelveticaNeueLT Pro 45 Lt"/>
                <w:lang w:val="es-ES"/>
              </w:rPr>
              <w:t>Pero sí que es necesario poder hacer listados de control, para comprobar que se han puesto las plazas correctas (en ese sentido, debería haber una validación para no repetir destino en una Promoción). Quizá también sea necesario, para el futuro, tener en cuenta esos valores para habilitar, como en CRM, permisos a ciertos usuarios.</w:t>
            </w:r>
          </w:p>
          <w:p w14:paraId="7172144C" w14:textId="77777777" w:rsidR="00CD1FD9" w:rsidRPr="00CD1FD9" w:rsidRDefault="00CD1FD9" w:rsidP="00CD1FD9">
            <w:pPr>
              <w:jc w:val="both"/>
              <w:rPr>
                <w:rFonts w:ascii="HelveticaNeueLT Pro 45 Lt" w:hAnsi="HelveticaNeueLT Pro 45 Lt"/>
                <w:lang w:val="es-ES"/>
              </w:rPr>
            </w:pPr>
          </w:p>
          <w:p w14:paraId="40819B60" w14:textId="0DB3A88A" w:rsidR="00CD1FD9" w:rsidRPr="00CD1FD9" w:rsidRDefault="00CD1FD9" w:rsidP="00CD1FD9">
            <w:pPr>
              <w:jc w:val="both"/>
              <w:rPr>
                <w:rFonts w:ascii="HelveticaNeueLT Pro 45 Lt" w:hAnsi="HelveticaNeueLT Pro 45 Lt"/>
                <w:lang w:val="es-ES"/>
              </w:rPr>
            </w:pPr>
            <w:r w:rsidRPr="00CD1FD9">
              <w:rPr>
                <w:rFonts w:ascii="HelveticaNeueLT Pro 45 Lt" w:hAnsi="HelveticaNeueLT Pro 45 Lt"/>
                <w:lang w:val="es-ES"/>
              </w:rPr>
              <w:t>También hay que tener en cuenta que puede que</w:t>
            </w:r>
            <w:r>
              <w:rPr>
                <w:rFonts w:ascii="HelveticaNeueLT Pro 45 Lt" w:hAnsi="HelveticaNeueLT Pro 45 Lt"/>
                <w:lang w:val="es-ES"/>
              </w:rPr>
              <w:t>,</w:t>
            </w:r>
            <w:r w:rsidRPr="00CD1FD9">
              <w:rPr>
                <w:rFonts w:ascii="HelveticaNeueLT Pro 45 Lt" w:hAnsi="HelveticaNeueLT Pro 45 Lt"/>
                <w:lang w:val="es-ES"/>
              </w:rPr>
              <w:t xml:space="preserve"> durante una Promoción, un destino que existía “desaparezca” y se abra un nuevo destino o nuevas plazas en destinos ya existentes (reasignaciones por motivos de fuerza mayor).</w:t>
            </w:r>
          </w:p>
          <w:p w14:paraId="088BE162" w14:textId="77777777" w:rsidR="00184061" w:rsidRDefault="00184061" w:rsidP="00184061">
            <w:pPr>
              <w:jc w:val="both"/>
              <w:rPr>
                <w:rFonts w:ascii="HelveticaNeueLT Pro 45 Lt" w:hAnsi="HelveticaNeueLT Pro 45 Lt"/>
                <w:lang w:val="es-ES"/>
              </w:rPr>
            </w:pPr>
          </w:p>
          <w:p w14:paraId="0479E166" w14:textId="47C84EEE" w:rsidR="00C0787B" w:rsidRPr="00184061" w:rsidRDefault="00C0787B" w:rsidP="00184061">
            <w:pPr>
              <w:jc w:val="both"/>
              <w:rPr>
                <w:rFonts w:ascii="HelveticaNeueLT Pro 45 Lt" w:hAnsi="HelveticaNeueLT Pro 45 Lt"/>
                <w:lang w:val="es-ES"/>
              </w:rPr>
            </w:pPr>
          </w:p>
        </w:tc>
      </w:tr>
    </w:tbl>
    <w:p w14:paraId="4B5E10B2" w14:textId="77777777" w:rsidR="00444920" w:rsidRDefault="00444920" w:rsidP="00446AA8">
      <w:pPr>
        <w:jc w:val="both"/>
        <w:rPr>
          <w:sz w:val="10"/>
          <w:szCs w:val="10"/>
          <w:lang w:val="es-ES"/>
        </w:rPr>
      </w:pPr>
    </w:p>
    <w:tbl>
      <w:tblPr>
        <w:tblStyle w:val="Tablaconcuadrcula"/>
        <w:tblW w:w="10490" w:type="dxa"/>
        <w:tblInd w:w="-856" w:type="dxa"/>
        <w:tblLook w:val="04A0" w:firstRow="1" w:lastRow="0" w:firstColumn="1" w:lastColumn="0" w:noHBand="0" w:noVBand="1"/>
      </w:tblPr>
      <w:tblGrid>
        <w:gridCol w:w="1526"/>
        <w:gridCol w:w="8964"/>
      </w:tblGrid>
      <w:tr w:rsidR="00444920" w:rsidRPr="003C1869" w14:paraId="36B568A1" w14:textId="77777777" w:rsidTr="004C3BE5">
        <w:tc>
          <w:tcPr>
            <w:tcW w:w="1526" w:type="dxa"/>
            <w:vMerge w:val="restart"/>
            <w:vAlign w:val="center"/>
          </w:tcPr>
          <w:p w14:paraId="3E72112F" w14:textId="6CA985AD" w:rsidR="00444920" w:rsidRDefault="00444920" w:rsidP="00446AA8">
            <w:pPr>
              <w:jc w:val="both"/>
              <w:rPr>
                <w:rFonts w:ascii="HelveticaNeueLT Pro 45 Lt" w:hAnsi="HelveticaNeueLT Pro 45 Lt"/>
                <w:b/>
                <w:bCs/>
                <w:sz w:val="21"/>
                <w:szCs w:val="21"/>
                <w:lang w:val="es-ES"/>
              </w:rPr>
            </w:pPr>
            <w:r>
              <w:rPr>
                <w:rFonts w:ascii="HelveticaNeueLT Pro 45 Lt" w:hAnsi="HelveticaNeueLT Pro 45 Lt"/>
                <w:b/>
                <w:bCs/>
                <w:noProof/>
                <w:sz w:val="21"/>
                <w:szCs w:val="21"/>
                <w:lang w:val="es-ES"/>
              </w:rPr>
              <w:drawing>
                <wp:inline distT="0" distB="0" distL="0" distR="0" wp14:anchorId="6EAFB925" wp14:editId="23E726C5">
                  <wp:extent cx="457200" cy="457200"/>
                  <wp:effectExtent l="0" t="0" r="0" b="0"/>
                  <wp:docPr id="1713617993" name="Gráfico 6" descr="Red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17993" name="Gráfico 1713617993" descr="Red con relleno sólido"/>
                          <pic:cNvPicPr/>
                        </pic:nvPicPr>
                        <pic:blipFill>
                          <a:blip r:embed="rId19">
                            <a:extLst>
                              <a:ext uri="{96DAC541-7B7A-43D3-8B79-37D633B846F1}">
                                <asvg:svgBlip xmlns:asvg="http://schemas.microsoft.com/office/drawing/2016/SVG/main" r:embed="rId20"/>
                              </a:ext>
                            </a:extLst>
                          </a:blip>
                          <a:stretch>
                            <a:fillRect/>
                          </a:stretch>
                        </pic:blipFill>
                        <pic:spPr>
                          <a:xfrm>
                            <a:off x="0" y="0"/>
                            <a:ext cx="457200" cy="457200"/>
                          </a:xfrm>
                          <a:prstGeom prst="rect">
                            <a:avLst/>
                          </a:prstGeom>
                        </pic:spPr>
                      </pic:pic>
                    </a:graphicData>
                  </a:graphic>
                </wp:inline>
              </w:drawing>
            </w:r>
          </w:p>
          <w:p w14:paraId="05924A5E" w14:textId="77777777" w:rsidR="00444920" w:rsidRPr="00444920" w:rsidRDefault="00444920" w:rsidP="00446AA8">
            <w:pPr>
              <w:jc w:val="both"/>
              <w:rPr>
                <w:rFonts w:ascii="Calibri" w:eastAsia="MS Gothic" w:hAnsi="Calibri" w:cs="Times New Roman"/>
                <w:b/>
                <w:color w:val="44546A"/>
                <w:sz w:val="28"/>
                <w:szCs w:val="24"/>
                <w:lang w:val="es-ES"/>
              </w:rPr>
            </w:pPr>
            <w:r w:rsidRPr="00444920">
              <w:rPr>
                <w:rFonts w:ascii="HelveticaNeueLT Pro 45 Lt" w:hAnsi="HelveticaNeueLT Pro 45 Lt"/>
                <w:b/>
                <w:bCs/>
                <w:noProof/>
                <w:lang w:val="es-ES"/>
              </w:rPr>
              <w:t>Impactos</w:t>
            </w:r>
          </w:p>
          <w:p w14:paraId="634057DE" w14:textId="77777777" w:rsidR="00444920" w:rsidRPr="00EF44F5" w:rsidRDefault="00444920" w:rsidP="00446AA8">
            <w:pPr>
              <w:jc w:val="both"/>
              <w:rPr>
                <w:rFonts w:ascii="HelveticaNeueLT Pro 45 Lt" w:hAnsi="HelveticaNeueLT Pro 45 Lt"/>
                <w:lang w:val="es-ES"/>
              </w:rPr>
            </w:pPr>
          </w:p>
        </w:tc>
        <w:tc>
          <w:tcPr>
            <w:tcW w:w="8964" w:type="dxa"/>
          </w:tcPr>
          <w:p w14:paraId="2EA2CD94" w14:textId="7D76D594" w:rsidR="00444920" w:rsidRPr="00EF44F5" w:rsidRDefault="00444920" w:rsidP="00446AA8">
            <w:pPr>
              <w:jc w:val="both"/>
              <w:rPr>
                <w:rFonts w:ascii="HelveticaNeueLT Pro 45 Lt" w:hAnsi="HelveticaNeueLT Pro 45 Lt"/>
                <w:i/>
                <w:iCs/>
                <w:lang w:val="es-ES"/>
              </w:rPr>
            </w:pPr>
            <w:r w:rsidRPr="00444920">
              <w:rPr>
                <w:rFonts w:ascii="HelveticaNeueLT Pro 45 Lt" w:hAnsi="HelveticaNeueLT Pro 45 Lt"/>
                <w:i/>
                <w:iCs/>
                <w:lang w:val="es-ES"/>
              </w:rPr>
              <w:t>Describir los posibles efectos sobre sistemas, aplicaciones, módulos o funcionalidades que se vean afectadas como consecuencia del desarrollo de la funcionalidad solicitada en este documento</w:t>
            </w:r>
          </w:p>
        </w:tc>
      </w:tr>
      <w:tr w:rsidR="00444920" w:rsidRPr="003C1869" w14:paraId="588E95BE" w14:textId="77777777" w:rsidTr="004C3BE5">
        <w:trPr>
          <w:trHeight w:val="1137"/>
        </w:trPr>
        <w:tc>
          <w:tcPr>
            <w:tcW w:w="1526" w:type="dxa"/>
            <w:vMerge/>
          </w:tcPr>
          <w:p w14:paraId="687BB55D" w14:textId="77777777" w:rsidR="00444920" w:rsidRPr="00EF44F5" w:rsidRDefault="00444920" w:rsidP="00446AA8">
            <w:pPr>
              <w:jc w:val="both"/>
              <w:rPr>
                <w:rFonts w:ascii="HelveticaNeueLT Pro 45 Lt" w:hAnsi="HelveticaNeueLT Pro 45 Lt"/>
                <w:lang w:val="es-ES"/>
              </w:rPr>
            </w:pPr>
          </w:p>
        </w:tc>
        <w:tc>
          <w:tcPr>
            <w:tcW w:w="8964" w:type="dxa"/>
            <w:vAlign w:val="center"/>
          </w:tcPr>
          <w:p w14:paraId="5A2689FF" w14:textId="4A922250" w:rsidR="00444920" w:rsidRDefault="00C0787B" w:rsidP="00446AA8">
            <w:pPr>
              <w:jc w:val="both"/>
              <w:rPr>
                <w:rFonts w:ascii="HelveticaNeueLT Pro 45 Lt" w:hAnsi="HelveticaNeueLT Pro 45 Lt"/>
                <w:lang w:val="es-ES"/>
              </w:rPr>
            </w:pPr>
            <w:proofErr w:type="spellStart"/>
            <w:r>
              <w:rPr>
                <w:rFonts w:ascii="HelveticaNeueLT Pro 45 Lt" w:hAnsi="HelveticaNeueLT Pro 45 Lt"/>
                <w:lang w:val="es-ES"/>
              </w:rPr>
              <w:t>Appian</w:t>
            </w:r>
            <w:proofErr w:type="spellEnd"/>
            <w:r>
              <w:rPr>
                <w:rFonts w:ascii="HelveticaNeueLT Pro 45 Lt" w:hAnsi="HelveticaNeueLT Pro 45 Lt"/>
                <w:lang w:val="es-ES"/>
              </w:rPr>
              <w:t xml:space="preserve"> </w:t>
            </w:r>
            <w:r w:rsidR="00CD1FD9">
              <w:rPr>
                <w:rFonts w:ascii="HelveticaNeueLT Pro 45 Lt" w:hAnsi="HelveticaNeueLT Pro 45 Lt"/>
                <w:lang w:val="es-ES"/>
              </w:rPr>
              <w:t xml:space="preserve">como herramienta donde se desarrolla la petición. </w:t>
            </w:r>
            <w:r>
              <w:rPr>
                <w:rFonts w:ascii="HelveticaNeueLT Pro 45 Lt" w:hAnsi="HelveticaNeueLT Pro 45 Lt"/>
                <w:lang w:val="es-ES"/>
              </w:rPr>
              <w:t>CRM</w:t>
            </w:r>
            <w:r w:rsidR="00CD1FD9">
              <w:rPr>
                <w:rFonts w:ascii="HelveticaNeueLT Pro 45 Lt" w:hAnsi="HelveticaNeueLT Pro 45 Lt"/>
                <w:lang w:val="es-ES"/>
              </w:rPr>
              <w:t>, por si sirve como modelo para hacer una réplica mejorada y para mantener las funcionalidades existentes actualmente y relacionadas con los informes, de manera que deje de funcionar esa parte del Programa, en caso de que, durante alguna promoción, la gestión de la Fase I quede entre las dos herramientas.</w:t>
            </w:r>
          </w:p>
          <w:p w14:paraId="5850FB21" w14:textId="77777777" w:rsidR="0042438D" w:rsidRDefault="0042438D" w:rsidP="00446AA8">
            <w:pPr>
              <w:jc w:val="both"/>
              <w:rPr>
                <w:rFonts w:ascii="HelveticaNeueLT Pro 45 Lt" w:hAnsi="HelveticaNeueLT Pro 45 Lt"/>
                <w:lang w:val="es-ES"/>
              </w:rPr>
            </w:pPr>
          </w:p>
          <w:p w14:paraId="6CE9988F" w14:textId="40556557" w:rsidR="00C0787B" w:rsidRPr="00EF44F5" w:rsidRDefault="00C0787B" w:rsidP="00446AA8">
            <w:pPr>
              <w:jc w:val="both"/>
              <w:rPr>
                <w:rFonts w:ascii="HelveticaNeueLT Pro 45 Lt" w:hAnsi="HelveticaNeueLT Pro 45 Lt"/>
                <w:lang w:val="es-ES"/>
              </w:rPr>
            </w:pPr>
          </w:p>
        </w:tc>
      </w:tr>
    </w:tbl>
    <w:p w14:paraId="3FF5AD26" w14:textId="77777777" w:rsidR="00EF44F5" w:rsidRPr="004C3BE5" w:rsidRDefault="00EF44F5" w:rsidP="00446AA8">
      <w:pPr>
        <w:jc w:val="both"/>
        <w:rPr>
          <w:sz w:val="10"/>
          <w:szCs w:val="10"/>
          <w:lang w:val="es-ES"/>
        </w:rPr>
      </w:pPr>
    </w:p>
    <w:tbl>
      <w:tblPr>
        <w:tblStyle w:val="Tablaconcuadrcula"/>
        <w:tblW w:w="10490" w:type="dxa"/>
        <w:tblInd w:w="-856" w:type="dxa"/>
        <w:tblLook w:val="04A0" w:firstRow="1" w:lastRow="0" w:firstColumn="1" w:lastColumn="0" w:noHBand="0" w:noVBand="1"/>
      </w:tblPr>
      <w:tblGrid>
        <w:gridCol w:w="1526"/>
        <w:gridCol w:w="8964"/>
      </w:tblGrid>
      <w:tr w:rsidR="004F3E08" w:rsidRPr="003C1869" w14:paraId="3D24BE96" w14:textId="77777777" w:rsidTr="004C3BE5">
        <w:tc>
          <w:tcPr>
            <w:tcW w:w="1526" w:type="dxa"/>
            <w:vMerge w:val="restart"/>
            <w:vAlign w:val="center"/>
          </w:tcPr>
          <w:p w14:paraId="4ACAD5BF" w14:textId="36C11DD7" w:rsidR="004F3E08" w:rsidRPr="00EF44F5" w:rsidRDefault="004F3E08" w:rsidP="00446AA8">
            <w:pPr>
              <w:jc w:val="both"/>
              <w:rPr>
                <w:rFonts w:ascii="HelveticaNeueLT Pro 45 Lt" w:hAnsi="HelveticaNeueLT Pro 45 Lt"/>
                <w:b/>
                <w:bCs/>
                <w:lang w:val="es-ES"/>
              </w:rPr>
            </w:pPr>
            <w:r>
              <w:rPr>
                <w:rFonts w:ascii="HelveticaNeueLT Pro 45 Lt" w:hAnsi="HelveticaNeueLT Pro 45 Lt"/>
                <w:b/>
                <w:bCs/>
                <w:noProof/>
                <w:lang w:val="es-ES"/>
              </w:rPr>
              <w:drawing>
                <wp:anchor distT="0" distB="0" distL="114300" distR="114300" simplePos="0" relativeHeight="251658243" behindDoc="0" locked="0" layoutInCell="1" allowOverlap="1" wp14:anchorId="0B069635" wp14:editId="374CC1CE">
                  <wp:simplePos x="0" y="0"/>
                  <wp:positionH relativeFrom="column">
                    <wp:posOffset>316230</wp:posOffset>
                  </wp:positionH>
                  <wp:positionV relativeFrom="paragraph">
                    <wp:posOffset>149225</wp:posOffset>
                  </wp:positionV>
                  <wp:extent cx="200025" cy="200025"/>
                  <wp:effectExtent l="0" t="0" r="9525" b="9525"/>
                  <wp:wrapNone/>
                  <wp:docPr id="1333632555" name="Gráfico 8"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32555" name="Gráfico 1333632555" descr="Marca de verificación con relleno sólido"/>
                          <pic:cNvPicPr/>
                        </pic:nvPicPr>
                        <pic:blipFill>
                          <a:blip r:embed="rId21">
                            <a:extLst>
                              <a:ext uri="{96DAC541-7B7A-43D3-8B79-37D633B846F1}">
                                <asvg:svgBlip xmlns:asvg="http://schemas.microsoft.com/office/drawing/2016/SVG/main" r:embed="rId22"/>
                              </a:ext>
                            </a:extLst>
                          </a:blip>
                          <a:stretch>
                            <a:fillRect/>
                          </a:stretch>
                        </pic:blipFill>
                        <pic:spPr>
                          <a:xfrm>
                            <a:off x="0" y="0"/>
                            <a:ext cx="200025" cy="200025"/>
                          </a:xfrm>
                          <a:prstGeom prst="rect">
                            <a:avLst/>
                          </a:prstGeom>
                        </pic:spPr>
                      </pic:pic>
                    </a:graphicData>
                  </a:graphic>
                  <wp14:sizeRelH relativeFrom="margin">
                    <wp14:pctWidth>0</wp14:pctWidth>
                  </wp14:sizeRelH>
                  <wp14:sizeRelV relativeFrom="margin">
                    <wp14:pctHeight>0</wp14:pctHeight>
                  </wp14:sizeRelV>
                </wp:anchor>
              </w:drawing>
            </w:r>
            <w:r>
              <w:rPr>
                <w:rFonts w:ascii="HelveticaNeueLT Pro 45 Lt" w:hAnsi="HelveticaNeueLT Pro 45 Lt"/>
                <w:b/>
                <w:bCs/>
                <w:noProof/>
                <w:lang w:val="es-ES"/>
              </w:rPr>
              <w:drawing>
                <wp:inline distT="0" distB="0" distL="0" distR="0" wp14:anchorId="29A29FF7" wp14:editId="2365724A">
                  <wp:extent cx="495300" cy="495300"/>
                  <wp:effectExtent l="0" t="0" r="0" b="0"/>
                  <wp:docPr id="410888670" name="Gráfico 9" descr="Portapapele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88670" name="Gráfico 410888670" descr="Portapapeles con relleno sólido"/>
                          <pic:cNvPicPr/>
                        </pic:nvPicPr>
                        <pic:blipFill>
                          <a:blip r:embed="rId23">
                            <a:extLst>
                              <a:ext uri="{96DAC541-7B7A-43D3-8B79-37D633B846F1}">
                                <asvg:svgBlip xmlns:asvg="http://schemas.microsoft.com/office/drawing/2016/SVG/main" r:embed="rId24"/>
                              </a:ext>
                            </a:extLst>
                          </a:blip>
                          <a:stretch>
                            <a:fillRect/>
                          </a:stretch>
                        </pic:blipFill>
                        <pic:spPr>
                          <a:xfrm>
                            <a:off x="0" y="0"/>
                            <a:ext cx="495300" cy="495300"/>
                          </a:xfrm>
                          <a:prstGeom prst="rect">
                            <a:avLst/>
                          </a:prstGeom>
                        </pic:spPr>
                      </pic:pic>
                    </a:graphicData>
                  </a:graphic>
                </wp:inline>
              </w:drawing>
            </w:r>
            <w:r w:rsidRPr="004F3E08">
              <w:rPr>
                <w:rFonts w:ascii="HelveticaNeueLT Pro 45 Lt" w:hAnsi="HelveticaNeueLT Pro 45 Lt"/>
                <w:b/>
                <w:bCs/>
                <w:lang w:val="es-ES"/>
              </w:rPr>
              <w:t>Criterios de aceptación</w:t>
            </w:r>
          </w:p>
          <w:p w14:paraId="6276EBE8" w14:textId="5F1EE417" w:rsidR="004F3E08" w:rsidRPr="00444920" w:rsidRDefault="004F3E08" w:rsidP="00446AA8">
            <w:pPr>
              <w:jc w:val="both"/>
              <w:rPr>
                <w:rFonts w:ascii="HelveticaNeueLT Pro 45 Lt" w:hAnsi="HelveticaNeueLT Pro 45 Lt"/>
                <w:b/>
                <w:bCs/>
                <w:i/>
                <w:iCs/>
                <w:lang w:val="es-ES"/>
              </w:rPr>
            </w:pPr>
            <w:r>
              <w:rPr>
                <w:rFonts w:ascii="HelveticaNeueLT Pro 45 Lt" w:hAnsi="HelveticaNeueLT Pro 45 Lt"/>
                <w:b/>
                <w:bCs/>
                <w:i/>
                <w:iCs/>
                <w:lang w:val="es-ES"/>
              </w:rPr>
              <w:t>Condiciones</w:t>
            </w:r>
          </w:p>
          <w:p w14:paraId="0745163A" w14:textId="77777777" w:rsidR="004F3E08" w:rsidRPr="00EF44F5" w:rsidRDefault="004F3E08" w:rsidP="00446AA8">
            <w:pPr>
              <w:jc w:val="both"/>
              <w:rPr>
                <w:rFonts w:ascii="HelveticaNeueLT Pro 45 Lt" w:hAnsi="HelveticaNeueLT Pro 45 Lt"/>
                <w:lang w:val="es-ES"/>
              </w:rPr>
            </w:pPr>
          </w:p>
        </w:tc>
        <w:tc>
          <w:tcPr>
            <w:tcW w:w="8964" w:type="dxa"/>
          </w:tcPr>
          <w:p w14:paraId="0072549D" w14:textId="5BA7F753" w:rsidR="004F3E08" w:rsidRPr="004F3E08" w:rsidRDefault="004F3E08" w:rsidP="00446AA8">
            <w:pPr>
              <w:jc w:val="both"/>
              <w:rPr>
                <w:rFonts w:ascii="HelveticaNeueLT Pro 45 Lt" w:hAnsi="HelveticaNeueLT Pro 45 Lt"/>
                <w:i/>
                <w:iCs/>
                <w:lang w:val="es-ES"/>
              </w:rPr>
            </w:pPr>
            <w:r w:rsidRPr="004F3E08">
              <w:rPr>
                <w:rFonts w:ascii="HelveticaNeueLT Pro 45 Lt" w:hAnsi="HelveticaNeueLT Pro 45 Lt"/>
                <w:i/>
                <w:iCs/>
                <w:lang w:val="es-ES"/>
              </w:rPr>
              <w:t>Condiciones específicas que deben cumplirse</w:t>
            </w:r>
          </w:p>
        </w:tc>
      </w:tr>
      <w:tr w:rsidR="004F3E08" w:rsidRPr="003C1869" w14:paraId="6BB86893" w14:textId="77777777" w:rsidTr="004C3BE5">
        <w:trPr>
          <w:trHeight w:val="1114"/>
        </w:trPr>
        <w:tc>
          <w:tcPr>
            <w:tcW w:w="1526" w:type="dxa"/>
            <w:vMerge/>
          </w:tcPr>
          <w:p w14:paraId="45B05922" w14:textId="77777777" w:rsidR="004F3E08" w:rsidRPr="00EF44F5" w:rsidRDefault="004F3E08" w:rsidP="00446AA8">
            <w:pPr>
              <w:jc w:val="both"/>
              <w:rPr>
                <w:rFonts w:ascii="HelveticaNeueLT Pro 45 Lt" w:hAnsi="HelveticaNeueLT Pro 45 Lt"/>
                <w:lang w:val="es-ES"/>
              </w:rPr>
            </w:pPr>
          </w:p>
        </w:tc>
        <w:tc>
          <w:tcPr>
            <w:tcW w:w="8964" w:type="dxa"/>
            <w:vAlign w:val="center"/>
          </w:tcPr>
          <w:p w14:paraId="3683B3A5" w14:textId="77777777" w:rsidR="004F3E08" w:rsidRDefault="0042438D" w:rsidP="00446AA8">
            <w:pPr>
              <w:jc w:val="both"/>
              <w:rPr>
                <w:rFonts w:ascii="HelveticaNeueLT Pro 45 Lt" w:hAnsi="HelveticaNeueLT Pro 45 Lt"/>
                <w:lang w:val="es-ES"/>
              </w:rPr>
            </w:pPr>
            <w:r>
              <w:rPr>
                <w:rFonts w:ascii="HelveticaNeueLT Pro 45 Lt" w:hAnsi="HelveticaNeueLT Pro 45 Lt"/>
                <w:lang w:val="es-ES"/>
              </w:rPr>
              <w:t xml:space="preserve">Se tienen que realizar pruebas </w:t>
            </w:r>
            <w:r w:rsidR="00184061">
              <w:rPr>
                <w:rFonts w:ascii="HelveticaNeueLT Pro 45 Lt" w:hAnsi="HelveticaNeueLT Pro 45 Lt"/>
                <w:lang w:val="es-ES"/>
              </w:rPr>
              <w:t xml:space="preserve">de carga </w:t>
            </w:r>
            <w:r w:rsidR="00CD1FD9">
              <w:rPr>
                <w:rFonts w:ascii="HelveticaNeueLT Pro 45 Lt" w:hAnsi="HelveticaNeueLT Pro 45 Lt"/>
                <w:lang w:val="es-ES"/>
              </w:rPr>
              <w:t>de destinos desde una ficha de Promoción anterior. Habría que sacar listados de control desde la herramienta e, incluso, para comprobar que la integración es completa, realizar algún proceso de asignación de destinos.</w:t>
            </w:r>
          </w:p>
          <w:p w14:paraId="1E0720CD" w14:textId="77777777" w:rsidR="00CD1FD9" w:rsidRDefault="00CD1FD9" w:rsidP="00446AA8">
            <w:pPr>
              <w:jc w:val="both"/>
              <w:rPr>
                <w:rFonts w:ascii="HelveticaNeueLT Pro 45 Lt" w:hAnsi="HelveticaNeueLT Pro 45 Lt"/>
                <w:lang w:val="es-ES"/>
              </w:rPr>
            </w:pPr>
          </w:p>
          <w:p w14:paraId="19584E16" w14:textId="7A47D4C2" w:rsidR="00CD1FD9" w:rsidRPr="00EF44F5" w:rsidRDefault="00CD1FD9" w:rsidP="00446AA8">
            <w:pPr>
              <w:jc w:val="both"/>
              <w:rPr>
                <w:rFonts w:ascii="HelveticaNeueLT Pro 45 Lt" w:hAnsi="HelveticaNeueLT Pro 45 Lt"/>
                <w:lang w:val="es-ES"/>
              </w:rPr>
            </w:pPr>
            <w:r>
              <w:rPr>
                <w:rFonts w:ascii="HelveticaNeueLT Pro 45 Lt" w:hAnsi="HelveticaNeueLT Pro 45 Lt"/>
                <w:lang w:val="es-ES"/>
              </w:rPr>
              <w:t xml:space="preserve">También hay que probar que se pueden editar los destinos, plazas y perfiles una vez que se haya iniciado la Fase I (es decir, </w:t>
            </w:r>
            <w:proofErr w:type="gramStart"/>
            <w:r>
              <w:rPr>
                <w:rFonts w:ascii="HelveticaNeueLT Pro 45 Lt" w:hAnsi="HelveticaNeueLT Pro 45 Lt"/>
                <w:lang w:val="es-ES"/>
              </w:rPr>
              <w:t>que</w:t>
            </w:r>
            <w:proofErr w:type="gramEnd"/>
            <w:r>
              <w:rPr>
                <w:rFonts w:ascii="HelveticaNeueLT Pro 45 Lt" w:hAnsi="HelveticaNeueLT Pro 45 Lt"/>
                <w:lang w:val="es-ES"/>
              </w:rPr>
              <w:t xml:space="preserve"> en caso de reasignación por fuerza mayor, se pueden modificar los valores).</w:t>
            </w:r>
          </w:p>
        </w:tc>
      </w:tr>
    </w:tbl>
    <w:p w14:paraId="04E7584B" w14:textId="77777777" w:rsidR="0042438D" w:rsidRDefault="0042438D" w:rsidP="00446AA8">
      <w:pPr>
        <w:jc w:val="both"/>
        <w:rPr>
          <w:lang w:val="es-ES"/>
        </w:rPr>
      </w:pPr>
    </w:p>
    <w:tbl>
      <w:tblPr>
        <w:tblStyle w:val="Tablaconcuadrcula"/>
        <w:tblW w:w="10490" w:type="dxa"/>
        <w:tblInd w:w="-856" w:type="dxa"/>
        <w:tblLook w:val="04A0" w:firstRow="1" w:lastRow="0" w:firstColumn="1" w:lastColumn="0" w:noHBand="0" w:noVBand="1"/>
      </w:tblPr>
      <w:tblGrid>
        <w:gridCol w:w="1560"/>
        <w:gridCol w:w="8930"/>
      </w:tblGrid>
      <w:tr w:rsidR="00DE31BD" w:rsidRPr="00EF44F5" w14:paraId="7213F94B" w14:textId="77777777" w:rsidTr="004C3BE5">
        <w:tc>
          <w:tcPr>
            <w:tcW w:w="1560" w:type="dxa"/>
            <w:vMerge w:val="restart"/>
            <w:vAlign w:val="center"/>
          </w:tcPr>
          <w:p w14:paraId="6C66625B" w14:textId="5BCC8E05" w:rsidR="00DE31BD" w:rsidRPr="00444920" w:rsidRDefault="00DE31BD" w:rsidP="00446AA8">
            <w:pPr>
              <w:jc w:val="both"/>
              <w:rPr>
                <w:rFonts w:ascii="HelveticaNeueLT Pro 45 Lt" w:hAnsi="HelveticaNeueLT Pro 45 Lt"/>
                <w:b/>
                <w:bCs/>
                <w:i/>
                <w:iCs/>
                <w:lang w:val="es-ES"/>
              </w:rPr>
            </w:pPr>
            <w:r>
              <w:rPr>
                <w:rFonts w:ascii="HelveticaNeueLT Pro 45 Lt" w:hAnsi="HelveticaNeueLT Pro 45 Lt"/>
                <w:b/>
                <w:bCs/>
                <w:noProof/>
                <w:lang w:val="es-ES"/>
              </w:rPr>
              <w:drawing>
                <wp:anchor distT="0" distB="0" distL="114300" distR="114300" simplePos="0" relativeHeight="251658248" behindDoc="0" locked="0" layoutInCell="1" allowOverlap="1" wp14:anchorId="5A1A6687" wp14:editId="292C23F0">
                  <wp:simplePos x="0" y="0"/>
                  <wp:positionH relativeFrom="column">
                    <wp:posOffset>342265</wp:posOffset>
                  </wp:positionH>
                  <wp:positionV relativeFrom="paragraph">
                    <wp:posOffset>26670</wp:posOffset>
                  </wp:positionV>
                  <wp:extent cx="154305" cy="154305"/>
                  <wp:effectExtent l="0" t="0" r="0" b="0"/>
                  <wp:wrapNone/>
                  <wp:docPr id="739717687" name="Gráfico 8"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32555" name="Gráfico 1333632555" descr="Marca de verificación con relleno sólido"/>
                          <pic:cNvPicPr/>
                        </pic:nvPicPr>
                        <pic:blipFill>
                          <a:blip r:embed="rId21">
                            <a:extLst>
                              <a:ext uri="{96DAC541-7B7A-43D3-8B79-37D633B846F1}">
                                <asvg:svgBlip xmlns:asvg="http://schemas.microsoft.com/office/drawing/2016/SVG/main" r:embed="rId22"/>
                              </a:ext>
                            </a:extLst>
                          </a:blip>
                          <a:stretch>
                            <a:fillRect/>
                          </a:stretch>
                        </pic:blipFill>
                        <pic:spPr>
                          <a:xfrm>
                            <a:off x="0" y="0"/>
                            <a:ext cx="154305" cy="154305"/>
                          </a:xfrm>
                          <a:prstGeom prst="rect">
                            <a:avLst/>
                          </a:prstGeom>
                        </pic:spPr>
                      </pic:pic>
                    </a:graphicData>
                  </a:graphic>
                  <wp14:sizeRelH relativeFrom="margin">
                    <wp14:pctWidth>0</wp14:pctWidth>
                  </wp14:sizeRelH>
                  <wp14:sizeRelV relativeFrom="margin">
                    <wp14:pctHeight>0</wp14:pctHeight>
                  </wp14:sizeRelV>
                </wp:anchor>
              </w:drawing>
            </w:r>
            <w:r w:rsidR="00850789">
              <w:rPr>
                <w:rFonts w:ascii="HelveticaNeueLT Pro 45 Lt" w:hAnsi="HelveticaNeueLT Pro 45 Lt"/>
                <w:b/>
                <w:bCs/>
                <w:noProof/>
                <w:lang w:val="es-ES"/>
              </w:rPr>
              <w:drawing>
                <wp:inline distT="0" distB="0" distL="0" distR="0" wp14:anchorId="517148FB" wp14:editId="4BAA0AFC">
                  <wp:extent cx="515711" cy="515711"/>
                  <wp:effectExtent l="0" t="0" r="0" b="0"/>
                  <wp:docPr id="1024342515" name="Gráfico 8" descr="Usuario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42515" name="Gráfico 1024342515" descr="Usuarios con relleno sólido"/>
                          <pic:cNvPicPr/>
                        </pic:nvPicPr>
                        <pic:blipFill>
                          <a:blip r:embed="rId25">
                            <a:extLst>
                              <a:ext uri="{96DAC541-7B7A-43D3-8B79-37D633B846F1}">
                                <asvg:svgBlip xmlns:asvg="http://schemas.microsoft.com/office/drawing/2016/SVG/main" r:embed="rId26"/>
                              </a:ext>
                            </a:extLst>
                          </a:blip>
                          <a:stretch>
                            <a:fillRect/>
                          </a:stretch>
                        </pic:blipFill>
                        <pic:spPr>
                          <a:xfrm>
                            <a:off x="0" y="0"/>
                            <a:ext cx="518346" cy="518346"/>
                          </a:xfrm>
                          <a:prstGeom prst="rect">
                            <a:avLst/>
                          </a:prstGeom>
                        </pic:spPr>
                      </pic:pic>
                    </a:graphicData>
                  </a:graphic>
                </wp:inline>
              </w:drawing>
            </w:r>
            <w:r w:rsidR="00AE444C" w:rsidRPr="00AE444C">
              <w:rPr>
                <w:rFonts w:ascii="HelveticaNeueLT Pro 45 Lt" w:hAnsi="HelveticaNeueLT Pro 45 Lt"/>
                <w:b/>
                <w:bCs/>
                <w:lang w:val="es-ES"/>
              </w:rPr>
              <w:t>Aceptación Usuarios</w:t>
            </w:r>
          </w:p>
          <w:p w14:paraId="2ED83698" w14:textId="77777777" w:rsidR="00DE31BD" w:rsidRPr="00EF44F5" w:rsidRDefault="00DE31BD" w:rsidP="00446AA8">
            <w:pPr>
              <w:jc w:val="both"/>
              <w:rPr>
                <w:rFonts w:ascii="HelveticaNeueLT Pro 45 Lt" w:hAnsi="HelveticaNeueLT Pro 45 Lt"/>
                <w:lang w:val="es-ES"/>
              </w:rPr>
            </w:pPr>
          </w:p>
        </w:tc>
        <w:tc>
          <w:tcPr>
            <w:tcW w:w="8930" w:type="dxa"/>
          </w:tcPr>
          <w:p w14:paraId="37B33C10" w14:textId="3B40B502" w:rsidR="00DE31BD" w:rsidRPr="004F3E08" w:rsidRDefault="00850789" w:rsidP="00446AA8">
            <w:pPr>
              <w:jc w:val="both"/>
              <w:rPr>
                <w:rFonts w:ascii="HelveticaNeueLT Pro 45 Lt" w:hAnsi="HelveticaNeueLT Pro 45 Lt"/>
                <w:i/>
                <w:iCs/>
                <w:lang w:val="es-ES"/>
              </w:rPr>
            </w:pPr>
            <w:r>
              <w:rPr>
                <w:rFonts w:ascii="HelveticaNeueLT Pro 45 Lt" w:hAnsi="HelveticaNeueLT Pro 45 Lt"/>
                <w:i/>
                <w:iCs/>
                <w:lang w:val="es-ES"/>
              </w:rPr>
              <w:t>Especificar Quién y Cuándo</w:t>
            </w:r>
          </w:p>
        </w:tc>
      </w:tr>
      <w:tr w:rsidR="00DE31BD" w:rsidRPr="00EF44F5" w14:paraId="004B0C10" w14:textId="77777777" w:rsidTr="004C3BE5">
        <w:trPr>
          <w:trHeight w:val="1114"/>
        </w:trPr>
        <w:tc>
          <w:tcPr>
            <w:tcW w:w="1560" w:type="dxa"/>
            <w:vMerge/>
          </w:tcPr>
          <w:p w14:paraId="034F9707" w14:textId="77777777" w:rsidR="00DE31BD" w:rsidRPr="00EF44F5" w:rsidRDefault="00DE31BD" w:rsidP="00446AA8">
            <w:pPr>
              <w:jc w:val="both"/>
              <w:rPr>
                <w:rFonts w:ascii="HelveticaNeueLT Pro 45 Lt" w:hAnsi="HelveticaNeueLT Pro 45 Lt"/>
                <w:lang w:val="es-ES"/>
              </w:rPr>
            </w:pPr>
          </w:p>
        </w:tc>
        <w:tc>
          <w:tcPr>
            <w:tcW w:w="8930" w:type="dxa"/>
            <w:vAlign w:val="center"/>
          </w:tcPr>
          <w:p w14:paraId="347E4B7C" w14:textId="782CF111" w:rsidR="00850789" w:rsidRDefault="00850789" w:rsidP="00446AA8">
            <w:pPr>
              <w:jc w:val="both"/>
              <w:rPr>
                <w:rFonts w:ascii="HelveticaNeueLT Pro 45 Lt" w:hAnsi="HelveticaNeueLT Pro 45 Lt"/>
                <w:i/>
                <w:iCs/>
                <w:lang w:val="es-ES"/>
              </w:rPr>
            </w:pPr>
            <w:r>
              <w:rPr>
                <w:rFonts w:ascii="HelveticaNeueLT Pro 45 Lt" w:hAnsi="HelveticaNeueLT Pro 45 Lt"/>
                <w:i/>
                <w:iCs/>
                <w:lang w:val="es-ES"/>
              </w:rPr>
              <w:t xml:space="preserve">Quién: </w:t>
            </w:r>
            <w:r w:rsidR="00B17ABD">
              <w:rPr>
                <w:rFonts w:ascii="HelveticaNeueLT Pro 45 Lt" w:hAnsi="HelveticaNeueLT Pro 45 Lt"/>
                <w:i/>
                <w:iCs/>
                <w:lang w:val="es-ES"/>
              </w:rPr>
              <w:t>Luis Pedrero</w:t>
            </w:r>
          </w:p>
          <w:p w14:paraId="1CBD6302" w14:textId="77777777" w:rsidR="00850789" w:rsidRDefault="00850789" w:rsidP="00446AA8">
            <w:pPr>
              <w:jc w:val="both"/>
              <w:rPr>
                <w:rFonts w:ascii="HelveticaNeueLT Pro 45 Lt" w:hAnsi="HelveticaNeueLT Pro 45 Lt"/>
                <w:i/>
                <w:iCs/>
                <w:lang w:val="es-ES"/>
              </w:rPr>
            </w:pPr>
          </w:p>
          <w:p w14:paraId="728AEEF4" w14:textId="77777777" w:rsidR="00DE31BD" w:rsidRDefault="00850789" w:rsidP="00446AA8">
            <w:pPr>
              <w:jc w:val="both"/>
              <w:rPr>
                <w:rFonts w:ascii="HelveticaNeueLT Pro 45 Lt" w:hAnsi="HelveticaNeueLT Pro 45 Lt"/>
                <w:i/>
                <w:iCs/>
                <w:lang w:val="es-ES"/>
              </w:rPr>
            </w:pPr>
            <w:proofErr w:type="gramStart"/>
            <w:r>
              <w:rPr>
                <w:rFonts w:ascii="HelveticaNeueLT Pro 45 Lt" w:hAnsi="HelveticaNeueLT Pro 45 Lt"/>
                <w:i/>
                <w:iCs/>
                <w:lang w:val="es-ES"/>
              </w:rPr>
              <w:t>Cu</w:t>
            </w:r>
            <w:r w:rsidR="00AC5004">
              <w:rPr>
                <w:rFonts w:ascii="HelveticaNeueLT Pro 45 Lt" w:hAnsi="HelveticaNeueLT Pro 45 Lt"/>
                <w:i/>
                <w:iCs/>
                <w:lang w:val="es-ES"/>
              </w:rPr>
              <w:t>á</w:t>
            </w:r>
            <w:r>
              <w:rPr>
                <w:rFonts w:ascii="HelveticaNeueLT Pro 45 Lt" w:hAnsi="HelveticaNeueLT Pro 45 Lt"/>
                <w:i/>
                <w:iCs/>
                <w:lang w:val="es-ES"/>
              </w:rPr>
              <w:t>ndo</w:t>
            </w:r>
            <w:proofErr w:type="gramEnd"/>
            <w:r>
              <w:rPr>
                <w:rFonts w:ascii="HelveticaNeueLT Pro 45 Lt" w:hAnsi="HelveticaNeueLT Pro 45 Lt"/>
                <w:i/>
                <w:iCs/>
                <w:lang w:val="es-ES"/>
              </w:rPr>
              <w:t>:</w:t>
            </w:r>
            <w:r w:rsidR="0042438D">
              <w:rPr>
                <w:rFonts w:ascii="HelveticaNeueLT Pro 45 Lt" w:hAnsi="HelveticaNeueLT Pro 45 Lt"/>
                <w:i/>
                <w:iCs/>
                <w:lang w:val="es-ES"/>
              </w:rPr>
              <w:t xml:space="preserve"> </w:t>
            </w:r>
            <w:r w:rsidR="00CD1FD9">
              <w:rPr>
                <w:rFonts w:ascii="HelveticaNeueLT Pro 45 Lt" w:hAnsi="HelveticaNeueLT Pro 45 Lt"/>
                <w:i/>
                <w:iCs/>
                <w:lang w:val="es-ES"/>
              </w:rPr>
              <w:t xml:space="preserve">como aplica a la Promoción 50ª, tiene que estar operativo para antes de que se inicie el proceso de selección de destinos de interés. </w:t>
            </w:r>
          </w:p>
          <w:p w14:paraId="66123AF3" w14:textId="77777777" w:rsidR="00CD1FD9" w:rsidRDefault="00CD1FD9" w:rsidP="00446AA8">
            <w:pPr>
              <w:jc w:val="both"/>
              <w:rPr>
                <w:rFonts w:ascii="HelveticaNeueLT Pro 45 Lt" w:hAnsi="HelveticaNeueLT Pro 45 Lt"/>
                <w:lang w:val="es-ES"/>
              </w:rPr>
            </w:pPr>
          </w:p>
          <w:p w14:paraId="1F61A6DC" w14:textId="3815AA59" w:rsidR="00CD1FD9" w:rsidRPr="00EF44F5" w:rsidRDefault="00CD1FD9" w:rsidP="00446AA8">
            <w:pPr>
              <w:jc w:val="both"/>
              <w:rPr>
                <w:rFonts w:ascii="HelveticaNeueLT Pro 45 Lt" w:hAnsi="HelveticaNeueLT Pro 45 Lt"/>
                <w:lang w:val="es-ES"/>
              </w:rPr>
            </w:pPr>
            <w:r>
              <w:rPr>
                <w:rFonts w:ascii="HelveticaNeueLT Pro 45 Lt" w:hAnsi="HelveticaNeueLT Pro 45 Lt"/>
                <w:lang w:val="es-ES"/>
              </w:rPr>
              <w:t>Por otra parte, los destinos están relacionados con los informes. Entre ellos, el informe “Información práctica del país”, que se edita en junio de 2026. No sabemos si influye en los desarrollos solicitados.</w:t>
            </w:r>
          </w:p>
        </w:tc>
      </w:tr>
    </w:tbl>
    <w:p w14:paraId="77FEB017" w14:textId="77777777" w:rsidR="003E324B" w:rsidRPr="00DE31BD" w:rsidRDefault="003E324B" w:rsidP="00446AA8">
      <w:pPr>
        <w:jc w:val="both"/>
      </w:pPr>
    </w:p>
    <w:sectPr w:rsidR="003E324B" w:rsidRPr="00DE31BD" w:rsidSect="004C3BE5">
      <w:pgSz w:w="12240" w:h="15840"/>
      <w:pgMar w:top="1418" w:right="900" w:bottom="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12FDB" w14:textId="77777777" w:rsidR="0034764F" w:rsidRDefault="0034764F" w:rsidP="004F3E08">
      <w:pPr>
        <w:spacing w:after="0" w:line="240" w:lineRule="auto"/>
      </w:pPr>
      <w:r>
        <w:separator/>
      </w:r>
    </w:p>
  </w:endnote>
  <w:endnote w:type="continuationSeparator" w:id="0">
    <w:p w14:paraId="2C911DD5" w14:textId="77777777" w:rsidR="0034764F" w:rsidRDefault="0034764F" w:rsidP="004F3E08">
      <w:pPr>
        <w:spacing w:after="0" w:line="240" w:lineRule="auto"/>
      </w:pPr>
      <w:r>
        <w:continuationSeparator/>
      </w:r>
    </w:p>
  </w:endnote>
  <w:endnote w:type="continuationNotice" w:id="1">
    <w:p w14:paraId="5E915E52" w14:textId="77777777" w:rsidR="0034764F" w:rsidRDefault="003476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HelveticaNeueLT Pro 45 Lt">
    <w:panose1 w:val="020B0403020202020204"/>
    <w:charset w:val="00"/>
    <w:family w:val="swiss"/>
    <w:notTrueType/>
    <w:pitch w:val="variable"/>
    <w:sig w:usb0="800000AF" w:usb1="5000204A" w:usb2="00000000" w:usb3="00000000" w:csb0="0000009B" w:csb1="00000000"/>
  </w:font>
  <w:font w:name="HelveticaNeueLT W1G 75 Bd">
    <w:altName w:val="Arial"/>
    <w:panose1 w:val="00000000000000000000"/>
    <w:charset w:val="00"/>
    <w:family w:val="swiss"/>
    <w:notTrueType/>
    <w:pitch w:val="variable"/>
    <w:sig w:usb0="A00002AF" w:usb1="5000205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BE0AB" w14:textId="77777777" w:rsidR="0034764F" w:rsidRDefault="0034764F" w:rsidP="004F3E08">
      <w:pPr>
        <w:spacing w:after="0" w:line="240" w:lineRule="auto"/>
      </w:pPr>
      <w:r>
        <w:separator/>
      </w:r>
    </w:p>
  </w:footnote>
  <w:footnote w:type="continuationSeparator" w:id="0">
    <w:p w14:paraId="3203B4F8" w14:textId="77777777" w:rsidR="0034764F" w:rsidRDefault="0034764F" w:rsidP="004F3E08">
      <w:pPr>
        <w:spacing w:after="0" w:line="240" w:lineRule="auto"/>
      </w:pPr>
      <w:r>
        <w:continuationSeparator/>
      </w:r>
    </w:p>
  </w:footnote>
  <w:footnote w:type="continuationNotice" w:id="1">
    <w:p w14:paraId="324FD364" w14:textId="77777777" w:rsidR="0034764F" w:rsidRDefault="0034764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0B84CB1"/>
    <w:multiLevelType w:val="hybridMultilevel"/>
    <w:tmpl w:val="EBA48A5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452D1993"/>
    <w:multiLevelType w:val="hybridMultilevel"/>
    <w:tmpl w:val="80BC380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653065D"/>
    <w:multiLevelType w:val="hybridMultilevel"/>
    <w:tmpl w:val="B19AD1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67A202FD"/>
    <w:multiLevelType w:val="hybridMultilevel"/>
    <w:tmpl w:val="B87887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318143087">
    <w:abstractNumId w:val="8"/>
  </w:num>
  <w:num w:numId="2" w16cid:durableId="2121407944">
    <w:abstractNumId w:val="6"/>
  </w:num>
  <w:num w:numId="3" w16cid:durableId="1812404779">
    <w:abstractNumId w:val="5"/>
  </w:num>
  <w:num w:numId="4" w16cid:durableId="667440067">
    <w:abstractNumId w:val="4"/>
  </w:num>
  <w:num w:numId="5" w16cid:durableId="620185688">
    <w:abstractNumId w:val="7"/>
  </w:num>
  <w:num w:numId="6" w16cid:durableId="149441617">
    <w:abstractNumId w:val="3"/>
  </w:num>
  <w:num w:numId="7" w16cid:durableId="246772504">
    <w:abstractNumId w:val="2"/>
  </w:num>
  <w:num w:numId="8" w16cid:durableId="365763751">
    <w:abstractNumId w:val="1"/>
  </w:num>
  <w:num w:numId="9" w16cid:durableId="2095583553">
    <w:abstractNumId w:val="0"/>
  </w:num>
  <w:num w:numId="10" w16cid:durableId="1582062188">
    <w:abstractNumId w:val="9"/>
  </w:num>
  <w:num w:numId="11" w16cid:durableId="936592980">
    <w:abstractNumId w:val="10"/>
  </w:num>
  <w:num w:numId="12" w16cid:durableId="263807068">
    <w:abstractNumId w:val="12"/>
  </w:num>
  <w:num w:numId="13" w16cid:durableId="4246175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0000"/>
    <w:rsid w:val="00142CEA"/>
    <w:rsid w:val="0015074B"/>
    <w:rsid w:val="00184061"/>
    <w:rsid w:val="001906AB"/>
    <w:rsid w:val="001967DA"/>
    <w:rsid w:val="001B4E2B"/>
    <w:rsid w:val="00243379"/>
    <w:rsid w:val="0029639D"/>
    <w:rsid w:val="002A1D86"/>
    <w:rsid w:val="002C7DF1"/>
    <w:rsid w:val="002F3670"/>
    <w:rsid w:val="00305A7F"/>
    <w:rsid w:val="00326F90"/>
    <w:rsid w:val="0033251B"/>
    <w:rsid w:val="00342DE6"/>
    <w:rsid w:val="00344382"/>
    <w:rsid w:val="00346457"/>
    <w:rsid w:val="0034764F"/>
    <w:rsid w:val="003C1869"/>
    <w:rsid w:val="003C3EB9"/>
    <w:rsid w:val="003E21FF"/>
    <w:rsid w:val="003E324B"/>
    <w:rsid w:val="0042438D"/>
    <w:rsid w:val="00441A1A"/>
    <w:rsid w:val="00444920"/>
    <w:rsid w:val="00446AA8"/>
    <w:rsid w:val="00460777"/>
    <w:rsid w:val="0047328F"/>
    <w:rsid w:val="00496F10"/>
    <w:rsid w:val="004B28AE"/>
    <w:rsid w:val="004B4950"/>
    <w:rsid w:val="004C3BE5"/>
    <w:rsid w:val="004F3E08"/>
    <w:rsid w:val="00530D08"/>
    <w:rsid w:val="00544D3E"/>
    <w:rsid w:val="005E0911"/>
    <w:rsid w:val="0061497D"/>
    <w:rsid w:val="00617C4F"/>
    <w:rsid w:val="00622411"/>
    <w:rsid w:val="006442F7"/>
    <w:rsid w:val="0064767E"/>
    <w:rsid w:val="00673184"/>
    <w:rsid w:val="00673C57"/>
    <w:rsid w:val="00685A29"/>
    <w:rsid w:val="006A661C"/>
    <w:rsid w:val="0074595E"/>
    <w:rsid w:val="00752396"/>
    <w:rsid w:val="00754DEB"/>
    <w:rsid w:val="007B6F31"/>
    <w:rsid w:val="007F1C1C"/>
    <w:rsid w:val="00850789"/>
    <w:rsid w:val="00897CBD"/>
    <w:rsid w:val="008C6616"/>
    <w:rsid w:val="008E05AE"/>
    <w:rsid w:val="008E7DC7"/>
    <w:rsid w:val="008F194C"/>
    <w:rsid w:val="00911392"/>
    <w:rsid w:val="00923404"/>
    <w:rsid w:val="00992A08"/>
    <w:rsid w:val="00A86A54"/>
    <w:rsid w:val="00AA1D8D"/>
    <w:rsid w:val="00AA5EAC"/>
    <w:rsid w:val="00AB7FCB"/>
    <w:rsid w:val="00AC4224"/>
    <w:rsid w:val="00AC5004"/>
    <w:rsid w:val="00AE444C"/>
    <w:rsid w:val="00B17ABD"/>
    <w:rsid w:val="00B47730"/>
    <w:rsid w:val="00B51194"/>
    <w:rsid w:val="00B854E5"/>
    <w:rsid w:val="00BD224E"/>
    <w:rsid w:val="00C0787B"/>
    <w:rsid w:val="00C12AA3"/>
    <w:rsid w:val="00C133AC"/>
    <w:rsid w:val="00C152B1"/>
    <w:rsid w:val="00C56E7D"/>
    <w:rsid w:val="00CB0664"/>
    <w:rsid w:val="00CD1FD9"/>
    <w:rsid w:val="00D36EE0"/>
    <w:rsid w:val="00D56C6C"/>
    <w:rsid w:val="00D65490"/>
    <w:rsid w:val="00D75BF5"/>
    <w:rsid w:val="00D91D75"/>
    <w:rsid w:val="00DA17FD"/>
    <w:rsid w:val="00DB3E84"/>
    <w:rsid w:val="00DC4D68"/>
    <w:rsid w:val="00DE1CAA"/>
    <w:rsid w:val="00DE31BD"/>
    <w:rsid w:val="00DF6C48"/>
    <w:rsid w:val="00EA1495"/>
    <w:rsid w:val="00EF44F5"/>
    <w:rsid w:val="00EF6D7F"/>
    <w:rsid w:val="00F306AC"/>
    <w:rsid w:val="00F640D3"/>
    <w:rsid w:val="00FB0F41"/>
    <w:rsid w:val="00FC693F"/>
    <w:rsid w:val="00FE2813"/>
    <w:rsid w:val="00FF3B66"/>
    <w:rsid w:val="0D120FED"/>
    <w:rsid w:val="33A3A3C5"/>
    <w:rsid w:val="6F15A983"/>
    <w:rsid w:val="7E8C83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5966D3"/>
  <w14:defaultImageDpi w14:val="300"/>
  <w15:docId w15:val="{766A484D-DB35-45E3-9209-71831B256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262136">
      <w:bodyDiv w:val="1"/>
      <w:marLeft w:val="0"/>
      <w:marRight w:val="0"/>
      <w:marTop w:val="0"/>
      <w:marBottom w:val="0"/>
      <w:divBdr>
        <w:top w:val="none" w:sz="0" w:space="0" w:color="auto"/>
        <w:left w:val="none" w:sz="0" w:space="0" w:color="auto"/>
        <w:bottom w:val="none" w:sz="0" w:space="0" w:color="auto"/>
        <w:right w:val="none" w:sz="0" w:space="0" w:color="auto"/>
      </w:divBdr>
    </w:div>
    <w:div w:id="188953976">
      <w:bodyDiv w:val="1"/>
      <w:marLeft w:val="0"/>
      <w:marRight w:val="0"/>
      <w:marTop w:val="0"/>
      <w:marBottom w:val="0"/>
      <w:divBdr>
        <w:top w:val="none" w:sz="0" w:space="0" w:color="auto"/>
        <w:left w:val="none" w:sz="0" w:space="0" w:color="auto"/>
        <w:bottom w:val="none" w:sz="0" w:space="0" w:color="auto"/>
        <w:right w:val="none" w:sz="0" w:space="0" w:color="auto"/>
      </w:divBdr>
    </w:div>
    <w:div w:id="329649387">
      <w:bodyDiv w:val="1"/>
      <w:marLeft w:val="0"/>
      <w:marRight w:val="0"/>
      <w:marTop w:val="0"/>
      <w:marBottom w:val="0"/>
      <w:divBdr>
        <w:top w:val="none" w:sz="0" w:space="0" w:color="auto"/>
        <w:left w:val="none" w:sz="0" w:space="0" w:color="auto"/>
        <w:bottom w:val="none" w:sz="0" w:space="0" w:color="auto"/>
        <w:right w:val="none" w:sz="0" w:space="0" w:color="auto"/>
      </w:divBdr>
    </w:div>
    <w:div w:id="335309429">
      <w:bodyDiv w:val="1"/>
      <w:marLeft w:val="0"/>
      <w:marRight w:val="0"/>
      <w:marTop w:val="0"/>
      <w:marBottom w:val="0"/>
      <w:divBdr>
        <w:top w:val="none" w:sz="0" w:space="0" w:color="auto"/>
        <w:left w:val="none" w:sz="0" w:space="0" w:color="auto"/>
        <w:bottom w:val="none" w:sz="0" w:space="0" w:color="auto"/>
        <w:right w:val="none" w:sz="0" w:space="0" w:color="auto"/>
      </w:divBdr>
    </w:div>
    <w:div w:id="423233728">
      <w:bodyDiv w:val="1"/>
      <w:marLeft w:val="0"/>
      <w:marRight w:val="0"/>
      <w:marTop w:val="0"/>
      <w:marBottom w:val="0"/>
      <w:divBdr>
        <w:top w:val="none" w:sz="0" w:space="0" w:color="auto"/>
        <w:left w:val="none" w:sz="0" w:space="0" w:color="auto"/>
        <w:bottom w:val="none" w:sz="0" w:space="0" w:color="auto"/>
        <w:right w:val="none" w:sz="0" w:space="0" w:color="auto"/>
      </w:divBdr>
    </w:div>
    <w:div w:id="604387652">
      <w:bodyDiv w:val="1"/>
      <w:marLeft w:val="0"/>
      <w:marRight w:val="0"/>
      <w:marTop w:val="0"/>
      <w:marBottom w:val="0"/>
      <w:divBdr>
        <w:top w:val="none" w:sz="0" w:space="0" w:color="auto"/>
        <w:left w:val="none" w:sz="0" w:space="0" w:color="auto"/>
        <w:bottom w:val="none" w:sz="0" w:space="0" w:color="auto"/>
        <w:right w:val="none" w:sz="0" w:space="0" w:color="auto"/>
      </w:divBdr>
    </w:div>
    <w:div w:id="624584381">
      <w:bodyDiv w:val="1"/>
      <w:marLeft w:val="0"/>
      <w:marRight w:val="0"/>
      <w:marTop w:val="0"/>
      <w:marBottom w:val="0"/>
      <w:divBdr>
        <w:top w:val="none" w:sz="0" w:space="0" w:color="auto"/>
        <w:left w:val="none" w:sz="0" w:space="0" w:color="auto"/>
        <w:bottom w:val="none" w:sz="0" w:space="0" w:color="auto"/>
        <w:right w:val="none" w:sz="0" w:space="0" w:color="auto"/>
      </w:divBdr>
    </w:div>
    <w:div w:id="1012562176">
      <w:bodyDiv w:val="1"/>
      <w:marLeft w:val="0"/>
      <w:marRight w:val="0"/>
      <w:marTop w:val="0"/>
      <w:marBottom w:val="0"/>
      <w:divBdr>
        <w:top w:val="none" w:sz="0" w:space="0" w:color="auto"/>
        <w:left w:val="none" w:sz="0" w:space="0" w:color="auto"/>
        <w:bottom w:val="none" w:sz="0" w:space="0" w:color="auto"/>
        <w:right w:val="none" w:sz="0" w:space="0" w:color="auto"/>
      </w:divBdr>
    </w:div>
    <w:div w:id="142248807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svg"/><Relationship Id="rId26" Type="http://schemas.openxmlformats.org/officeDocument/2006/relationships/image" Target="media/image16.sv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svg"/><Relationship Id="rId20" Type="http://schemas.openxmlformats.org/officeDocument/2006/relationships/image" Target="media/image10.sv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sv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image" Target="media/image12.sv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5900CA49ADC9648BA57191F7B6E5EE9" ma:contentTypeVersion="12" ma:contentTypeDescription="Crear nuevo documento." ma:contentTypeScope="" ma:versionID="a86d903eae50a556cd29aaf997606d02">
  <xsd:schema xmlns:xsd="http://www.w3.org/2001/XMLSchema" xmlns:xs="http://www.w3.org/2001/XMLSchema" xmlns:p="http://schemas.microsoft.com/office/2006/metadata/properties" xmlns:ns2="8a668388-04c3-4ba3-b5ca-6148f3483219" xmlns:ns3="d2fd5e79-e128-4194-9b08-d448ab68a7e5" targetNamespace="http://schemas.microsoft.com/office/2006/metadata/properties" ma:root="true" ma:fieldsID="ba40ac9677f1e2fcee94d7452e01b677" ns2:_="" ns3:_="">
    <xsd:import namespace="8a668388-04c3-4ba3-b5ca-6148f3483219"/>
    <xsd:import namespace="d2fd5e79-e128-4194-9b08-d448ab68a7e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668388-04c3-4ba3-b5ca-6148f34832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736f5365-a4c5-48e1-ab30-db633f6837f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2fd5e79-e128-4194-9b08-d448ab68a7e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ecd9267-9578-452d-ba0f-e8a9feab98aa}" ma:internalName="TaxCatchAll" ma:showField="CatchAllData" ma:web="d2fd5e79-e128-4194-9b08-d448ab68a7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Tipo de contenido"/>
        <xsd:element ref="dc:title" minOccurs="0" maxOccurs="1" ma:index="1"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a668388-04c3-4ba3-b5ca-6148f3483219">
      <Terms xmlns="http://schemas.microsoft.com/office/infopath/2007/PartnerControls"/>
    </lcf76f155ced4ddcb4097134ff3c332f>
    <TaxCatchAll xmlns="d2fd5e79-e128-4194-9b08-d448ab68a7e5"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461BBED-D51B-4FA3-AA08-94432E223E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668388-04c3-4ba3-b5ca-6148f3483219"/>
    <ds:schemaRef ds:uri="d2fd5e79-e128-4194-9b08-d448ab68a7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D0259B-49C5-4B20-A6C2-E40454C3FD43}">
  <ds:schemaRefs>
    <ds:schemaRef ds:uri="http://schemas.microsoft.com/office/2006/metadata/properties"/>
    <ds:schemaRef ds:uri="http://schemas.microsoft.com/office/infopath/2007/PartnerControls"/>
    <ds:schemaRef ds:uri="8a668388-04c3-4ba3-b5ca-6148f3483219"/>
    <ds:schemaRef ds:uri="d2fd5e79-e128-4194-9b08-d448ab68a7e5"/>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9DA48D74-C6E2-4EA2-8C2B-C6E48799C5A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703</Words>
  <Characters>3772</Characters>
  <Application>Microsoft Office Word</Application>
  <DocSecurity>0</DocSecurity>
  <Lines>139</Lines>
  <Paragraphs>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4431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Zapatero Heras, María José</cp:lastModifiedBy>
  <cp:revision>2</cp:revision>
  <dcterms:created xsi:type="dcterms:W3CDTF">2026-06-10T10:19:00Z</dcterms:created>
  <dcterms:modified xsi:type="dcterms:W3CDTF">2026-06-10T10:19:00Z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0x01010075900CA49ADC9648BA57191F7B6E5EE9</vt:lpwstr>
  </property>
  <property fmtid="{D5CDD505-2E9C-101B-9397-08002B2CF9AE}" pid="3" name="MediaServiceImageTags">
    <vt:lpwstr/>
  </property>
</Properties>
</file>