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line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ILUSTRÍSSIMO DOUTO JUÍZO DO 1º JUIZADO ESPECIAL CÍVEL DA COMARCA DE ANÁPOLIS, ESTADO DE GOIÁS.</w:t>
      </w:r>
    </w:p>
    <w:p>
      <w:pPr>
        <w:spacing w:after="720" w:before="720"/>
      </w:pPr>
      <w:r>
        <w:rPr>
          <w:rFonts w:ascii="Calibri" w:cs="Calibri" w:eastAsia="Calibri" w:hAnsi="Calibri"/>
          <w:sz w:val="24"/>
          <w:szCs w:val="24"/>
        </w:rPr>
        <w:t xml:space="preserve">Processo nº 5414689-41.2026.8.09.0007</w:t>
      </w:r>
    </w:p>
    <w:p>
      <w:pPr>
        <w:spacing w:after="240" w:before="720" w:line="360"/>
        <w:ind w:firstLine="1134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AURIS LTDA</w:t>
      </w:r>
      <w:r>
        <w:rPr>
          <w:rFonts w:ascii="Calibri" w:cs="Calibri" w:eastAsia="Calibri" w:hAnsi="Calibri"/>
          <w:sz w:val="24"/>
          <w:szCs w:val="24"/>
        </w:rPr>
        <w:t xml:space="preserve">, já qualificada nos autos da Ação de Execução de Título Extrajudicial ajuizada em desfavor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RONILDA LEMES</w:t>
      </w:r>
      <w:r>
        <w:rPr>
          <w:rFonts w:ascii="Calibri" w:cs="Calibri" w:eastAsia="Calibri" w:hAnsi="Calibri"/>
          <w:sz w:val="24"/>
          <w:szCs w:val="24"/>
        </w:rPr>
        <w:t xml:space="preserve">, por intermédio de seu advogado infra-assinado, vem, respeitosamente, à presença deste Douto Juízo, informar os dados da conta bancária de sua titularidade para viabilizar a expedição do Ofício de Transferência (Alvará), a saber: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sz w:val="24"/>
          <w:szCs w:val="24"/>
        </w:rPr>
        <w:t xml:space="preserve">PIX - CPF: 703.336.971-97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sz w:val="24"/>
          <w:szCs w:val="24"/>
        </w:rPr>
        <w:t xml:space="preserve">Banco Sicoob: 756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sz w:val="24"/>
          <w:szCs w:val="24"/>
        </w:rPr>
        <w:t xml:space="preserve">Agência/Cooperativa: 5004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sz w:val="24"/>
          <w:szCs w:val="24"/>
        </w:rPr>
        <w:t xml:space="preserve">Conta: 1.177.330-8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sz w:val="24"/>
          <w:szCs w:val="24"/>
        </w:rPr>
        <w:t xml:space="preserve">Tipo: Conta corrente</w:t>
      </w:r>
    </w:p>
    <w:p>
      <w:pPr>
        <w:spacing w:after="480" w:before="240" w:line="360"/>
        <w:ind w:firstLine="709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Nestes termos, pede e espera deferimento.</w:t>
      </w:r>
    </w:p>
    <w:p>
      <w:pPr>
        <w:spacing w:after="720" w:before="720"/>
        <w:jc w:val="right"/>
      </w:pPr>
      <w:r>
        <w:rPr>
          <w:rFonts w:ascii="Calibri" w:cs="Calibri" w:eastAsia="Calibri" w:hAnsi="Calibri"/>
          <w:sz w:val="24"/>
          <w:szCs w:val="24"/>
        </w:rPr>
        <w:t xml:space="preserve">Goiânia/GO, 16 de julho de 2026.</w:t>
      </w:r>
    </w:p>
    <w:p>
      <w:pPr>
        <w:spacing w:before="7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GUSTAVO G. SANTOS DE OLIVEIRA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OAB/GO 66.404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(Assinado digitalmente)</w:t>
      </w:r>
    </w:p>
    <w:sectPr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2026-07-16T18:55:12.489Z</dcterms:created>
  <dcterms:modified xsi:type="dcterms:W3CDTF">2026-07-16T18:55:12.490Z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