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strong interest in the Senior Product Manager - GenAI Products position at TEKsystems, supporting the Decision Science &amp; Integration team. With over 25 years of experience at the intersection of engineering leadership and AI innovation, I have a proven track record of transforming complex analytical concepts into scalable, user-centric technology products.</w:t>
      </w:r>
    </w:p>
    <w:p>
      <w:r>
        <w:t xml:space="preserve">Throughout my career, I have specialized in leading cross-functional teams—comprising data scientists, engineers, and UX designers—to deliver high-impact solutions. At Creare Sistemas, I scaled an engineering organization from 15 to 38 members while managing a diverse portfolio of AI-driven SaaS products. My work involved defining multi-release roadmaps and translating user insights into prioritized backlogs, directly aligning with the core responsibilities of this role.</w:t>
      </w:r>
    </w:p>
    <w:p>
      <w:r>
        <w:t xml:space="preserve">Key highlights of my experience include: *</w:t>
      </w:r>
      <w:r>
        <w:t xml:space="preserve"> </w:t>
      </w:r>
      <w:r>
        <w:rPr>
          <w:b/>
        </w:rPr>
        <w:t xml:space="preserve">AI &amp; Decision Science:</w:t>
      </w:r>
      <w:r>
        <w:t xml:space="preserve"> </w:t>
      </w:r>
      <w:r>
        <w:t xml:space="preserve">Developed a No-Code Computer Vision system and advanced AI algorithms that converted visual data into actionable business intelligence. *</w:t>
      </w:r>
      <w:r>
        <w:t xml:space="preserve"> </w:t>
      </w:r>
      <w:r>
        <w:rPr>
          <w:b/>
        </w:rPr>
        <w:t xml:space="preserve">Strategic Roadmapping:</w:t>
      </w:r>
      <w:r>
        <w:t xml:space="preserve"> </w:t>
      </w:r>
      <w:r>
        <w:t xml:space="preserve">Ownership of the end-to-end product lifecycle for telemetry and safety products, ensuring high-quality releases that met rigorous business OKRs. *</w:t>
      </w:r>
      <w:r>
        <w:t xml:space="preserve"> </w:t>
      </w:r>
      <w:r>
        <w:rPr>
          <w:b/>
        </w:rPr>
        <w:t xml:space="preserve">Global Collaboration:</w:t>
      </w:r>
      <w:r>
        <w:t xml:space="preserve"> </w:t>
      </w:r>
      <w:r>
        <w:t xml:space="preserve">Extensive experience working across international markets (USA, Germany, India, China) to align technical strategy with diverse stakeholder needs.</w:t>
      </w:r>
    </w:p>
    <w:p>
      <w:r>
        <w:t xml:space="preserve">As a resident of Orlando, I am particularly excited about the opportunity to join a local team and contribute to the emerging products portfolio within your organization. I am confident that my background in AI agents, knowledge retrieval, and technical product management makes me an ideal fit to help scale your GenAI initiatives.</w:t>
      </w:r>
    </w:p>
    <w:p>
      <w:r>
        <w:t xml:space="preserve">Thank you for your time and consideration. I look forward to the possibility of discussing how my experience can contribute to the continued success of the Decision Science Product team.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7671e80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