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  <w:gridCol w:w="100"/>
        <w:gridCol w:w="100"/>
      </w:tblGrid>
      <w:tr>
        <w:tc>
          <w:tcPr>
            <w:tcW w:type="pct" w:w="22%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143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002F"/>
                <w:sz w:val="16"/>
                <w:szCs w:val="16"/>
              </w:rPr>
              <w:t xml:space="preserve">
PixelStore</w:t>
            </w:r>
          </w:p>
        </w:tc>
        <w:tc>
          <w:tcPr>
            <w:tcW w:type="pct" w:w="58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Nombre del proyecto: </w:t>
            </w:r>
            <w:r>
              <w:rPr>
                <w:sz w:val="18"/>
                <w:szCs w:val="18"/>
              </w:rPr>
              <w:t xml:space="preserve">PixelStore – Tienda de Videojuegos</w:t>
            </w:r>
          </w:p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Nombre de la empresa que elaboró: </w:t>
            </w:r>
            <w:r>
              <w:rPr>
                <w:sz w:val="17"/>
                <w:szCs w:val="17"/>
              </w:rPr>
              <w:t xml:space="preserve">PixelStore Dev Team</w:t>
            </w:r>
          </w:p>
        </w:tc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Página 1</w:t>
            </w:r>
          </w:p>
        </w:tc>
      </w:tr>
      <w:tr>
        <w:tc>
          <w:tcPr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type="pct" w:w="58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Pruebas de Software - Evaluación de Usabilidad</w:t>
            </w:r>
          </w:p>
        </w:tc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Versión: 1.0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Equipo de Testers</w:t>
            </w:r>
          </w:p>
        </w:tc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8"/>
                <w:szCs w:val="18"/>
              </w:rPr>
              <w:t xml:space="preserve">Grupo Evaluador N° 2 (Compañeros de Clase)</w:t>
            </w:r>
          </w:p>
        </w:tc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Fecha de elaboración:</w:t>
            </w:r>
          </w:p>
          <w:p>
            <w:r>
              <w:rPr>
                <w:b/>
                <w:bCs/>
                <w:sz w:val="17"/>
                <w:szCs w:val="17"/>
              </w:rPr>
              <w:t xml:space="preserve">Fecha de aplicación:</w:t>
            </w:r>
          </w:p>
        </w:tc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27/08/2026</w:t>
            </w:r>
          </w:p>
          <w:p>
            <w:r>
              <w:rPr>
                <w:sz w:val="17"/>
                <w:szCs w:val="17"/>
              </w:rPr>
              <w:t xml:space="preserve">27/08/2026</w:t>
            </w:r>
          </w:p>
        </w:tc>
      </w:tr>
      <w:tr>
        <w:tc>
          <w:tcPr>
            <w:tcW w:type="pct" w:w="2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Tipo de prueba</w:t>
            </w:r>
          </w:p>
        </w:tc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8"/>
                <w:szCs w:val="18"/>
              </w:rPr>
              <w:t xml:space="preserve">Prueba de Usabilidad / Funcional</w:t>
            </w:r>
          </w:p>
        </w:tc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Código de la prueba</w:t>
            </w:r>
          </w:p>
        </w:tc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color w:val="0055FF"/>
                <w:sz w:val="18"/>
                <w:szCs w:val="18"/>
              </w:rPr>
              <w:t xml:space="preserve">PRU-USA-01</w:t>
            </w:r>
          </w:p>
        </w:tc>
      </w:tr>
      <w:tr>
        <w:tc>
          <w:tcPr>
            <w:tcW w:type="pct" w:w="2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Descripción de la prueba</w:t>
            </w:r>
          </w:p>
        </w:tc>
        <w:tc>
          <w:tcPr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8"/>
                <w:szCs w:val="18"/>
              </w:rPr>
              <w:t xml:space="preserve">Evaluar la usabilidad, fluidez y validaciones interactivas del formulario de Registro de Clientes, verificando el guardado correcto en la base de datos MySQL y la retroalimentación visual al usuario.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3F4F6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Prerrequisitos de la prueba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8"/>
                <w:szCs w:val="18"/>
              </w:rPr>
              <w:t xml:space="preserve">1. Servidor Node.js Express en ejecución (http://localhost:3000).
2. Base de datos MySQL activa con tabla CLIENTE.
3. Navegador Google Chrome / Microsoft Edge.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3F4F6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Insumos de la prueba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8"/>
                <w:szCs w:val="18"/>
              </w:rPr>
              <w:t xml:space="preserve">URL: http://localhost:3000
Nombre: Carlos Mendoza
Teléfono: 71234567
Correo: carlos.mendoza@gmail.com
Contraseña: password123
Confirmación: password123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5E7EB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Lista de chequeos de la prueba</w:t>
            </w:r>
          </w:p>
        </w:tc>
      </w:tr>
      <w:tr>
        <w:tc>
          <w:tcPr>
            <w:tcW w:type="pct" w:w="5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9FAFB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Pasos a seguir</w:t>
            </w:r>
          </w:p>
        </w:tc>
        <w:tc>
          <w:tcPr>
            <w:tcW w:type="pct" w:w="1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9FAFB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Si</w:t>
            </w:r>
          </w:p>
        </w:tc>
        <w:tc>
          <w:tcPr>
            <w:tcW w:type="pct" w:w="1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9FAFB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9FAFB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Observaciones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1. Abrir la URL del sitio web http://localhost:3000.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6"/>
                <w:szCs w:val="16"/>
              </w:rPr>
              <w:t xml:space="preserve">Carga inicial rápida y diseño gamer visible.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2. Hacer clic en el botón "Registrarse" en la barra de navegación superior.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6"/>
                <w:szCs w:val="16"/>
              </w:rPr>
              <w:t xml:space="preserve">Se despliega el modal centrado con animación suave.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3. Intentar enviar el formulario con contraseña menor a 6 caracteres para probar validación.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6"/>
                <w:szCs w:val="16"/>
              </w:rPr>
              <w:t xml:space="preserve">Muestra mensaje de advertencia en rojo dentro del modal sin recargar.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4. Completar todos los campos con los datos de prueba (Nombre, Teléfono, Correo, Password).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6"/>
                <w:szCs w:val="16"/>
              </w:rPr>
              <w:t xml:space="preserve">Campos accesibles con tabulación fluida y textos legibles.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5. Presionar el botón "Crear cuenta".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6"/>
                <w:szCs w:val="16"/>
              </w:rPr>
              <w:t xml:space="preserve">El botón cambia a "Creando cuenta..." y se desactiva evitando doble clic.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6. Comprobar la respuesta del sistema tras el registro.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6"/>
                <w:szCs w:val="16"/>
              </w:rPr>
              <w:t xml:space="preserve">Notificación Toast de bienvenida, datos guardados en MySQL y sesión iniciada.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5E7EB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Resultados de la prueba</w:t>
            </w:r>
          </w:p>
        </w:tc>
      </w:tr>
      <w:tr>
        <w:tc>
          <w:tcPr>
            <w:tcW w:type="pct" w:w="7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9FAFB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Defectos y desviaciones</w:t>
            </w:r>
          </w:p>
        </w:tc>
        <w:tc>
          <w:tcPr>
            <w:tcW w:type="pct" w:w="3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9FAFB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Veredicto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No se detectaron defectos. La validación en tiempo real evita envíos erróneos y la respuesta de la base de datos es inmediata.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Observaciones: </w:t>
            </w:r>
            <w:r>
              <w:rPr>
                <w:sz w:val="17"/>
                <w:szCs w:val="17"/>
              </w:rPr>
              <w:t xml:space="preserve">El formulario es intuitivo, accesible y ofrece una excelente experiencia sin el uso de alerts bloqueantes.</w:t>
            </w:r>
          </w:p>
        </w:tc>
      </w:tr>
    </w:tbl>
    <w:p>
      <w:pPr>
        <w:pageBreakBefore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  <w:gridCol w:w="100"/>
        <w:gridCol w:w="100"/>
      </w:tblGrid>
      <w:tr>
        <w:tc>
          <w:tcPr>
            <w:tcW w:type="pct" w:w="22%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143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002F"/>
                <w:sz w:val="16"/>
                <w:szCs w:val="16"/>
              </w:rPr>
              <w:t xml:space="preserve">
PixelStore</w:t>
            </w:r>
          </w:p>
        </w:tc>
        <w:tc>
          <w:tcPr>
            <w:tcW w:type="pct" w:w="58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Nombre del proyecto: </w:t>
            </w:r>
            <w:r>
              <w:rPr>
                <w:sz w:val="18"/>
                <w:szCs w:val="18"/>
              </w:rPr>
              <w:t xml:space="preserve">PixelStore – Tienda de Videojuegos</w:t>
            </w:r>
          </w:p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Nombre de la empresa que elaboró: </w:t>
            </w:r>
            <w:r>
              <w:rPr>
                <w:sz w:val="17"/>
                <w:szCs w:val="17"/>
              </w:rPr>
              <w:t xml:space="preserve">PixelStore Dev Team</w:t>
            </w:r>
          </w:p>
        </w:tc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Página 2</w:t>
            </w:r>
          </w:p>
        </w:tc>
      </w:tr>
      <w:tr>
        <w:tc>
          <w:tcPr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type="pct" w:w="58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Pruebas de Software - Evaluación de Usabilidad</w:t>
            </w:r>
          </w:p>
        </w:tc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Versión: 1.0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Equipo de Testers</w:t>
            </w:r>
          </w:p>
        </w:tc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8"/>
                <w:szCs w:val="18"/>
              </w:rPr>
              <w:t xml:space="preserve">Grupo Evaluador N° 2 (Compañeros de Clase)</w:t>
            </w:r>
          </w:p>
        </w:tc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Fecha de elaboración:</w:t>
            </w:r>
          </w:p>
          <w:p>
            <w:r>
              <w:rPr>
                <w:b/>
                <w:bCs/>
                <w:sz w:val="17"/>
                <w:szCs w:val="17"/>
              </w:rPr>
              <w:t xml:space="preserve">Fecha de aplicación:</w:t>
            </w:r>
          </w:p>
        </w:tc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27/08/2026</w:t>
            </w:r>
          </w:p>
          <w:p>
            <w:r>
              <w:rPr>
                <w:sz w:val="17"/>
                <w:szCs w:val="17"/>
              </w:rPr>
              <w:t xml:space="preserve">27/08/2026</w:t>
            </w:r>
          </w:p>
        </w:tc>
      </w:tr>
      <w:tr>
        <w:tc>
          <w:tcPr>
            <w:tcW w:type="pct" w:w="2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Tipo de prueba</w:t>
            </w:r>
          </w:p>
        </w:tc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8"/>
                <w:szCs w:val="18"/>
              </w:rPr>
              <w:t xml:space="preserve">Prueba de Usabilidad / Funcional</w:t>
            </w:r>
          </w:p>
        </w:tc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Código de la prueba</w:t>
            </w:r>
          </w:p>
        </w:tc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color w:val="0055FF"/>
                <w:sz w:val="18"/>
                <w:szCs w:val="18"/>
              </w:rPr>
              <w:t xml:space="preserve">PRU-USA-02</w:t>
            </w:r>
          </w:p>
        </w:tc>
      </w:tr>
      <w:tr>
        <w:tc>
          <w:tcPr>
            <w:tcW w:type="pct" w:w="2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Descripción de la prueba</w:t>
            </w:r>
          </w:p>
        </w:tc>
        <w:tc>
          <w:tcPr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8"/>
                <w:szCs w:val="18"/>
              </w:rPr>
              <w:t xml:space="preserve">Evaluar el proceso de Inicio de Sesión (Login), validación de credenciales incorrectas, inicio exitoso y persistencia de la sesión en el Header de navegación (ps_session).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3F4F6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Prerrequisitos de la prueba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8"/>
                <w:szCs w:val="18"/>
              </w:rPr>
              <w:t xml:space="preserve">1. Servidor Express y base de datos MySQL en línea.
2. Cuenta de cliente creada previamente en la base de datos.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3F4F6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Insumos de la prueba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8"/>
                <w:szCs w:val="18"/>
              </w:rPr>
              <w:t xml:space="preserve">URL: http://localhost:3000
Usuario/Correo: carlos.mendoza@gmail.com
Contraseña incorrecta: errorPass999
Contraseña correcta: password123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5E7EB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Lista de chequeos de la prueba</w:t>
            </w:r>
          </w:p>
        </w:tc>
      </w:tr>
      <w:tr>
        <w:tc>
          <w:tcPr>
            <w:tcW w:type="pct" w:w="5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9FAFB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Pasos a seguir</w:t>
            </w:r>
          </w:p>
        </w:tc>
        <w:tc>
          <w:tcPr>
            <w:tcW w:type="pct" w:w="1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9FAFB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Si</w:t>
            </w:r>
          </w:p>
        </w:tc>
        <w:tc>
          <w:tcPr>
            <w:tcW w:type="pct" w:w="1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9FAFB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9FAFB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Observaciones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1. Hacer clic en el botón "Iniciar Sesión" en la cabecera.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6"/>
                <w:szCs w:val="16"/>
              </w:rPr>
              <w:t xml:space="preserve">Abre el modal de Login de forma instantánea.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2. Ingresar correo y contraseña errónea para probar la validación.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6"/>
                <w:szCs w:val="16"/>
              </w:rPr>
              <w:t xml:space="preserve">Muestra mensaje "Correo o contraseña incorrectos" en rojo dentro del modal.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3. Ingresar la contraseña correcta y hacer clic en "Iniciar sesión".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6"/>
                <w:szCs w:val="16"/>
              </w:rPr>
              <w:t xml:space="preserve">El botón muestra "Iniciando sesión..." previniendo doble envío.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4. Verificar notificación flotante de bienvenida.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6"/>
                <w:szCs w:val="16"/>
              </w:rPr>
              <w:t xml:space="preserve">Toast emergente: "🎮 ¡Bienvenido/a, Carlos!".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5. Verificar la actualización de la cabecera superior.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6"/>
                <w:szCs w:val="16"/>
              </w:rPr>
              <w:t xml:space="preserve">Aparece el avatar, nombre del usuario y el botón de Perfil.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5E7EB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Resultados de la prueba</w:t>
            </w:r>
          </w:p>
        </w:tc>
      </w:tr>
      <w:tr>
        <w:tc>
          <w:tcPr>
            <w:tcW w:type="pct" w:w="7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9FAFB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Defectos y desviaciones</w:t>
            </w:r>
          </w:p>
        </w:tc>
        <w:tc>
          <w:tcPr>
            <w:tcW w:type="pct" w:w="3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9FAFB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Veredicto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Ninguno. El manejo de credenciales es seguro con hashing bcrypt en el backend y retroalimentación clara en el frontend.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Observaciones: </w:t>
            </w:r>
            <w:r>
              <w:rPr>
                <w:sz w:val="17"/>
                <w:szCs w:val="17"/>
              </w:rPr>
              <w:t xml:space="preserve">La integración con localStorage permite mantener la sesión activa facilitando la navegación entre páginas.</w:t>
            </w:r>
          </w:p>
        </w:tc>
      </w:tr>
    </w:tbl>
    <w:p>
      <w:pPr>
        <w:pageBreakBefore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  <w:gridCol w:w="100"/>
        <w:gridCol w:w="100"/>
      </w:tblGrid>
      <w:tr>
        <w:tc>
          <w:tcPr>
            <w:tcW w:type="pct" w:w="22%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143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002F"/>
                <w:sz w:val="16"/>
                <w:szCs w:val="16"/>
              </w:rPr>
              <w:t xml:space="preserve">
PixelStore</w:t>
            </w:r>
          </w:p>
        </w:tc>
        <w:tc>
          <w:tcPr>
            <w:tcW w:type="pct" w:w="58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Nombre del proyecto: </w:t>
            </w:r>
            <w:r>
              <w:rPr>
                <w:sz w:val="18"/>
                <w:szCs w:val="18"/>
              </w:rPr>
              <w:t xml:space="preserve">PixelStore – Tienda de Videojuegos</w:t>
            </w:r>
          </w:p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Nombre de la empresa que elaboró: </w:t>
            </w:r>
            <w:r>
              <w:rPr>
                <w:sz w:val="17"/>
                <w:szCs w:val="17"/>
              </w:rPr>
              <w:t xml:space="preserve">PixelStore Dev Team</w:t>
            </w:r>
          </w:p>
        </w:tc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Página 3</w:t>
            </w:r>
          </w:p>
        </w:tc>
      </w:tr>
      <w:tr>
        <w:tc>
          <w:tcPr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type="pct" w:w="58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Pruebas de Software - Evaluación de Usabilidad</w:t>
            </w:r>
          </w:p>
        </w:tc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Versión: 1.0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Equipo de Testers</w:t>
            </w:r>
          </w:p>
        </w:tc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8"/>
                <w:szCs w:val="18"/>
              </w:rPr>
              <w:t xml:space="preserve">Grupo Evaluador N° 2 (Compañeros de Clase)</w:t>
            </w:r>
          </w:p>
        </w:tc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Fecha de elaboración:</w:t>
            </w:r>
          </w:p>
          <w:p>
            <w:r>
              <w:rPr>
                <w:b/>
                <w:bCs/>
                <w:sz w:val="17"/>
                <w:szCs w:val="17"/>
              </w:rPr>
              <w:t xml:space="preserve">Fecha de aplicación:</w:t>
            </w:r>
          </w:p>
        </w:tc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27/08/2026</w:t>
            </w:r>
          </w:p>
          <w:p>
            <w:r>
              <w:rPr>
                <w:sz w:val="17"/>
                <w:szCs w:val="17"/>
              </w:rPr>
              <w:t xml:space="preserve">27/08/2026</w:t>
            </w:r>
          </w:p>
        </w:tc>
      </w:tr>
      <w:tr>
        <w:tc>
          <w:tcPr>
            <w:tcW w:type="pct" w:w="2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Tipo de prueba</w:t>
            </w:r>
          </w:p>
        </w:tc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8"/>
                <w:szCs w:val="18"/>
              </w:rPr>
              <w:t xml:space="preserve">Prueba de Usabilidad / Interfaz Visual</w:t>
            </w:r>
          </w:p>
        </w:tc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Código de la prueba</w:t>
            </w:r>
          </w:p>
        </w:tc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color w:val="0055FF"/>
                <w:sz w:val="18"/>
                <w:szCs w:val="18"/>
              </w:rPr>
              <w:t xml:space="preserve">PRU-USA-03</w:t>
            </w:r>
          </w:p>
        </w:tc>
      </w:tr>
      <w:tr>
        <w:tc>
          <w:tcPr>
            <w:tcW w:type="pct" w:w="2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Descripción de la prueba</w:t>
            </w:r>
          </w:p>
        </w:tc>
        <w:tc>
          <w:tcPr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8"/>
                <w:szCs w:val="18"/>
              </w:rPr>
              <w:t xml:space="preserve">Verificar la usabilidad, claridad y contraste de la barra de búsqueda, píldoras de géneros y menús desplegables de filtrado y ordenamiento del catálogo de juegos.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3F4F6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Prerrequisitos de la prueba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8"/>
                <w:szCs w:val="18"/>
              </w:rPr>
              <w:t xml:space="preserve">1. Catálogo de videojuegos cargado en el frontend.
2. Estilos CSS con corrección de contraste para selects y modo oscuro.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3F4F6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Insumos de la prueba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8"/>
                <w:szCs w:val="18"/>
              </w:rPr>
              <w:t xml:space="preserve">Búsqueda: "Cyberpunk"
Género: "RPG"
Orden: "Menor precio"
Rango de precio: "$25 a $50"
Casilla: "Solo ofertas"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5E7EB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Lista de chequeos de la prueba</w:t>
            </w:r>
          </w:p>
        </w:tc>
      </w:tr>
      <w:tr>
        <w:tc>
          <w:tcPr>
            <w:tcW w:type="pct" w:w="5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9FAFB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Pasos a seguir</w:t>
            </w:r>
          </w:p>
        </w:tc>
        <w:tc>
          <w:tcPr>
            <w:tcW w:type="pct" w:w="1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9FAFB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Si</w:t>
            </w:r>
          </w:p>
        </w:tc>
        <w:tc>
          <w:tcPr>
            <w:tcW w:type="pct" w:w="1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9FAFB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9FAFB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Observaciones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1. Escribir "Cyberpunk" en el buscador superior y presionar Enter.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6"/>
                <w:szCs w:val="16"/>
              </w:rPr>
              <w:t xml:space="preserve">Muestra el juego correspondiente de forma inmediata.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2. Hacer clic en la píldora de categoría "RPG".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6"/>
                <w:szCs w:val="16"/>
              </w:rPr>
              <w:t xml:space="preserve">Se resalta la categoría activa y filtra los juegos RPG.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3. Desplegar el selector "Destacados" y elegir "Menor precio".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6"/>
                <w:szCs w:val="16"/>
              </w:rPr>
              <w:t xml:space="preserve">Opciones 100% legibles con fondo oscuro y texto blanco nítido.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4. Abrir el filtro de precios y seleccionar "$25 a $50".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6"/>
                <w:szCs w:val="16"/>
              </w:rPr>
              <w:t xml:space="preserve">Muestra únicamente los juegos en ese rango de valor.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5. Marcar la casilla "Solo ofertas".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6"/>
                <w:szCs w:val="16"/>
              </w:rPr>
              <w:t xml:space="preserve">Filtra dinámicamente solo los títulos con etiqueta de descuento.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5E7EB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Resultados de la prueba</w:t>
            </w:r>
          </w:p>
        </w:tc>
      </w:tr>
      <w:tr>
        <w:tc>
          <w:tcPr>
            <w:tcW w:type="pct" w:w="7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9FAFB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Defectos y desviaciones</w:t>
            </w:r>
          </w:p>
        </w:tc>
        <w:tc>
          <w:tcPr>
            <w:tcW w:type="pct" w:w="3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9FAFB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Veredicto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Ninguno. Se verificó que los menús desplegables tienen contraste óptimo tanto en tema oscuro como en tema claro.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Observaciones: </w:t>
            </w:r>
            <w:r>
              <w:rPr>
                <w:sz w:val="17"/>
                <w:szCs w:val="17"/>
              </w:rPr>
              <w:t xml:space="preserve">La velocidad de respuesta al filtrar es instantánea sin requerir recargas completas de la página.</w:t>
            </w:r>
          </w:p>
        </w:tc>
      </w:tr>
    </w:tbl>
    <w:p>
      <w:pPr>
        <w:pageBreakBefore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  <w:gridCol w:w="100"/>
        <w:gridCol w:w="100"/>
      </w:tblGrid>
      <w:tr>
        <w:tc>
          <w:tcPr>
            <w:tcW w:type="pct" w:w="22%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143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002F"/>
                <w:sz w:val="16"/>
                <w:szCs w:val="16"/>
              </w:rPr>
              <w:t xml:space="preserve">
PixelStore</w:t>
            </w:r>
          </w:p>
        </w:tc>
        <w:tc>
          <w:tcPr>
            <w:tcW w:type="pct" w:w="58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Nombre del proyecto: </w:t>
            </w:r>
            <w:r>
              <w:rPr>
                <w:sz w:val="18"/>
                <w:szCs w:val="18"/>
              </w:rPr>
              <w:t xml:space="preserve">PixelStore – Tienda de Videojuegos</w:t>
            </w:r>
          </w:p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Nombre de la empresa que elaboró: </w:t>
            </w:r>
            <w:r>
              <w:rPr>
                <w:sz w:val="17"/>
                <w:szCs w:val="17"/>
              </w:rPr>
              <w:t xml:space="preserve">PixelStore Dev Team</w:t>
            </w:r>
          </w:p>
        </w:tc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Página 4</w:t>
            </w:r>
          </w:p>
        </w:tc>
      </w:tr>
      <w:tr>
        <w:tc>
          <w:tcPr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type="pct" w:w="58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Pruebas de Software - Evaluación de Usabilidad</w:t>
            </w:r>
          </w:p>
        </w:tc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Versión: 1.0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Equipo de Testers</w:t>
            </w:r>
          </w:p>
        </w:tc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8"/>
                <w:szCs w:val="18"/>
              </w:rPr>
              <w:t xml:space="preserve">Grupo Evaluador N° 2 (Compañeros de Clase)</w:t>
            </w:r>
          </w:p>
        </w:tc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Fecha de elaboración:</w:t>
            </w:r>
          </w:p>
          <w:p>
            <w:r>
              <w:rPr>
                <w:b/>
                <w:bCs/>
                <w:sz w:val="17"/>
                <w:szCs w:val="17"/>
              </w:rPr>
              <w:t xml:space="preserve">Fecha de aplicación:</w:t>
            </w:r>
          </w:p>
        </w:tc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27/08/2026</w:t>
            </w:r>
          </w:p>
          <w:p>
            <w:r>
              <w:rPr>
                <w:sz w:val="17"/>
                <w:szCs w:val="17"/>
              </w:rPr>
              <w:t xml:space="preserve">27/08/2026</w:t>
            </w:r>
          </w:p>
        </w:tc>
      </w:tr>
      <w:tr>
        <w:tc>
          <w:tcPr>
            <w:tcW w:type="pct" w:w="2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Tipo de prueba</w:t>
            </w:r>
          </w:p>
        </w:tc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8"/>
                <w:szCs w:val="18"/>
              </w:rPr>
              <w:t xml:space="preserve">Prueba de Usabilidad / Proceso de Compra</w:t>
            </w:r>
          </w:p>
        </w:tc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Código de la prueba</w:t>
            </w:r>
          </w:p>
        </w:tc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color w:val="0055FF"/>
                <w:sz w:val="18"/>
                <w:szCs w:val="18"/>
              </w:rPr>
              <w:t xml:space="preserve">PRU-USA-04</w:t>
            </w:r>
          </w:p>
        </w:tc>
      </w:tr>
      <w:tr>
        <w:tc>
          <w:tcPr>
            <w:tcW w:type="pct" w:w="2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Descripción de la prueba</w:t>
            </w:r>
          </w:p>
        </w:tc>
        <w:tc>
          <w:tcPr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8"/>
                <w:szCs w:val="18"/>
              </w:rPr>
              <w:t xml:space="preserve">Evaluar el flujo completo del Carrito de Compras: adición de productos, modificación de cantidades, cálculo de totales y selección de método de pago (QR / Efectivo).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3F4F6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Prerrequisitos de la prueba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8"/>
                <w:szCs w:val="18"/>
              </w:rPr>
              <w:t xml:space="preserve">1. Navegador web con la tienda en línea y productos disponibles en catálogo.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3F4F6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Insumos de la prueba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8"/>
                <w:szCs w:val="18"/>
              </w:rPr>
              <w:t xml:space="preserve">Productos: Elden Ring ($39.99), God of War ($29.99)
Métodos de pago: Código QR y Efectivo contra entrega.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5E7EB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Lista de chequeos de la prueba</w:t>
            </w:r>
          </w:p>
        </w:tc>
      </w:tr>
      <w:tr>
        <w:tc>
          <w:tcPr>
            <w:tcW w:type="pct" w:w="5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9FAFB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Pasos a seguir</w:t>
            </w:r>
          </w:p>
        </w:tc>
        <w:tc>
          <w:tcPr>
            <w:tcW w:type="pct" w:w="1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9FAFB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Si</w:t>
            </w:r>
          </w:p>
        </w:tc>
        <w:tc>
          <w:tcPr>
            <w:tcW w:type="pct" w:w="1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9FAFB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9FAFB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Observaciones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1. Hacer clic en el botón "+ Carrito" en la tarjeta de un juego.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6"/>
                <w:szCs w:val="16"/>
              </w:rPr>
              <w:t xml:space="preserve">Notificación Toast confirma la adición y el badge del carrito se actualiza.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2. Abrir el carrito haciendo clic en el icono superior.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6"/>
                <w:szCs w:val="16"/>
              </w:rPr>
              <w:t xml:space="preserve">Sidebar lateral se abre suavemente mostrando los productos y precios.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3. Aumentar la cantidad del producto con el botón "+".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6"/>
                <w:szCs w:val="16"/>
              </w:rPr>
              <w:t xml:space="preserve">El subtotal y total general se recalculan automáticamente.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4. Seleccionar la opción de pago "Código QR".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6"/>
                <w:szCs w:val="16"/>
              </w:rPr>
              <w:t xml:space="preserve">Se resalta el método y muestra imagen y datos de transferencia QR.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5. Seleccionar la opción de pago "Efectivo".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6"/>
                <w:szCs w:val="16"/>
              </w:rPr>
              <w:t xml:space="preserve">Muestra instrucciones claras para pago en caja o contra entrega.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5E7EB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Resultados de la prueba</w:t>
            </w:r>
          </w:p>
        </w:tc>
      </w:tr>
      <w:tr>
        <w:tc>
          <w:tcPr>
            <w:tcW w:type="pct" w:w="7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9FAFB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Defectos y desviaciones</w:t>
            </w:r>
          </w:p>
        </w:tc>
        <w:tc>
          <w:tcPr>
            <w:tcW w:type="pct" w:w="3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9FAFB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Veredicto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Ninguno. La manipulación de cantidades y selección de pagos es clara, ágil y sin errores de cálculo.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Observaciones: </w:t>
            </w:r>
            <w:r>
              <w:rPr>
                <w:sz w:val="17"/>
                <w:szCs w:val="17"/>
              </w:rPr>
              <w:t xml:space="preserve">El panel lateral del carrito permite gestionar la compra sin abandonar la visualización del catálogo.</w:t>
            </w:r>
          </w:p>
        </w:tc>
      </w:tr>
    </w:tbl>
    <w:p>
      <w:pPr>
        <w:pageBreakBefore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  <w:gridCol w:w="100"/>
        <w:gridCol w:w="100"/>
      </w:tblGrid>
      <w:tr>
        <w:tc>
          <w:tcPr>
            <w:tcW w:type="pct" w:w="22%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143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002F"/>
                <w:sz w:val="16"/>
                <w:szCs w:val="16"/>
              </w:rPr>
              <w:t xml:space="preserve">
PixelStore</w:t>
            </w:r>
          </w:p>
        </w:tc>
        <w:tc>
          <w:tcPr>
            <w:tcW w:type="pct" w:w="58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Nombre del proyecto: </w:t>
            </w:r>
            <w:r>
              <w:rPr>
                <w:sz w:val="18"/>
                <w:szCs w:val="18"/>
              </w:rPr>
              <w:t xml:space="preserve">PixelStore – Tienda de Videojuegos</w:t>
            </w:r>
          </w:p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Nombre de la empresa que elaboró: </w:t>
            </w:r>
            <w:r>
              <w:rPr>
                <w:sz w:val="17"/>
                <w:szCs w:val="17"/>
              </w:rPr>
              <w:t xml:space="preserve">PixelStore Dev Team</w:t>
            </w:r>
          </w:p>
        </w:tc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Página 5</w:t>
            </w:r>
          </w:p>
        </w:tc>
      </w:tr>
      <w:tr>
        <w:tc>
          <w:tcPr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type="pct" w:w="58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Pruebas de Software - Evaluación de Usabilidad</w:t>
            </w:r>
          </w:p>
        </w:tc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Versión: 1.0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Equipo de Testers</w:t>
            </w:r>
          </w:p>
        </w:tc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8"/>
                <w:szCs w:val="18"/>
              </w:rPr>
              <w:t xml:space="preserve">Grupo Evaluador N° 2 (Compañeros de Clase)</w:t>
            </w:r>
          </w:p>
        </w:tc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Fecha de elaboración:</w:t>
            </w:r>
          </w:p>
          <w:p>
            <w:r>
              <w:rPr>
                <w:b/>
                <w:bCs/>
                <w:sz w:val="17"/>
                <w:szCs w:val="17"/>
              </w:rPr>
              <w:t xml:space="preserve">Fecha de aplicación:</w:t>
            </w:r>
          </w:p>
        </w:tc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27/08/2026</w:t>
            </w:r>
          </w:p>
          <w:p>
            <w:r>
              <w:rPr>
                <w:sz w:val="17"/>
                <w:szCs w:val="17"/>
              </w:rPr>
              <w:t xml:space="preserve">27/08/2026</w:t>
            </w:r>
          </w:p>
        </w:tc>
      </w:tr>
      <w:tr>
        <w:tc>
          <w:tcPr>
            <w:tcW w:type="pct" w:w="2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Tipo de prueba</w:t>
            </w:r>
          </w:p>
        </w:tc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8"/>
                <w:szCs w:val="18"/>
              </w:rPr>
              <w:t xml:space="preserve">Prueba de Usabilidad / Navegación y Tema</w:t>
            </w:r>
          </w:p>
        </w:tc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Código de la prueba</w:t>
            </w:r>
          </w:p>
        </w:tc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color w:val="0055FF"/>
                <w:sz w:val="18"/>
                <w:szCs w:val="18"/>
              </w:rPr>
              <w:t xml:space="preserve">PRU-USA-05</w:t>
            </w:r>
          </w:p>
        </w:tc>
      </w:tr>
      <w:tr>
        <w:tc>
          <w:tcPr>
            <w:tcW w:type="pct" w:w="2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Descripción de la prueba</w:t>
            </w:r>
          </w:p>
        </w:tc>
        <w:tc>
          <w:tcPr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8"/>
                <w:szCs w:val="18"/>
              </w:rPr>
              <w:t xml:space="preserve">Evaluar la navegación entre secciones (Tienda y Consolas), el cambio de tema visual (Modo Claro vs Modo Oscuro) y la interactividad del Footer con insignias gamer de confianza.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3F4F6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Prerrequisitos de la prueba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8"/>
                <w:szCs w:val="18"/>
              </w:rPr>
              <w:t xml:space="preserve">1. Aplicación PixelStore ejecutándose en el navegador web.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3F4F6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Insumos de la prueba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8"/>
                <w:szCs w:val="18"/>
              </w:rPr>
              <w:t xml:space="preserve">Botón de tema Claro/Oscuro en Header, botones de navegación del Footer, enlaces de redes sociales.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5E7EB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Lista de chequeos de la prueba</w:t>
            </w:r>
          </w:p>
        </w:tc>
      </w:tr>
      <w:tr>
        <w:tc>
          <w:tcPr>
            <w:tcW w:type="pct" w:w="5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9FAFB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Pasos a seguir</w:t>
            </w:r>
          </w:p>
        </w:tc>
        <w:tc>
          <w:tcPr>
            <w:tcW w:type="pct" w:w="1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9FAFB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Si</w:t>
            </w:r>
          </w:p>
        </w:tc>
        <w:tc>
          <w:tcPr>
            <w:tcW w:type="pct" w:w="1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9FAFB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9FAFB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Observaciones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1. Hacer clic en "Consolas" en el Header o Footer.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6"/>
                <w:szCs w:val="16"/>
              </w:rPr>
              <w:t xml:space="preserve">Navega fluidamente a la sección de consolas PlayStation, Xbox y Nintendo.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2. Hacer clic en el botón "Claro" / "Oscuro" en la cabecera.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6"/>
                <w:szCs w:val="16"/>
              </w:rPr>
              <w:t xml:space="preserve">La paleta completa cambia de inmediato guardando la preferencia del usuario.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3. Verificar la legibilidad general en Modo Claro.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6"/>
                <w:szCs w:val="16"/>
              </w:rPr>
              <w:t xml:space="preserve">Textos y tarjetas contrastan perfectamente sobre el fondo claro.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4. Desplazarse al Footer e inspeccionar las 4 insignias gamer de confianza.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6"/>
                <w:szCs w:val="16"/>
              </w:rPr>
              <w:t xml:space="preserve">Tarjetas con relieve 3D, iconos con resplandor neón y efecto hover elevado.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5. Pasar el cursor por los iconos de redes sociales (Discord, X, Instagram, YouTube).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6"/>
                <w:szCs w:val="16"/>
              </w:rPr>
              <w:t xml:space="preserve">Efecto hover luminoso con los colores oficiales de cada plataforma.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5E7EB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Resultados de la prueba</w:t>
            </w:r>
          </w:p>
        </w:tc>
      </w:tr>
      <w:tr>
        <w:tc>
          <w:tcPr>
            <w:tcW w:type="pct" w:w="7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9FAFB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Defectos y desviaciones</w:t>
            </w:r>
          </w:p>
        </w:tc>
        <w:tc>
          <w:tcPr>
            <w:tcW w:type="pct" w:w="3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9FAFB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Veredicto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sz w:val="17"/>
                <w:szCs w:val="17"/>
              </w:rPr>
              <w:t xml:space="preserve">Ninguno. La adaptabilidad responsive y el diseño visual ofrecen una estética gaming moderna y profesional.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Observaciones: </w:t>
            </w:r>
            <w:r>
              <w:rPr>
                <w:sz w:val="17"/>
                <w:szCs w:val="17"/>
              </w:rPr>
              <w:t xml:space="preserve">El footer con insignias de confianza añade credibilidad y las transiciones de tema funcionan sin recargas.</w:t>
            </w:r>
          </w:p>
        </w:tc>
      </w:tr>
    </w:tbl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266a7f1ac39f31651f313c3e48889368b2c3bcb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2026-08-27T12:54:31.067Z</dcterms:created>
  <dcterms:modified xsi:type="dcterms:W3CDTF">2026-08-27T12:54:31.068Z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