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bal8vw863ne" w:id="0"/>
      <w:bookmarkEnd w:id="0"/>
      <w:r w:rsidDel="00000000" w:rsidR="00000000" w:rsidRPr="00000000">
        <w:rPr>
          <w:rtl w:val="0"/>
        </w:rPr>
        <w:t xml:space="preserve">Praticar o que foi visto em Aula. Bora.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Incluir todos os scripts no mesmo arquivo e testar no console do browser. Não é necessário fazer UI mas se vc quiser ok.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Postar o html e o js no seu github e entregar o link do repositório.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q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Qual padrão de nomenclatura normalmente se usa no JS?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camelCase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Essa é a mais usada, mais existem outras para tornar seu código mais legível e fácil de compreender por outros DEVs.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  <w:shd w:fill="fafb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shd w:fill="fafbfd" w:val="clear"/>
          <w:rtl w:val="0"/>
        </w:rPr>
        <w:t xml:space="preserve">Camel case deve começar com a primeira letra minúscula e a primeira letra de cada nova palavra subsequente maiúscula.</w:t>
      </w:r>
    </w:p>
    <w:p w:rsidR="00000000" w:rsidDel="00000000" w:rsidP="00000000" w:rsidRDefault="00000000" w:rsidRPr="00000000" w14:paraId="0000000F">
      <w:pPr>
        <w:rPr>
          <w:sz w:val="24"/>
          <w:szCs w:val="24"/>
          <w:shd w:fill="fafbfd" w:val="clear"/>
        </w:rPr>
      </w:pPr>
      <w:r w:rsidDel="00000000" w:rsidR="00000000" w:rsidRPr="00000000">
        <w:rPr>
          <w:sz w:val="24"/>
          <w:szCs w:val="24"/>
          <w:shd w:fill="fafbfd" w:val="clear"/>
          <w:rtl w:val="0"/>
        </w:rPr>
        <w:tab/>
        <w:t xml:space="preserve">Pascal Case, também conhecido como “upper camel case” ou “capital case”, pascal case combina palavras colocando todas com a primeira letra maiúscula.</w:t>
      </w:r>
    </w:p>
    <w:p w:rsidR="00000000" w:rsidDel="00000000" w:rsidP="00000000" w:rsidRDefault="00000000" w:rsidRPr="00000000" w14:paraId="00000010">
      <w:pPr>
        <w:ind w:firstLine="720"/>
        <w:rPr>
          <w:sz w:val="24"/>
          <w:szCs w:val="24"/>
          <w:shd w:fill="fafbfd" w:val="clear"/>
        </w:rPr>
      </w:pPr>
      <w:r w:rsidDel="00000000" w:rsidR="00000000" w:rsidRPr="00000000">
        <w:rPr>
          <w:sz w:val="24"/>
          <w:szCs w:val="24"/>
          <w:shd w:fill="fafbfd" w:val="clear"/>
          <w:rtl w:val="0"/>
        </w:rPr>
        <w:t xml:space="preserve">Em snake case, conhecido também como “underscore case”, utilizamos underline no lugar do espaço para separar as palavras. Quando o snake case está em caixa alta, ele é chamado de “screaming snake case”:</w:t>
      </w:r>
    </w:p>
    <w:p w:rsidR="00000000" w:rsidDel="00000000" w:rsidP="00000000" w:rsidRDefault="00000000" w:rsidRPr="00000000" w14:paraId="00000011">
      <w:pPr>
        <w:ind w:firstLine="720"/>
        <w:rPr>
          <w:sz w:val="24"/>
          <w:szCs w:val="24"/>
          <w:shd w:fill="fafbfd" w:val="clear"/>
        </w:rPr>
      </w:pPr>
      <w:r w:rsidDel="00000000" w:rsidR="00000000" w:rsidRPr="00000000">
        <w:rPr>
          <w:sz w:val="24"/>
          <w:szCs w:val="24"/>
          <w:shd w:fill="fafbfd" w:val="clear"/>
          <w:rtl w:val="0"/>
        </w:rPr>
        <w:t xml:space="preserve">Kebab case utiliza o traço para combinar as palavras. Quando o kebab case está em caixa alta, ele é chamado de “screaming kebab case”.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  <w:shd w:fill="fa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4"/>
          <w:szCs w:val="24"/>
          <w:u w:val="single"/>
          <w:shd w:fill="fafbfd" w:val="clear"/>
        </w:rPr>
      </w:pPr>
      <w:r w:rsidDel="00000000" w:rsidR="00000000" w:rsidRPr="00000000">
        <w:rPr>
          <w:b w:val="1"/>
          <w:sz w:val="24"/>
          <w:szCs w:val="24"/>
          <w:u w:val="single"/>
          <w:shd w:fill="fafbfd" w:val="clear"/>
          <w:rtl w:val="0"/>
        </w:rPr>
        <w:t xml:space="preserve">Obs: Curiosidades: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  <w:shd w:fill="fa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line="360" w:lineRule="auto"/>
        <w:rPr>
          <w:sz w:val="24"/>
          <w:szCs w:val="24"/>
          <w:shd w:fill="fafbfd" w:val="clear"/>
        </w:rPr>
      </w:pPr>
      <w:r w:rsidDel="00000000" w:rsidR="00000000" w:rsidRPr="00000000">
        <w:rPr>
          <w:sz w:val="24"/>
          <w:szCs w:val="24"/>
          <w:shd w:fill="fafbfd" w:val="clear"/>
          <w:rtl w:val="0"/>
        </w:rPr>
        <w:t xml:space="preserve">O java possui o </w:t>
      </w:r>
      <w:hyperlink r:id="rId6">
        <w:r w:rsidDel="00000000" w:rsidR="00000000" w:rsidRPr="00000000">
          <w:rPr>
            <w:sz w:val="24"/>
            <w:szCs w:val="24"/>
            <w:u w:val="single"/>
            <w:shd w:fill="fafbfd" w:val="clear"/>
            <w:rtl w:val="0"/>
          </w:rPr>
          <w:t xml:space="preserve">Java Secure Coding Guidelines</w:t>
        </w:r>
      </w:hyperlink>
      <w:r w:rsidDel="00000000" w:rsidR="00000000" w:rsidRPr="00000000">
        <w:rPr>
          <w:sz w:val="24"/>
          <w:szCs w:val="24"/>
          <w:shd w:fill="fafbfd" w:val="clear"/>
          <w:rtl w:val="0"/>
        </w:rPr>
        <w:t xml:space="preserve">, uma documentação disponibilizada pela Oracle, baseada nos padrões de codificação apresentados no Java Language Specification. É importante ressaltar que essas convenções de código Java foram escritas em 1999 e não foram atualizadas desde então, portanto algumas informações contidas no documento podem não estar atualizadas. As convenções mais comuns são: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rPr>
          <w:color w:val="000000"/>
          <w:shd w:fill="fafbfd" w:val="clear"/>
        </w:rPr>
      </w:pPr>
      <w:r w:rsidDel="00000000" w:rsidR="00000000" w:rsidRPr="00000000">
        <w:rPr>
          <w:sz w:val="24"/>
          <w:szCs w:val="24"/>
          <w:shd w:fill="fafbfd" w:val="clear"/>
          <w:rtl w:val="0"/>
        </w:rPr>
        <w:t xml:space="preserve">camelCase para variáveis, atributos e métodos;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rPr>
          <w:color w:val="000000"/>
          <w:shd w:fill="fafbfd" w:val="clear"/>
        </w:rPr>
      </w:pPr>
      <w:r w:rsidDel="00000000" w:rsidR="00000000" w:rsidRPr="00000000">
        <w:rPr>
          <w:sz w:val="24"/>
          <w:szCs w:val="24"/>
          <w:shd w:fill="fafbfd" w:val="clear"/>
          <w:rtl w:val="0"/>
        </w:rPr>
        <w:t xml:space="preserve">PascalCase para classes, enum e interfaces;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ind w:left="720" w:hanging="360"/>
        <w:rPr>
          <w:color w:val="000000"/>
          <w:shd w:fill="fafbfd" w:val="clear"/>
        </w:rPr>
      </w:pPr>
      <w:r w:rsidDel="00000000" w:rsidR="00000000" w:rsidRPr="00000000">
        <w:rPr>
          <w:sz w:val="24"/>
          <w:szCs w:val="24"/>
          <w:shd w:fill="fafbfd" w:val="clear"/>
          <w:rtl w:val="0"/>
        </w:rPr>
        <w:t xml:space="preserve">SCREAMING_SNAKE_CASE para constantes.</w:t>
      </w:r>
    </w:p>
    <w:p w:rsidR="00000000" w:rsidDel="00000000" w:rsidP="00000000" w:rsidRDefault="00000000" w:rsidRPr="00000000" w14:paraId="00000019">
      <w:pPr>
        <w:ind w:firstLine="720"/>
        <w:rPr>
          <w:color w:val="093366"/>
          <w:sz w:val="27"/>
          <w:szCs w:val="27"/>
          <w:shd w:fill="fa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1B">
      <w:pPr>
        <w:shd w:fill="ffffff" w:val="clear"/>
        <w:ind w:left="540" w:right="2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Quando um valor de uma variável será undefined?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var number;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console.log(number)</w:t>
      </w:r>
    </w:p>
    <w:p w:rsidR="00000000" w:rsidDel="00000000" w:rsidP="00000000" w:rsidRDefault="00000000" w:rsidRPr="00000000" w14:paraId="0000001F">
      <w:pPr>
        <w:ind w:firstLine="72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 valor de uma variável será undefined, quando seu valor não for definido, como no exemplo acima.</w:t>
        <w:tab/>
      </w:r>
    </w:p>
    <w:p w:rsidR="00000000" w:rsidDel="00000000" w:rsidP="00000000" w:rsidRDefault="00000000" w:rsidRPr="00000000" w14:paraId="00000020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Pesquisa quando uma variável terá um valor NaN. O que é?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quando uma variável é number e vc atribui um NAN… string, booledan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Uma variável terá o valor “ NaN” ( Não é um número), quando uma função ou operação matemática não pode retornar um número, então ele retorna “ NaN!porém ainda será considerado um número.</w:t>
      </w:r>
    </w:p>
    <w:p w:rsidR="00000000" w:rsidDel="00000000" w:rsidP="00000000" w:rsidRDefault="00000000" w:rsidRPr="00000000" w14:paraId="00000024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Imprima a média aritmética de 3 números.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Simule as notas de um aluno da Ulbra. AP1, AP2, AS e média final.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Informe o nome e a idade de uma pessoa e imprima se esta pessoa é maior ou menor de idade.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Informe 3 números e mostre qual é o maior.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09336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60" w:before="120" w:line="240" w:lineRule="auto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racle.com/java/technologies/javase/codeconventions-namingconven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