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F02" w:rsidRPr="0028532B" w:rsidRDefault="0028532B" w:rsidP="00FE13EF">
      <w:pPr>
        <w:pStyle w:val="Ttulo"/>
        <w:jc w:val="both"/>
      </w:pPr>
      <w:r w:rsidRPr="0028532B">
        <w:t>HACKAT</w:t>
      </w:r>
      <w:r w:rsidR="005B10F5">
        <w:t>H</w:t>
      </w:r>
      <w:r w:rsidRPr="0028532B">
        <w:t>ON</w:t>
      </w:r>
    </w:p>
    <w:p w:rsidR="00C662BE" w:rsidRPr="00F13953" w:rsidRDefault="00F13953" w:rsidP="00F13953">
      <w:pPr>
        <w:pStyle w:val="PargrafodaLista"/>
        <w:numPr>
          <w:ilvl w:val="0"/>
          <w:numId w:val="5"/>
        </w:numPr>
        <w:jc w:val="both"/>
        <w:rPr>
          <w:rFonts w:ascii="Cambria" w:hAnsi="Cambria"/>
        </w:rPr>
      </w:pPr>
      <w:r w:rsidRPr="00F13953">
        <w:rPr>
          <w:rFonts w:ascii="Cambria" w:hAnsi="Cambria"/>
        </w:rPr>
        <w:t>Sobre o Desafio</w:t>
      </w:r>
    </w:p>
    <w:p w:rsidR="00F13953" w:rsidRPr="00F13953" w:rsidRDefault="00F13953" w:rsidP="00F13953">
      <w:pPr>
        <w:pStyle w:val="PargrafodaLista"/>
        <w:numPr>
          <w:ilvl w:val="0"/>
          <w:numId w:val="5"/>
        </w:numPr>
        <w:jc w:val="both"/>
        <w:rPr>
          <w:rFonts w:ascii="Cambria" w:hAnsi="Cambria"/>
        </w:rPr>
      </w:pPr>
      <w:r w:rsidRPr="00F13953">
        <w:rPr>
          <w:rFonts w:ascii="Cambria" w:hAnsi="Cambria"/>
        </w:rPr>
        <w:t>Mentores</w:t>
      </w:r>
    </w:p>
    <w:p w:rsidR="00F13953" w:rsidRPr="00F13953" w:rsidRDefault="00F13953" w:rsidP="00F13953">
      <w:pPr>
        <w:pStyle w:val="PargrafodaLista"/>
        <w:numPr>
          <w:ilvl w:val="0"/>
          <w:numId w:val="5"/>
        </w:numPr>
        <w:jc w:val="both"/>
        <w:rPr>
          <w:rFonts w:ascii="Cambria" w:hAnsi="Cambria"/>
        </w:rPr>
      </w:pPr>
      <w:r w:rsidRPr="00F13953">
        <w:rPr>
          <w:rFonts w:ascii="Cambria" w:hAnsi="Cambria"/>
        </w:rPr>
        <w:t>Restrições</w:t>
      </w:r>
      <w:r>
        <w:rPr>
          <w:rFonts w:ascii="Cambria" w:hAnsi="Cambria"/>
        </w:rPr>
        <w:t xml:space="preserve"> / Violações na Regra</w:t>
      </w:r>
    </w:p>
    <w:p w:rsidR="00F13953" w:rsidRDefault="00DB1665" w:rsidP="00F13953">
      <w:pPr>
        <w:pStyle w:val="PargrafodaLista"/>
        <w:numPr>
          <w:ilvl w:val="0"/>
          <w:numId w:val="5"/>
        </w:numPr>
        <w:jc w:val="both"/>
        <w:rPr>
          <w:rFonts w:ascii="Cambria" w:hAnsi="Cambria"/>
        </w:rPr>
      </w:pPr>
      <w:r>
        <w:rPr>
          <w:rFonts w:ascii="Cambria" w:hAnsi="Cambria"/>
        </w:rPr>
        <w:t xml:space="preserve">Acesso ao </w:t>
      </w:r>
      <w:proofErr w:type="spellStart"/>
      <w:r>
        <w:rPr>
          <w:rFonts w:ascii="Cambria" w:hAnsi="Cambria"/>
        </w:rPr>
        <w:t>OpenAI</w:t>
      </w:r>
      <w:proofErr w:type="spellEnd"/>
    </w:p>
    <w:p w:rsidR="00852A07" w:rsidRPr="00852A07" w:rsidRDefault="007103F4" w:rsidP="00852A07">
      <w:pPr>
        <w:pStyle w:val="PargrafodaLista"/>
        <w:numPr>
          <w:ilvl w:val="0"/>
          <w:numId w:val="5"/>
        </w:numPr>
        <w:jc w:val="both"/>
        <w:rPr>
          <w:rFonts w:ascii="Cambria" w:hAnsi="Cambria"/>
        </w:rPr>
      </w:pPr>
      <w:r>
        <w:rPr>
          <w:rFonts w:ascii="Cambria" w:hAnsi="Cambria"/>
        </w:rPr>
        <w:t xml:space="preserve">Critérios </w:t>
      </w:r>
      <w:r w:rsidR="00EE6A28">
        <w:rPr>
          <w:rFonts w:ascii="Cambria" w:hAnsi="Cambria"/>
        </w:rPr>
        <w:t>Importantes</w:t>
      </w:r>
      <w:bookmarkStart w:id="0" w:name="_GoBack"/>
      <w:bookmarkEnd w:id="0"/>
    </w:p>
    <w:p w:rsidR="00F13953" w:rsidRDefault="00F13953" w:rsidP="00FE13EF">
      <w:pPr>
        <w:jc w:val="both"/>
        <w:rPr>
          <w:rFonts w:ascii="Cambria" w:hAnsi="Cambria"/>
        </w:rPr>
      </w:pPr>
    </w:p>
    <w:p w:rsidR="005A4706" w:rsidRPr="005A4706" w:rsidRDefault="005A4706" w:rsidP="00FE13EF">
      <w:pPr>
        <w:jc w:val="both"/>
        <w:rPr>
          <w:rFonts w:ascii="Cambria" w:hAnsi="Cambria"/>
          <w:b/>
          <w:u w:val="single"/>
        </w:rPr>
      </w:pPr>
      <w:r w:rsidRPr="005A4706">
        <w:rPr>
          <w:rFonts w:ascii="Cambria" w:hAnsi="Cambria"/>
          <w:b/>
          <w:u w:val="single"/>
        </w:rPr>
        <w:t>1 – SOBRE O DESAFIO:</w:t>
      </w:r>
    </w:p>
    <w:p w:rsidR="00AE4011" w:rsidRDefault="008A08C2" w:rsidP="00FE13EF">
      <w:pPr>
        <w:jc w:val="both"/>
        <w:rPr>
          <w:rFonts w:ascii="Cambria" w:hAnsi="Cambria"/>
        </w:rPr>
      </w:pPr>
      <w:r>
        <w:rPr>
          <w:rStyle w:val="ui-provider"/>
        </w:rPr>
        <w:t xml:space="preserve">As soluções propostas pelas equipes ao desafio do </w:t>
      </w:r>
      <w:proofErr w:type="spellStart"/>
      <w:r>
        <w:rPr>
          <w:rStyle w:val="Forte"/>
        </w:rPr>
        <w:t>Hackathon</w:t>
      </w:r>
      <w:proofErr w:type="spellEnd"/>
      <w:r>
        <w:rPr>
          <w:rStyle w:val="Forte"/>
        </w:rPr>
        <w:t xml:space="preserve"> Quantum PUC IAM</w:t>
      </w:r>
      <w:r>
        <w:rPr>
          <w:rStyle w:val="ui-provider"/>
        </w:rPr>
        <w:t xml:space="preserve"> deverão estar prontas para serem entregues até às </w:t>
      </w:r>
      <w:r>
        <w:rPr>
          <w:rStyle w:val="Forte"/>
        </w:rPr>
        <w:t>18h00min (horário de Brasília) do dia 15/04</w:t>
      </w:r>
      <w:r w:rsidRPr="008A08C2">
        <w:rPr>
          <w:rStyle w:val="Forte"/>
          <w:b w:val="0"/>
        </w:rPr>
        <w:t>.</w:t>
      </w:r>
      <w:r>
        <w:rPr>
          <w:rStyle w:val="ui-provider"/>
        </w:rPr>
        <w:t> </w:t>
      </w:r>
    </w:p>
    <w:p w:rsidR="00AE4011" w:rsidRPr="005A4706" w:rsidRDefault="00357CAA" w:rsidP="00AE4011">
      <w:pPr>
        <w:jc w:val="both"/>
        <w:rPr>
          <w:rFonts w:ascii="Cambria" w:hAnsi="Cambria"/>
          <w:b/>
        </w:rPr>
      </w:pPr>
      <w:r>
        <w:rPr>
          <w:rFonts w:ascii="Cambria" w:hAnsi="Cambria"/>
          <w:b/>
        </w:rPr>
        <w:t>Entregas obrigatórias</w:t>
      </w:r>
      <w:r w:rsidR="00AE4011">
        <w:rPr>
          <w:rFonts w:ascii="Cambria" w:hAnsi="Cambria"/>
          <w:b/>
        </w:rPr>
        <w:t xml:space="preserve"> do Desafio:</w:t>
      </w:r>
    </w:p>
    <w:p w:rsidR="00AE4011" w:rsidRDefault="00AE4011" w:rsidP="00AE4011">
      <w:pPr>
        <w:pStyle w:val="PargrafodaLista"/>
        <w:numPr>
          <w:ilvl w:val="0"/>
          <w:numId w:val="8"/>
        </w:numPr>
        <w:jc w:val="both"/>
        <w:rPr>
          <w:rFonts w:ascii="Cambria" w:hAnsi="Cambria"/>
        </w:rPr>
      </w:pPr>
      <w:r w:rsidRPr="00AE4011">
        <w:rPr>
          <w:rFonts w:ascii="Cambria" w:hAnsi="Cambria"/>
          <w:b/>
        </w:rPr>
        <w:t>O projeto:</w:t>
      </w:r>
      <w:r>
        <w:rPr>
          <w:rFonts w:ascii="Cambria" w:hAnsi="Cambria"/>
        </w:rPr>
        <w:t xml:space="preserve"> </w:t>
      </w:r>
      <w:r w:rsidRPr="00AE4011">
        <w:rPr>
          <w:rFonts w:ascii="Cambria" w:hAnsi="Cambria"/>
        </w:rPr>
        <w:t>Criar</w:t>
      </w:r>
      <w:r>
        <w:rPr>
          <w:rFonts w:ascii="Cambria" w:hAnsi="Cambria"/>
        </w:rPr>
        <w:t xml:space="preserve"> e disponibilizar</w:t>
      </w:r>
      <w:r w:rsidRPr="00AE4011">
        <w:rPr>
          <w:rFonts w:ascii="Cambria" w:hAnsi="Cambria"/>
        </w:rPr>
        <w:t xml:space="preserve"> um código capaz de </w:t>
      </w:r>
      <w:r>
        <w:rPr>
          <w:rFonts w:ascii="Cambria" w:hAnsi="Cambria"/>
        </w:rPr>
        <w:t>retornar dados estruturados de fundos de investimento a partir do</w:t>
      </w:r>
      <w:r w:rsidR="00D53520">
        <w:rPr>
          <w:rFonts w:ascii="Cambria" w:hAnsi="Cambria"/>
        </w:rPr>
        <w:t>s</w:t>
      </w:r>
      <w:r>
        <w:rPr>
          <w:rFonts w:ascii="Cambria" w:hAnsi="Cambria"/>
        </w:rPr>
        <w:t xml:space="preserve"> regulamento</w:t>
      </w:r>
      <w:r w:rsidR="00D53520">
        <w:rPr>
          <w:rFonts w:ascii="Cambria" w:hAnsi="Cambria"/>
        </w:rPr>
        <w:t>s dos fundos</w:t>
      </w:r>
      <w:r>
        <w:rPr>
          <w:rFonts w:ascii="Cambria" w:hAnsi="Cambria"/>
        </w:rPr>
        <w:t>.</w:t>
      </w:r>
    </w:p>
    <w:p w:rsidR="00AE4011" w:rsidRDefault="00AE4011" w:rsidP="00AE4011">
      <w:pPr>
        <w:pStyle w:val="PargrafodaLista"/>
        <w:numPr>
          <w:ilvl w:val="0"/>
          <w:numId w:val="8"/>
        </w:numPr>
        <w:jc w:val="both"/>
        <w:rPr>
          <w:rFonts w:ascii="Cambria" w:hAnsi="Cambria"/>
        </w:rPr>
      </w:pPr>
      <w:r w:rsidRPr="00AE4011">
        <w:rPr>
          <w:rFonts w:ascii="Cambria" w:hAnsi="Cambria"/>
          <w:b/>
        </w:rPr>
        <w:t>Arquivo de Apresentação:</w:t>
      </w:r>
      <w:r>
        <w:rPr>
          <w:rStyle w:val="ui-provider"/>
        </w:rPr>
        <w:t> Enviar e disponibilizar n</w:t>
      </w:r>
      <w:r w:rsidRPr="00AE4011">
        <w:rPr>
          <w:rFonts w:ascii="Cambria" w:hAnsi="Cambria"/>
        </w:rPr>
        <w:t>o formato de slides, contendo informações sobre problema, solução e tecnologias utilizadas, e futuro da solução desenvolvida (obrigatório utilizar formato .</w:t>
      </w:r>
      <w:proofErr w:type="spellStart"/>
      <w:r w:rsidRPr="00AE4011">
        <w:rPr>
          <w:rFonts w:ascii="Cambria" w:hAnsi="Cambria"/>
        </w:rPr>
        <w:t>pdf</w:t>
      </w:r>
      <w:proofErr w:type="spellEnd"/>
      <w:r w:rsidRPr="00AE4011">
        <w:rPr>
          <w:rFonts w:ascii="Cambria" w:hAnsi="Cambria"/>
        </w:rPr>
        <w:t xml:space="preserve"> e recomendamos o formato de até 10 (dez) slides).</w:t>
      </w:r>
    </w:p>
    <w:p w:rsidR="00357CAA" w:rsidRDefault="00357CAA" w:rsidP="00357CAA">
      <w:pPr>
        <w:pStyle w:val="PargrafodaLista"/>
        <w:numPr>
          <w:ilvl w:val="0"/>
          <w:numId w:val="8"/>
        </w:numPr>
        <w:jc w:val="both"/>
        <w:rPr>
          <w:rFonts w:ascii="Cambria" w:hAnsi="Cambria"/>
          <w:b/>
        </w:rPr>
      </w:pPr>
      <w:r w:rsidRPr="00357CAA">
        <w:rPr>
          <w:rFonts w:ascii="Cambria" w:hAnsi="Cambria"/>
          <w:b/>
        </w:rPr>
        <w:t>Vídeo Demo</w:t>
      </w:r>
      <w:r>
        <w:rPr>
          <w:rFonts w:ascii="Cambria" w:hAnsi="Cambria"/>
          <w:b/>
        </w:rPr>
        <w:t xml:space="preserve"> da Solução</w:t>
      </w:r>
      <w:r w:rsidRPr="00357CAA">
        <w:rPr>
          <w:rFonts w:ascii="Cambria" w:hAnsi="Cambria"/>
          <w:b/>
        </w:rPr>
        <w:t>: </w:t>
      </w:r>
      <w:r w:rsidRPr="00357CAA">
        <w:rPr>
          <w:rFonts w:ascii="Cambria" w:hAnsi="Cambria"/>
        </w:rPr>
        <w:t>Link do vídeo demo até 60 (sessenta) segundos gravando a tela e navegação da solução desenvolvida, para o qual não podem ser utilizadas ferramentas de prototipação que não apresentem código desenvolvido. Os vídeos com mais de 60 (sessenta) segundos não serão aceitos e causam a desclassificação imediata da equipe;</w:t>
      </w:r>
      <w:r w:rsidRPr="00357CAA">
        <w:rPr>
          <w:rFonts w:ascii="Cambria" w:hAnsi="Cambria"/>
          <w:b/>
        </w:rPr>
        <w:t xml:space="preserve"> </w:t>
      </w:r>
    </w:p>
    <w:p w:rsidR="00357CAA" w:rsidRPr="00357CAA" w:rsidRDefault="005E6330" w:rsidP="00357CAA">
      <w:pPr>
        <w:pStyle w:val="PargrafodaLista"/>
        <w:numPr>
          <w:ilvl w:val="0"/>
          <w:numId w:val="8"/>
        </w:numPr>
        <w:jc w:val="both"/>
        <w:rPr>
          <w:rFonts w:ascii="Cambria" w:hAnsi="Cambria"/>
          <w:b/>
        </w:rPr>
      </w:pPr>
      <w:r w:rsidRPr="005E6330">
        <w:rPr>
          <w:rFonts w:ascii="Cambria" w:hAnsi="Cambria"/>
          <w:b/>
        </w:rPr>
        <w:t>Link público do repositório: </w:t>
      </w:r>
      <w:r w:rsidRPr="005E6330">
        <w:rPr>
          <w:rFonts w:ascii="Cambria" w:hAnsi="Cambria"/>
        </w:rPr>
        <w:t xml:space="preserve">(disponibilizar em repositório do </w:t>
      </w:r>
      <w:proofErr w:type="spellStart"/>
      <w:r w:rsidRPr="005E6330">
        <w:rPr>
          <w:rFonts w:ascii="Cambria" w:hAnsi="Cambria"/>
        </w:rPr>
        <w:t>github</w:t>
      </w:r>
      <w:proofErr w:type="spellEnd"/>
      <w:r w:rsidRPr="005E6330">
        <w:rPr>
          <w:rFonts w:ascii="Cambria" w:hAnsi="Cambria"/>
        </w:rPr>
        <w:t>). Caso a solução utilize mais de um repositório, enviar o link de todos (limitado a 03 (três) links no máximo).</w:t>
      </w:r>
    </w:p>
    <w:p w:rsidR="00357CAA" w:rsidRPr="00357CAA" w:rsidRDefault="00357CAA" w:rsidP="00357CAA">
      <w:pPr>
        <w:pStyle w:val="PargrafodaLista"/>
        <w:numPr>
          <w:ilvl w:val="0"/>
          <w:numId w:val="8"/>
        </w:numPr>
        <w:jc w:val="both"/>
        <w:rPr>
          <w:rFonts w:ascii="Cambria" w:hAnsi="Cambria"/>
          <w:b/>
        </w:rPr>
      </w:pPr>
      <w:r w:rsidRPr="00357CAA">
        <w:rPr>
          <w:rFonts w:ascii="Cambria" w:hAnsi="Cambria"/>
          <w:b/>
        </w:rPr>
        <w:t>Gravação de um vídeo:</w:t>
      </w:r>
      <w:r>
        <w:t xml:space="preserve"> </w:t>
      </w:r>
      <w:r w:rsidRPr="00941A97">
        <w:rPr>
          <w:rFonts w:ascii="Cambria" w:hAnsi="Cambria"/>
        </w:rPr>
        <w:t>Após a entrega das soluções cada equipe participará da gravação de um vídeo para explicar o arquivo de apresentação da solução. Esse vídeo será usado para avaliação pela banca avaliadora. As apresentações não devem ter menos que 03 (minutos) e não mais do que 05 (minutos)</w:t>
      </w:r>
    </w:p>
    <w:p w:rsidR="00AE4011" w:rsidRDefault="00AE4011" w:rsidP="00FE13EF">
      <w:pPr>
        <w:jc w:val="both"/>
        <w:rPr>
          <w:rFonts w:ascii="Cambria" w:hAnsi="Cambria"/>
        </w:rPr>
      </w:pPr>
    </w:p>
    <w:p w:rsidR="005A4706" w:rsidRPr="005A4706" w:rsidRDefault="005A4706" w:rsidP="00FE13EF">
      <w:pPr>
        <w:jc w:val="both"/>
        <w:rPr>
          <w:rFonts w:ascii="Cambria" w:hAnsi="Cambria"/>
          <w:b/>
        </w:rPr>
      </w:pPr>
      <w:r w:rsidRPr="005A4706">
        <w:rPr>
          <w:rFonts w:ascii="Cambria" w:hAnsi="Cambria"/>
          <w:b/>
        </w:rPr>
        <w:t>O que é um fundo de investimento?</w:t>
      </w:r>
    </w:p>
    <w:p w:rsidR="0071233F" w:rsidRPr="00AE4011" w:rsidRDefault="0071233F" w:rsidP="00FE13EF">
      <w:pPr>
        <w:jc w:val="both"/>
        <w:rPr>
          <w:rFonts w:ascii="Cambria" w:hAnsi="Cambria"/>
        </w:rPr>
      </w:pPr>
      <w:r>
        <w:rPr>
          <w:rFonts w:ascii="Cambria" w:hAnsi="Cambria"/>
        </w:rPr>
        <w:t>Um f</w:t>
      </w:r>
      <w:r w:rsidRPr="0071233F">
        <w:rPr>
          <w:rFonts w:ascii="Cambria" w:hAnsi="Cambria"/>
        </w:rPr>
        <w:t xml:space="preserve">undo de investimento é </w:t>
      </w:r>
      <w:r w:rsidRPr="00AE4011">
        <w:rPr>
          <w:rFonts w:ascii="Cambria" w:hAnsi="Cambria"/>
        </w:rPr>
        <w:t>uma modalidade de investimento coletivo em que diversas pessoas se juntam para investir em conjunto em uma carteira diversificada de ativos financeiros. Os recursos são geridos por um gestor profissional, que toma as decisões de investimento com base em uma estratégia pré-determinada.</w:t>
      </w:r>
    </w:p>
    <w:p w:rsidR="0071233F" w:rsidRPr="00AE4011" w:rsidRDefault="0071233F" w:rsidP="00FE13EF">
      <w:pPr>
        <w:jc w:val="both"/>
        <w:rPr>
          <w:rFonts w:ascii="Cambria" w:hAnsi="Cambria"/>
        </w:rPr>
      </w:pPr>
      <w:r w:rsidRPr="00AE4011">
        <w:rPr>
          <w:rFonts w:ascii="Cambria" w:hAnsi="Cambria"/>
        </w:rPr>
        <w:t>Todo fundo tem um regulamento onde podem ser encontradas informações diversas sobre o objetivo do fundo, sua política de investimento</w:t>
      </w:r>
      <w:r w:rsidR="004271D1" w:rsidRPr="00AE4011">
        <w:rPr>
          <w:rFonts w:ascii="Cambria" w:hAnsi="Cambria"/>
        </w:rPr>
        <w:t xml:space="preserve">, público alvo, taxas, liquidez, riscos, etc. </w:t>
      </w:r>
    </w:p>
    <w:p w:rsidR="00887FAC" w:rsidRDefault="00887FAC" w:rsidP="00FE13EF">
      <w:pPr>
        <w:jc w:val="both"/>
        <w:rPr>
          <w:rFonts w:ascii="Cambria" w:hAnsi="Cambria"/>
          <w:b/>
          <w:sz w:val="24"/>
        </w:rPr>
      </w:pPr>
    </w:p>
    <w:p w:rsidR="00AE4011" w:rsidRPr="0028532B" w:rsidRDefault="005A4706" w:rsidP="00FE13EF">
      <w:pPr>
        <w:jc w:val="both"/>
        <w:rPr>
          <w:rFonts w:ascii="Cambria" w:hAnsi="Cambria"/>
          <w:b/>
          <w:sz w:val="24"/>
        </w:rPr>
      </w:pPr>
      <w:r>
        <w:rPr>
          <w:rFonts w:ascii="Cambria" w:hAnsi="Cambria"/>
          <w:b/>
          <w:sz w:val="24"/>
        </w:rPr>
        <w:t xml:space="preserve">O </w:t>
      </w:r>
      <w:r w:rsidR="0028532B" w:rsidRPr="0028532B">
        <w:rPr>
          <w:rFonts w:ascii="Cambria" w:hAnsi="Cambria"/>
          <w:b/>
          <w:sz w:val="24"/>
        </w:rPr>
        <w:t>Desafio</w:t>
      </w:r>
      <w:r>
        <w:rPr>
          <w:rFonts w:ascii="Cambria" w:hAnsi="Cambria"/>
          <w:b/>
          <w:sz w:val="24"/>
        </w:rPr>
        <w:t xml:space="preserve"> em si</w:t>
      </w:r>
      <w:r w:rsidR="0028532B" w:rsidRPr="0028532B">
        <w:rPr>
          <w:rFonts w:ascii="Cambria" w:hAnsi="Cambria"/>
          <w:b/>
          <w:sz w:val="24"/>
        </w:rPr>
        <w:t>:</w:t>
      </w:r>
    </w:p>
    <w:p w:rsidR="001D2659" w:rsidRDefault="001D2659" w:rsidP="00FE13EF">
      <w:pPr>
        <w:jc w:val="both"/>
        <w:rPr>
          <w:rFonts w:ascii="Cambria" w:hAnsi="Cambria"/>
        </w:rPr>
      </w:pPr>
      <w:r w:rsidRPr="001A74BD">
        <w:rPr>
          <w:rFonts w:ascii="Cambria" w:hAnsi="Cambria"/>
        </w:rPr>
        <w:t>Disponibilizamos na nuvem os regulamentos de diversos fundos de investimento, contendo as informações qualitativas referentes a cada um deles.</w:t>
      </w:r>
      <w:r w:rsidR="00AE4011" w:rsidRPr="001A74BD">
        <w:rPr>
          <w:rFonts w:ascii="Cambria" w:hAnsi="Cambria"/>
        </w:rPr>
        <w:t xml:space="preserve"> Para tanto, basta acessar o arquivo </w:t>
      </w:r>
      <w:r w:rsidR="001A74BD" w:rsidRPr="003B3B06">
        <w:rPr>
          <w:rFonts w:ascii="Cambria" w:hAnsi="Cambria"/>
          <w:b/>
        </w:rPr>
        <w:t>FUNDOS_E_DOCUMENTOS.csv</w:t>
      </w:r>
      <w:r w:rsidR="001A74BD" w:rsidRPr="001A74BD">
        <w:rPr>
          <w:rFonts w:ascii="Cambria" w:hAnsi="Cambria"/>
        </w:rPr>
        <w:t xml:space="preserve"> </w:t>
      </w:r>
      <w:r w:rsidR="005E6330" w:rsidRPr="001A74BD">
        <w:rPr>
          <w:rFonts w:ascii="Cambria" w:hAnsi="Cambria"/>
        </w:rPr>
        <w:t xml:space="preserve">enviado por e-mail. Adicionalmente, incluímos o arquivo </w:t>
      </w:r>
      <w:r w:rsidR="001A74BD" w:rsidRPr="003B3B06">
        <w:rPr>
          <w:rFonts w:ascii="Cambria" w:hAnsi="Cambria"/>
          <w:b/>
        </w:rPr>
        <w:t>AGRUPADO_ADMINISTRADORAS.csv</w:t>
      </w:r>
      <w:r w:rsidR="001A74BD" w:rsidRPr="001A74BD">
        <w:rPr>
          <w:rFonts w:ascii="Cambria" w:hAnsi="Cambria"/>
        </w:rPr>
        <w:t xml:space="preserve"> </w:t>
      </w:r>
      <w:r w:rsidR="005E6330" w:rsidRPr="001A74BD">
        <w:rPr>
          <w:rFonts w:ascii="Cambria" w:hAnsi="Cambria"/>
        </w:rPr>
        <w:t>que indica quantos documentos são disponíveis por padrão.</w:t>
      </w:r>
    </w:p>
    <w:p w:rsidR="0028532B" w:rsidRDefault="001D2659" w:rsidP="00FE13EF">
      <w:pPr>
        <w:jc w:val="both"/>
        <w:rPr>
          <w:rFonts w:ascii="Cambria" w:hAnsi="Cambria"/>
        </w:rPr>
      </w:pPr>
      <w:r>
        <w:rPr>
          <w:rFonts w:ascii="Cambria" w:hAnsi="Cambria"/>
        </w:rPr>
        <w:lastRenderedPageBreak/>
        <w:t xml:space="preserve">O desafio é </w:t>
      </w:r>
      <w:r w:rsidR="00AB2D54">
        <w:rPr>
          <w:rFonts w:ascii="Cambria" w:hAnsi="Cambria"/>
        </w:rPr>
        <w:t xml:space="preserve">criar e entregar um código capaz </w:t>
      </w:r>
      <w:r w:rsidR="005B10F5">
        <w:rPr>
          <w:rFonts w:ascii="Cambria" w:hAnsi="Cambria"/>
        </w:rPr>
        <w:t xml:space="preserve">de </w:t>
      </w:r>
      <w:r>
        <w:rPr>
          <w:rFonts w:ascii="Cambria" w:hAnsi="Cambria"/>
        </w:rPr>
        <w:t>c</w:t>
      </w:r>
      <w:r w:rsidR="000704F2">
        <w:rPr>
          <w:rFonts w:ascii="Cambria" w:hAnsi="Cambria"/>
        </w:rPr>
        <w:t xml:space="preserve">apturar as informações abaixo </w:t>
      </w:r>
      <w:r w:rsidR="0028532B" w:rsidRPr="0028532B">
        <w:rPr>
          <w:rFonts w:ascii="Cambria" w:hAnsi="Cambria"/>
        </w:rPr>
        <w:t>para cada um dos fundos de investimento</w:t>
      </w:r>
      <w:r w:rsidR="00AB2D54">
        <w:rPr>
          <w:rFonts w:ascii="Cambria" w:hAnsi="Cambria"/>
        </w:rPr>
        <w:t xml:space="preserve"> </w:t>
      </w:r>
      <w:r w:rsidR="00AE4011">
        <w:rPr>
          <w:rFonts w:ascii="Cambria" w:hAnsi="Cambria"/>
        </w:rPr>
        <w:t>e disponibilizar o resultado, de forma estruturada, em CSV</w:t>
      </w:r>
      <w:r w:rsidR="007C1EFC">
        <w:rPr>
          <w:rFonts w:ascii="Cambria" w:hAnsi="Cambria"/>
        </w:rPr>
        <w:t>. O mínimo exigido é que consigam preencher ao menos um campo corretamente.</w:t>
      </w:r>
    </w:p>
    <w:p w:rsidR="00942A06" w:rsidRDefault="00942A06" w:rsidP="00FE13EF">
      <w:pPr>
        <w:pStyle w:val="PargrafodaLista"/>
        <w:numPr>
          <w:ilvl w:val="0"/>
          <w:numId w:val="1"/>
        </w:numPr>
        <w:jc w:val="both"/>
        <w:rPr>
          <w:rFonts w:ascii="Cambria" w:hAnsi="Cambria"/>
        </w:rPr>
      </w:pPr>
      <w:r>
        <w:rPr>
          <w:rFonts w:ascii="Cambria" w:hAnsi="Cambria"/>
        </w:rPr>
        <w:t>Taxa de administração (porcentagem);</w:t>
      </w:r>
    </w:p>
    <w:p w:rsidR="00942A06" w:rsidRDefault="00942A06" w:rsidP="00FE13EF">
      <w:pPr>
        <w:pStyle w:val="PargrafodaLista"/>
        <w:numPr>
          <w:ilvl w:val="0"/>
          <w:numId w:val="1"/>
        </w:numPr>
        <w:jc w:val="both"/>
        <w:rPr>
          <w:rFonts w:ascii="Cambria" w:hAnsi="Cambria"/>
        </w:rPr>
      </w:pPr>
      <w:r>
        <w:rPr>
          <w:rFonts w:ascii="Cambria" w:hAnsi="Cambria"/>
        </w:rPr>
        <w:t>Taxa de administração (financeira);</w:t>
      </w:r>
    </w:p>
    <w:p w:rsidR="00942A06" w:rsidRPr="00942A06" w:rsidRDefault="00942A06" w:rsidP="00FE13EF">
      <w:pPr>
        <w:pStyle w:val="PargrafodaLista"/>
        <w:numPr>
          <w:ilvl w:val="0"/>
          <w:numId w:val="1"/>
        </w:numPr>
        <w:jc w:val="both"/>
        <w:rPr>
          <w:rFonts w:ascii="Cambria" w:hAnsi="Cambria"/>
        </w:rPr>
      </w:pPr>
      <w:r w:rsidRPr="00942A06">
        <w:rPr>
          <w:rFonts w:ascii="Cambria" w:hAnsi="Cambria"/>
        </w:rPr>
        <w:t>Conversão da cota para resgate</w:t>
      </w:r>
      <w:r w:rsidR="007C1EFC">
        <w:rPr>
          <w:rFonts w:ascii="Cambria" w:hAnsi="Cambria"/>
        </w:rPr>
        <w:t>;</w:t>
      </w:r>
    </w:p>
    <w:p w:rsidR="00942A06" w:rsidRPr="00942A06" w:rsidRDefault="00942A06" w:rsidP="00FE13EF">
      <w:pPr>
        <w:pStyle w:val="PargrafodaLista"/>
        <w:numPr>
          <w:ilvl w:val="0"/>
          <w:numId w:val="1"/>
        </w:numPr>
        <w:jc w:val="both"/>
        <w:rPr>
          <w:rFonts w:ascii="Cambria" w:hAnsi="Cambria"/>
        </w:rPr>
      </w:pPr>
      <w:r w:rsidRPr="00942A06">
        <w:rPr>
          <w:rFonts w:ascii="Cambria" w:hAnsi="Cambria"/>
        </w:rPr>
        <w:t>Disponibilização dos recursos para resgate</w:t>
      </w:r>
      <w:r w:rsidR="007C1EFC">
        <w:rPr>
          <w:rFonts w:ascii="Cambria" w:hAnsi="Cambria"/>
        </w:rPr>
        <w:t>;</w:t>
      </w:r>
    </w:p>
    <w:p w:rsidR="00942A06" w:rsidRPr="00942A06" w:rsidRDefault="00942A06" w:rsidP="00FE13EF">
      <w:pPr>
        <w:pStyle w:val="PargrafodaLista"/>
        <w:numPr>
          <w:ilvl w:val="0"/>
          <w:numId w:val="1"/>
        </w:numPr>
        <w:jc w:val="both"/>
        <w:rPr>
          <w:rFonts w:ascii="Cambria" w:hAnsi="Cambria"/>
        </w:rPr>
      </w:pPr>
      <w:r w:rsidRPr="00942A06">
        <w:rPr>
          <w:rFonts w:ascii="Cambria" w:hAnsi="Cambria"/>
        </w:rPr>
        <w:t>Fim do exercício social</w:t>
      </w:r>
    </w:p>
    <w:p w:rsidR="000704F2" w:rsidRDefault="001D2659" w:rsidP="002A3B97">
      <w:pPr>
        <w:tabs>
          <w:tab w:val="left" w:pos="1380"/>
        </w:tabs>
        <w:jc w:val="both"/>
        <w:rPr>
          <w:rFonts w:ascii="Cambria" w:hAnsi="Cambria"/>
        </w:rPr>
      </w:pPr>
      <w:r>
        <w:rPr>
          <w:rFonts w:ascii="Cambria" w:hAnsi="Cambria"/>
        </w:rPr>
        <w:t>O resultado</w:t>
      </w:r>
      <w:r w:rsidR="007C1EFC">
        <w:rPr>
          <w:rFonts w:ascii="Cambria" w:hAnsi="Cambria"/>
        </w:rPr>
        <w:t xml:space="preserve"> extraído</w:t>
      </w:r>
      <w:r>
        <w:rPr>
          <w:rFonts w:ascii="Cambria" w:hAnsi="Cambria"/>
        </w:rPr>
        <w:t xml:space="preserve"> deverá ser </w:t>
      </w:r>
      <w:r w:rsidR="007C1EFC">
        <w:rPr>
          <w:rFonts w:ascii="Cambria" w:hAnsi="Cambria"/>
        </w:rPr>
        <w:t>salvo em formato CSV, contendo as seguintes informações:</w:t>
      </w:r>
    </w:p>
    <w:p w:rsidR="007C1EFC" w:rsidRDefault="007C1EFC" w:rsidP="007C1EFC">
      <w:pPr>
        <w:pStyle w:val="PargrafodaLista"/>
        <w:numPr>
          <w:ilvl w:val="0"/>
          <w:numId w:val="2"/>
        </w:numPr>
        <w:tabs>
          <w:tab w:val="left" w:pos="1380"/>
        </w:tabs>
        <w:jc w:val="both"/>
        <w:rPr>
          <w:rFonts w:ascii="Cambria" w:hAnsi="Cambria"/>
        </w:rPr>
      </w:pPr>
      <w:r>
        <w:rPr>
          <w:rFonts w:ascii="Cambria" w:hAnsi="Cambria"/>
        </w:rPr>
        <w:t>CNPJ;</w:t>
      </w:r>
    </w:p>
    <w:p w:rsidR="007C1EFC" w:rsidRDefault="007C1EFC" w:rsidP="007C1EFC">
      <w:pPr>
        <w:pStyle w:val="PargrafodaLista"/>
        <w:numPr>
          <w:ilvl w:val="0"/>
          <w:numId w:val="2"/>
        </w:numPr>
        <w:tabs>
          <w:tab w:val="left" w:pos="1380"/>
        </w:tabs>
        <w:jc w:val="both"/>
        <w:rPr>
          <w:rFonts w:ascii="Cambria" w:hAnsi="Cambria"/>
        </w:rPr>
      </w:pPr>
      <w:r>
        <w:rPr>
          <w:rFonts w:ascii="Cambria" w:hAnsi="Cambria"/>
        </w:rPr>
        <w:t>Campo;</w:t>
      </w:r>
    </w:p>
    <w:p w:rsidR="00BC4801" w:rsidRPr="00952AAE" w:rsidRDefault="007C1EFC" w:rsidP="00612891">
      <w:pPr>
        <w:pStyle w:val="PargrafodaLista"/>
        <w:numPr>
          <w:ilvl w:val="0"/>
          <w:numId w:val="2"/>
        </w:numPr>
        <w:tabs>
          <w:tab w:val="left" w:pos="1380"/>
        </w:tabs>
        <w:jc w:val="both"/>
        <w:rPr>
          <w:rFonts w:ascii="Cambria" w:hAnsi="Cambria"/>
          <w:b/>
          <w:sz w:val="24"/>
        </w:rPr>
      </w:pPr>
      <w:r w:rsidRPr="00952AAE">
        <w:rPr>
          <w:rFonts w:ascii="Cambria" w:hAnsi="Cambria"/>
        </w:rPr>
        <w:t>Valor</w:t>
      </w:r>
    </w:p>
    <w:p w:rsidR="000704F2" w:rsidRDefault="000704F2" w:rsidP="00FE13EF">
      <w:pPr>
        <w:jc w:val="both"/>
        <w:rPr>
          <w:rFonts w:ascii="Cambria" w:hAnsi="Cambria"/>
        </w:rPr>
      </w:pPr>
      <w:r w:rsidRPr="002A3B97">
        <w:rPr>
          <w:rFonts w:ascii="Cambria" w:hAnsi="Cambria"/>
          <w:b/>
          <w:sz w:val="24"/>
        </w:rPr>
        <w:t>Def</w:t>
      </w:r>
      <w:r w:rsidR="006A723F" w:rsidRPr="002A3B97">
        <w:rPr>
          <w:rFonts w:ascii="Cambria" w:hAnsi="Cambria"/>
          <w:b/>
          <w:sz w:val="24"/>
        </w:rPr>
        <w:t>inições e e</w:t>
      </w:r>
      <w:r w:rsidRPr="002A3B97">
        <w:rPr>
          <w:rFonts w:ascii="Cambria" w:hAnsi="Cambria"/>
          <w:b/>
          <w:sz w:val="24"/>
        </w:rPr>
        <w:t>xemplos</w:t>
      </w:r>
      <w:r>
        <w:rPr>
          <w:rFonts w:ascii="Cambria" w:hAnsi="Cambria"/>
        </w:rPr>
        <w:t>:</w:t>
      </w:r>
    </w:p>
    <w:p w:rsidR="006C47DA" w:rsidRDefault="006A723F" w:rsidP="00FE13EF">
      <w:pPr>
        <w:jc w:val="both"/>
        <w:rPr>
          <w:rFonts w:ascii="Cambria" w:hAnsi="Cambria"/>
        </w:rPr>
      </w:pPr>
      <w:r>
        <w:rPr>
          <w:rFonts w:ascii="Cambria" w:hAnsi="Cambria"/>
        </w:rPr>
        <w:t xml:space="preserve">- Taxa de administração: cobrada para cobrir os custos de administração e gestão do fundo. </w:t>
      </w:r>
      <w:r w:rsidR="00905140">
        <w:rPr>
          <w:rFonts w:ascii="Cambria" w:hAnsi="Cambria"/>
        </w:rPr>
        <w:t>É um percentual anual do patr</w:t>
      </w:r>
      <w:r w:rsidR="00FE13EF">
        <w:rPr>
          <w:rFonts w:ascii="Cambria" w:hAnsi="Cambria"/>
        </w:rPr>
        <w:t xml:space="preserve">imônio líquido de cada cotista, porém pode existir um mínimo mensal exigido, que é o que chamamos de taxa de administração financeira. </w:t>
      </w:r>
      <w:r w:rsidR="00BD1CEA">
        <w:rPr>
          <w:rFonts w:ascii="Cambria" w:hAnsi="Cambria"/>
        </w:rPr>
        <w:t>(</w:t>
      </w:r>
      <w:proofErr w:type="spellStart"/>
      <w:r w:rsidR="00BD1CEA">
        <w:rPr>
          <w:rFonts w:ascii="Cambria" w:hAnsi="Cambria"/>
        </w:rPr>
        <w:t>obs</w:t>
      </w:r>
      <w:proofErr w:type="spellEnd"/>
      <w:r w:rsidR="00BD1CEA">
        <w:rPr>
          <w:rFonts w:ascii="Cambria" w:hAnsi="Cambria"/>
        </w:rPr>
        <w:t>: tomar cuidado para não confundir com a taxa de administração máxima)</w:t>
      </w:r>
    </w:p>
    <w:p w:rsidR="006C47DA" w:rsidRPr="006C47DA" w:rsidRDefault="006C47DA" w:rsidP="006C47DA">
      <w:pPr>
        <w:jc w:val="center"/>
        <w:rPr>
          <w:rFonts w:ascii="Cambria" w:hAnsi="Cambria"/>
          <w:b/>
        </w:rPr>
      </w:pPr>
      <w:r>
        <w:rPr>
          <w:rFonts w:ascii="Cambria" w:hAnsi="Cambria"/>
          <w:b/>
        </w:rPr>
        <w:t>Exemplo 1</w:t>
      </w:r>
    </w:p>
    <w:p w:rsidR="00DD187F" w:rsidRPr="0014590E" w:rsidRDefault="005B10F5" w:rsidP="0014590E">
      <w:pPr>
        <w:jc w:val="center"/>
        <w:rPr>
          <w:rFonts w:ascii="Cambria" w:hAnsi="Cambria"/>
          <w:sz w:val="20"/>
        </w:rPr>
      </w:pPr>
      <w:r w:rsidRPr="0014590E">
        <w:rPr>
          <w:rFonts w:ascii="Cambria" w:hAnsi="Cambria"/>
          <w:sz w:val="20"/>
        </w:rPr>
        <w:t xml:space="preserve">Taxa Porcentagem: </w:t>
      </w:r>
      <w:r w:rsidR="00DD187F" w:rsidRPr="0014590E">
        <w:rPr>
          <w:rFonts w:ascii="Cambria" w:hAnsi="Cambria"/>
          <w:sz w:val="20"/>
        </w:rPr>
        <w:t xml:space="preserve">Valor ideal: 0,4 </w:t>
      </w:r>
      <w:r w:rsidR="00DD187F" w:rsidRPr="0014590E">
        <w:rPr>
          <w:rFonts w:ascii="Cambria" w:hAnsi="Cambria"/>
          <w:sz w:val="20"/>
        </w:rPr>
        <w:tab/>
      </w:r>
      <w:r w:rsidR="0014590E" w:rsidRPr="0014590E">
        <w:rPr>
          <w:rFonts w:ascii="Cambria" w:hAnsi="Cambria"/>
          <w:sz w:val="20"/>
        </w:rPr>
        <w:t>V</w:t>
      </w:r>
      <w:r w:rsidR="00DD187F" w:rsidRPr="0014590E">
        <w:rPr>
          <w:rFonts w:ascii="Cambria" w:hAnsi="Cambria"/>
          <w:sz w:val="20"/>
        </w:rPr>
        <w:t>alores aceitáveis: 0,4% / 0,40%</w:t>
      </w:r>
    </w:p>
    <w:p w:rsidR="00BD1CEA" w:rsidRDefault="00BD1CEA" w:rsidP="00FE13EF">
      <w:pPr>
        <w:jc w:val="center"/>
        <w:rPr>
          <w:rFonts w:ascii="Cambria" w:hAnsi="Cambria"/>
        </w:rPr>
      </w:pPr>
      <w:r>
        <w:rPr>
          <w:noProof/>
          <w:lang w:eastAsia="pt-BR"/>
        </w:rPr>
        <w:drawing>
          <wp:inline distT="0" distB="0" distL="0" distR="0" wp14:anchorId="0EF41F05" wp14:editId="4656AB94">
            <wp:extent cx="4168140" cy="4411966"/>
            <wp:effectExtent l="19050" t="19050" r="22860" b="273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76274" cy="4420576"/>
                    </a:xfrm>
                    <a:prstGeom prst="rect">
                      <a:avLst/>
                    </a:prstGeom>
                    <a:ln>
                      <a:solidFill>
                        <a:schemeClr val="tx1"/>
                      </a:solidFill>
                    </a:ln>
                  </pic:spPr>
                </pic:pic>
              </a:graphicData>
            </a:graphic>
          </wp:inline>
        </w:drawing>
      </w:r>
    </w:p>
    <w:p w:rsidR="0014590E" w:rsidRDefault="0014590E" w:rsidP="0014590E">
      <w:pPr>
        <w:jc w:val="center"/>
        <w:rPr>
          <w:rFonts w:ascii="Cambria" w:hAnsi="Cambria"/>
        </w:rPr>
      </w:pPr>
    </w:p>
    <w:p w:rsidR="0014590E" w:rsidRDefault="0014590E" w:rsidP="0014590E">
      <w:pPr>
        <w:jc w:val="center"/>
        <w:rPr>
          <w:rFonts w:ascii="Cambria" w:hAnsi="Cambria"/>
        </w:rPr>
      </w:pPr>
    </w:p>
    <w:p w:rsidR="006C47DA" w:rsidRDefault="006C47DA" w:rsidP="006C47DA">
      <w:pPr>
        <w:jc w:val="center"/>
        <w:rPr>
          <w:rFonts w:ascii="Cambria" w:hAnsi="Cambria"/>
          <w:b/>
        </w:rPr>
      </w:pPr>
      <w:r>
        <w:rPr>
          <w:rFonts w:ascii="Cambria" w:hAnsi="Cambria"/>
          <w:b/>
        </w:rPr>
        <w:lastRenderedPageBreak/>
        <w:t>Exemplo 2</w:t>
      </w:r>
    </w:p>
    <w:p w:rsidR="0014590E" w:rsidRPr="006C47DA" w:rsidRDefault="0014590E" w:rsidP="006C47DA">
      <w:pPr>
        <w:jc w:val="center"/>
        <w:rPr>
          <w:rFonts w:ascii="Cambria" w:hAnsi="Cambria"/>
          <w:b/>
        </w:rPr>
      </w:pPr>
      <w:r w:rsidRPr="0014590E">
        <w:rPr>
          <w:rFonts w:ascii="Cambria" w:hAnsi="Cambria"/>
          <w:sz w:val="20"/>
        </w:rPr>
        <w:t>Taxa Porcentagem: Valor ideal: 0,5</w:t>
      </w:r>
      <w:r w:rsidR="00575BF7">
        <w:rPr>
          <w:rFonts w:ascii="Cambria" w:hAnsi="Cambria"/>
          <w:sz w:val="20"/>
        </w:rPr>
        <w:t>7</w:t>
      </w:r>
      <w:r w:rsidRPr="0014590E">
        <w:rPr>
          <w:rFonts w:ascii="Cambria" w:hAnsi="Cambria"/>
          <w:sz w:val="20"/>
        </w:rPr>
        <w:t xml:space="preserve"> </w:t>
      </w:r>
      <w:r w:rsidRPr="0014590E">
        <w:rPr>
          <w:rFonts w:ascii="Cambria" w:hAnsi="Cambria"/>
          <w:sz w:val="20"/>
        </w:rPr>
        <w:tab/>
        <w:t>Valores aceitáveis: 0,5</w:t>
      </w:r>
      <w:r w:rsidR="00575BF7">
        <w:rPr>
          <w:rFonts w:ascii="Cambria" w:hAnsi="Cambria"/>
          <w:sz w:val="20"/>
        </w:rPr>
        <w:t>7</w:t>
      </w:r>
      <w:r w:rsidRPr="0014590E">
        <w:rPr>
          <w:rFonts w:ascii="Cambria" w:hAnsi="Cambria"/>
          <w:sz w:val="20"/>
        </w:rPr>
        <w:t>% / 0,5</w:t>
      </w:r>
      <w:r w:rsidR="00575BF7">
        <w:rPr>
          <w:rFonts w:ascii="Cambria" w:hAnsi="Cambria"/>
          <w:sz w:val="20"/>
        </w:rPr>
        <w:t>7</w:t>
      </w:r>
      <w:r w:rsidRPr="0014590E">
        <w:rPr>
          <w:rFonts w:ascii="Cambria" w:hAnsi="Cambria"/>
          <w:sz w:val="20"/>
        </w:rPr>
        <w:t>0%</w:t>
      </w:r>
    </w:p>
    <w:p w:rsidR="0014590E" w:rsidRPr="0014590E" w:rsidRDefault="0014590E" w:rsidP="0014590E">
      <w:pPr>
        <w:jc w:val="center"/>
        <w:rPr>
          <w:rFonts w:ascii="Cambria" w:hAnsi="Cambria"/>
          <w:sz w:val="20"/>
        </w:rPr>
      </w:pPr>
      <w:r w:rsidRPr="0014590E">
        <w:rPr>
          <w:rFonts w:ascii="Cambria" w:hAnsi="Cambria"/>
          <w:sz w:val="20"/>
        </w:rPr>
        <w:t xml:space="preserve">Taxa Financeira: Valor ideal: 1500 </w:t>
      </w:r>
      <w:r w:rsidRPr="0014590E">
        <w:rPr>
          <w:rFonts w:ascii="Cambria" w:hAnsi="Cambria"/>
          <w:sz w:val="20"/>
        </w:rPr>
        <w:tab/>
        <w:t>Valores aceitáveis: R$ 1.500,00 / R$ 1500,00 / 1500,00</w:t>
      </w:r>
    </w:p>
    <w:p w:rsidR="00905140" w:rsidRDefault="00903C89" w:rsidP="00FE13EF">
      <w:pPr>
        <w:jc w:val="center"/>
        <w:rPr>
          <w:rFonts w:ascii="Cambria" w:hAnsi="Cambria"/>
        </w:rPr>
      </w:pPr>
      <w:r>
        <w:rPr>
          <w:noProof/>
          <w:lang w:eastAsia="pt-BR"/>
        </w:rPr>
        <w:drawing>
          <wp:inline distT="0" distB="0" distL="0" distR="0" wp14:anchorId="06011F6A" wp14:editId="741EE665">
            <wp:extent cx="5173980" cy="3750228"/>
            <wp:effectExtent l="19050" t="19050" r="26670" b="222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71547" cy="3748465"/>
                    </a:xfrm>
                    <a:prstGeom prst="rect">
                      <a:avLst/>
                    </a:prstGeom>
                    <a:ln>
                      <a:solidFill>
                        <a:schemeClr val="tx1"/>
                      </a:solidFill>
                    </a:ln>
                  </pic:spPr>
                </pic:pic>
              </a:graphicData>
            </a:graphic>
          </wp:inline>
        </w:drawing>
      </w:r>
    </w:p>
    <w:p w:rsidR="00BC4801" w:rsidRDefault="00BC4801" w:rsidP="0014590E">
      <w:pPr>
        <w:jc w:val="center"/>
        <w:rPr>
          <w:rFonts w:ascii="Cambria" w:hAnsi="Cambria"/>
          <w:b/>
        </w:rPr>
      </w:pPr>
    </w:p>
    <w:p w:rsidR="006C47DA" w:rsidRDefault="00EA61BC" w:rsidP="0014590E">
      <w:pPr>
        <w:jc w:val="center"/>
        <w:rPr>
          <w:rFonts w:ascii="Cambria" w:hAnsi="Cambria"/>
          <w:sz w:val="20"/>
        </w:rPr>
      </w:pPr>
      <w:r>
        <w:rPr>
          <w:rFonts w:ascii="Cambria" w:hAnsi="Cambria"/>
          <w:b/>
        </w:rPr>
        <w:t>Exemplo 3</w:t>
      </w:r>
    </w:p>
    <w:p w:rsidR="0014590E" w:rsidRPr="0014590E" w:rsidRDefault="0014590E" w:rsidP="0014590E">
      <w:pPr>
        <w:jc w:val="center"/>
        <w:rPr>
          <w:rFonts w:ascii="Cambria" w:hAnsi="Cambria"/>
          <w:sz w:val="20"/>
        </w:rPr>
      </w:pPr>
      <w:r w:rsidRPr="0014590E">
        <w:rPr>
          <w:rFonts w:ascii="Cambria" w:hAnsi="Cambria"/>
          <w:sz w:val="20"/>
        </w:rPr>
        <w:t xml:space="preserve">Taxa Porcentagem: Valor ideal: 0,5 </w:t>
      </w:r>
      <w:r w:rsidRPr="0014590E">
        <w:rPr>
          <w:rFonts w:ascii="Cambria" w:hAnsi="Cambria"/>
          <w:sz w:val="20"/>
        </w:rPr>
        <w:tab/>
        <w:t>Valores aceitáveis: 0,5% / 0,50%</w:t>
      </w:r>
    </w:p>
    <w:p w:rsidR="0014590E" w:rsidRPr="0014590E" w:rsidRDefault="0014590E" w:rsidP="0014590E">
      <w:pPr>
        <w:jc w:val="center"/>
        <w:rPr>
          <w:rFonts w:ascii="Cambria" w:hAnsi="Cambria"/>
          <w:sz w:val="20"/>
        </w:rPr>
      </w:pPr>
      <w:r w:rsidRPr="0014590E">
        <w:rPr>
          <w:rFonts w:ascii="Cambria" w:hAnsi="Cambria"/>
          <w:sz w:val="20"/>
        </w:rPr>
        <w:t>Taxa Financeira: Valor ideal: 1</w:t>
      </w:r>
      <w:r>
        <w:rPr>
          <w:rFonts w:ascii="Cambria" w:hAnsi="Cambria"/>
          <w:sz w:val="20"/>
        </w:rPr>
        <w:t xml:space="preserve">6500          </w:t>
      </w:r>
      <w:r w:rsidRPr="0014590E">
        <w:rPr>
          <w:rFonts w:ascii="Cambria" w:hAnsi="Cambria"/>
          <w:sz w:val="20"/>
        </w:rPr>
        <w:t>Valores aceitáveis: R$ 1</w:t>
      </w:r>
      <w:r>
        <w:rPr>
          <w:rFonts w:ascii="Cambria" w:hAnsi="Cambria"/>
          <w:sz w:val="20"/>
        </w:rPr>
        <w:t>6</w:t>
      </w:r>
      <w:r w:rsidRPr="0014590E">
        <w:rPr>
          <w:rFonts w:ascii="Cambria" w:hAnsi="Cambria"/>
          <w:sz w:val="20"/>
        </w:rPr>
        <w:t>.500,00 / R$ 1</w:t>
      </w:r>
      <w:r>
        <w:rPr>
          <w:rFonts w:ascii="Cambria" w:hAnsi="Cambria"/>
          <w:sz w:val="20"/>
        </w:rPr>
        <w:t>6</w:t>
      </w:r>
      <w:r w:rsidRPr="0014590E">
        <w:rPr>
          <w:rFonts w:ascii="Cambria" w:hAnsi="Cambria"/>
          <w:sz w:val="20"/>
        </w:rPr>
        <w:t>500,00 / 1</w:t>
      </w:r>
      <w:r>
        <w:rPr>
          <w:rFonts w:ascii="Cambria" w:hAnsi="Cambria"/>
          <w:sz w:val="20"/>
        </w:rPr>
        <w:t>6</w:t>
      </w:r>
      <w:r w:rsidRPr="0014590E">
        <w:rPr>
          <w:rFonts w:ascii="Cambria" w:hAnsi="Cambria"/>
          <w:sz w:val="20"/>
        </w:rPr>
        <w:t>500,00</w:t>
      </w:r>
    </w:p>
    <w:p w:rsidR="002A3B97" w:rsidRDefault="00905140" w:rsidP="00FE13EF">
      <w:pPr>
        <w:jc w:val="center"/>
        <w:rPr>
          <w:rFonts w:ascii="Cambria" w:hAnsi="Cambria"/>
        </w:rPr>
      </w:pPr>
      <w:r>
        <w:rPr>
          <w:noProof/>
          <w:lang w:eastAsia="pt-BR"/>
        </w:rPr>
        <w:drawing>
          <wp:inline distT="0" distB="0" distL="0" distR="0" wp14:anchorId="60799611" wp14:editId="337F013D">
            <wp:extent cx="4861560" cy="3241040"/>
            <wp:effectExtent l="19050" t="19050" r="15240" b="165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1560" cy="3241040"/>
                    </a:xfrm>
                    <a:prstGeom prst="rect">
                      <a:avLst/>
                    </a:prstGeom>
                    <a:ln>
                      <a:solidFill>
                        <a:schemeClr val="tx1"/>
                      </a:solidFill>
                    </a:ln>
                  </pic:spPr>
                </pic:pic>
              </a:graphicData>
            </a:graphic>
          </wp:inline>
        </w:drawing>
      </w:r>
    </w:p>
    <w:p w:rsidR="002A3B97" w:rsidRDefault="002A3B97" w:rsidP="002A3B97">
      <w:r>
        <w:br w:type="page"/>
      </w:r>
    </w:p>
    <w:p w:rsidR="00EA61BC" w:rsidRDefault="00EA61BC" w:rsidP="00EA61BC">
      <w:pPr>
        <w:jc w:val="center"/>
        <w:rPr>
          <w:rFonts w:ascii="Cambria" w:hAnsi="Cambria"/>
        </w:rPr>
      </w:pPr>
      <w:r>
        <w:rPr>
          <w:rFonts w:ascii="Cambria" w:hAnsi="Cambria"/>
          <w:b/>
        </w:rPr>
        <w:lastRenderedPageBreak/>
        <w:t>Exemplo 4</w:t>
      </w:r>
    </w:p>
    <w:p w:rsidR="00BD1CEA" w:rsidRDefault="002A3B97" w:rsidP="002A3B97">
      <w:pPr>
        <w:jc w:val="both"/>
        <w:rPr>
          <w:rFonts w:ascii="Cambria" w:hAnsi="Cambria"/>
        </w:rPr>
      </w:pPr>
      <w:r>
        <w:rPr>
          <w:rFonts w:ascii="Cambria" w:hAnsi="Cambria"/>
        </w:rPr>
        <w:t>- Conversão da cota para resgate: é o intervalo de tempo entre a solicitação do resgate e a conversão das cotas de investimento em capital recuperável.</w:t>
      </w:r>
    </w:p>
    <w:p w:rsidR="002A3B97" w:rsidRDefault="002A3B97" w:rsidP="002A3B97">
      <w:pPr>
        <w:jc w:val="both"/>
        <w:rPr>
          <w:rFonts w:ascii="Cambria" w:hAnsi="Cambria"/>
        </w:rPr>
      </w:pPr>
      <w:r>
        <w:rPr>
          <w:rFonts w:ascii="Cambria" w:hAnsi="Cambria"/>
        </w:rPr>
        <w:t xml:space="preserve">- Disponibilização dos recursos para resgate: é o tempo </w:t>
      </w:r>
      <w:r w:rsidR="001A72AE">
        <w:rPr>
          <w:rFonts w:ascii="Cambria" w:hAnsi="Cambria"/>
        </w:rPr>
        <w:t>total entre a solicitação do resgate e a efetiva transferência do que foi monetizado, o dinheiro em si.</w:t>
      </w:r>
    </w:p>
    <w:p w:rsidR="001A72AE" w:rsidRDefault="001A72AE" w:rsidP="002A3B97">
      <w:pPr>
        <w:jc w:val="both"/>
        <w:rPr>
          <w:rFonts w:ascii="Cambria" w:hAnsi="Cambria"/>
        </w:rPr>
      </w:pPr>
      <w:r>
        <w:rPr>
          <w:rFonts w:ascii="Cambria" w:hAnsi="Cambria"/>
        </w:rPr>
        <w:tab/>
        <w:t xml:space="preserve">Esses dois campos são representados pela sigla “D+” e a quantidade de dias. </w:t>
      </w:r>
    </w:p>
    <w:p w:rsidR="0014590E" w:rsidRPr="0014590E" w:rsidRDefault="0014590E" w:rsidP="0014590E">
      <w:pPr>
        <w:jc w:val="center"/>
        <w:rPr>
          <w:sz w:val="20"/>
        </w:rPr>
      </w:pPr>
      <w:r w:rsidRPr="0014590E">
        <w:rPr>
          <w:sz w:val="20"/>
        </w:rPr>
        <w:t>Conversão: Valor ideal: D+120</w:t>
      </w:r>
      <w:r w:rsidRPr="0014590E">
        <w:rPr>
          <w:sz w:val="20"/>
        </w:rPr>
        <w:tab/>
      </w:r>
      <w:r>
        <w:rPr>
          <w:sz w:val="20"/>
        </w:rPr>
        <w:t>Valor aceitável</w:t>
      </w:r>
      <w:r w:rsidRPr="0014590E">
        <w:rPr>
          <w:sz w:val="20"/>
        </w:rPr>
        <w:t>: 120</w:t>
      </w:r>
      <w:r>
        <w:rPr>
          <w:sz w:val="20"/>
        </w:rPr>
        <w:br/>
      </w:r>
      <w:r w:rsidR="005B10F5">
        <w:rPr>
          <w:rFonts w:ascii="Cambria" w:hAnsi="Cambria"/>
        </w:rPr>
        <w:t>Disponibilização</w:t>
      </w:r>
      <w:r w:rsidRPr="0014590E">
        <w:rPr>
          <w:sz w:val="20"/>
        </w:rPr>
        <w:t>: Valor ideal: D+12</w:t>
      </w:r>
      <w:r>
        <w:rPr>
          <w:sz w:val="20"/>
        </w:rPr>
        <w:t>2</w:t>
      </w:r>
      <w:r w:rsidRPr="0014590E">
        <w:rPr>
          <w:sz w:val="20"/>
        </w:rPr>
        <w:tab/>
      </w:r>
      <w:r>
        <w:rPr>
          <w:sz w:val="20"/>
        </w:rPr>
        <w:t>Valor aceitável</w:t>
      </w:r>
      <w:r w:rsidRPr="0014590E">
        <w:rPr>
          <w:sz w:val="20"/>
        </w:rPr>
        <w:t>: 12</w:t>
      </w:r>
      <w:r>
        <w:rPr>
          <w:sz w:val="20"/>
        </w:rPr>
        <w:t>2</w:t>
      </w:r>
    </w:p>
    <w:p w:rsidR="00B95351" w:rsidRDefault="00E23506" w:rsidP="00B95351">
      <w:pPr>
        <w:jc w:val="center"/>
      </w:pPr>
      <w:r>
        <w:rPr>
          <w:noProof/>
          <w:lang w:eastAsia="pt-BR"/>
        </w:rPr>
        <w:drawing>
          <wp:inline distT="0" distB="0" distL="0" distR="0" wp14:anchorId="2FD614CC" wp14:editId="47AAD191">
            <wp:extent cx="3727450" cy="2676863"/>
            <wp:effectExtent l="19050" t="19050" r="25400" b="285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8661" cy="2677733"/>
                    </a:xfrm>
                    <a:prstGeom prst="rect">
                      <a:avLst/>
                    </a:prstGeom>
                    <a:ln>
                      <a:solidFill>
                        <a:schemeClr val="tx1"/>
                      </a:solidFill>
                    </a:ln>
                  </pic:spPr>
                </pic:pic>
              </a:graphicData>
            </a:graphic>
          </wp:inline>
        </w:drawing>
      </w:r>
    </w:p>
    <w:p w:rsidR="00BC4801" w:rsidRDefault="00BC4801" w:rsidP="00EA61BC">
      <w:pPr>
        <w:jc w:val="center"/>
        <w:rPr>
          <w:rFonts w:ascii="Cambria" w:hAnsi="Cambria"/>
          <w:b/>
        </w:rPr>
      </w:pPr>
    </w:p>
    <w:p w:rsidR="00EA61BC" w:rsidRDefault="00EA61BC" w:rsidP="00EA61BC">
      <w:pPr>
        <w:jc w:val="center"/>
        <w:rPr>
          <w:rFonts w:ascii="Cambria" w:hAnsi="Cambria"/>
        </w:rPr>
      </w:pPr>
      <w:r>
        <w:rPr>
          <w:rFonts w:ascii="Cambria" w:hAnsi="Cambria"/>
          <w:b/>
        </w:rPr>
        <w:t>Exemplo 5</w:t>
      </w:r>
    </w:p>
    <w:p w:rsidR="0014590E" w:rsidRPr="0014590E" w:rsidRDefault="0014590E" w:rsidP="0014590E">
      <w:pPr>
        <w:jc w:val="center"/>
        <w:rPr>
          <w:sz w:val="20"/>
        </w:rPr>
      </w:pPr>
      <w:r>
        <w:rPr>
          <w:sz w:val="20"/>
        </w:rPr>
        <w:t>Conversão: Valor ideal: D+6</w:t>
      </w:r>
      <w:r w:rsidRPr="0014590E">
        <w:rPr>
          <w:sz w:val="20"/>
        </w:rPr>
        <w:t>0</w:t>
      </w:r>
      <w:r w:rsidRPr="0014590E">
        <w:rPr>
          <w:sz w:val="20"/>
        </w:rPr>
        <w:tab/>
      </w:r>
      <w:r>
        <w:rPr>
          <w:sz w:val="20"/>
        </w:rPr>
        <w:t>Valor aceitável</w:t>
      </w:r>
      <w:r w:rsidRPr="0014590E">
        <w:rPr>
          <w:sz w:val="20"/>
        </w:rPr>
        <w:t xml:space="preserve">: </w:t>
      </w:r>
      <w:r>
        <w:rPr>
          <w:sz w:val="20"/>
        </w:rPr>
        <w:t>60</w:t>
      </w:r>
      <w:r>
        <w:rPr>
          <w:sz w:val="20"/>
        </w:rPr>
        <w:br/>
      </w:r>
      <w:r w:rsidR="005B10F5">
        <w:rPr>
          <w:rFonts w:ascii="Cambria" w:hAnsi="Cambria"/>
        </w:rPr>
        <w:t>Disponibilização</w:t>
      </w:r>
      <w:r w:rsidRPr="0014590E">
        <w:rPr>
          <w:sz w:val="20"/>
        </w:rPr>
        <w:t>: Valor ideal: D+</w:t>
      </w:r>
      <w:r>
        <w:rPr>
          <w:sz w:val="20"/>
        </w:rPr>
        <w:t>61</w:t>
      </w:r>
      <w:r w:rsidRPr="0014590E">
        <w:rPr>
          <w:sz w:val="20"/>
        </w:rPr>
        <w:tab/>
      </w:r>
      <w:r>
        <w:rPr>
          <w:sz w:val="20"/>
        </w:rPr>
        <w:t>Valor aceitável</w:t>
      </w:r>
      <w:r w:rsidRPr="0014590E">
        <w:rPr>
          <w:sz w:val="20"/>
        </w:rPr>
        <w:t xml:space="preserve">: </w:t>
      </w:r>
      <w:r>
        <w:rPr>
          <w:sz w:val="20"/>
        </w:rPr>
        <w:t>61</w:t>
      </w:r>
    </w:p>
    <w:p w:rsidR="00B95351" w:rsidRDefault="00B95351" w:rsidP="00B95351">
      <w:pPr>
        <w:jc w:val="center"/>
      </w:pPr>
      <w:r>
        <w:rPr>
          <w:noProof/>
          <w:lang w:eastAsia="pt-BR"/>
        </w:rPr>
        <w:drawing>
          <wp:inline distT="0" distB="0" distL="0" distR="0" wp14:anchorId="2467BF72" wp14:editId="0D812CE8">
            <wp:extent cx="4756150" cy="1215676"/>
            <wp:effectExtent l="19050" t="19050" r="25400" b="2286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0890" cy="1219444"/>
                    </a:xfrm>
                    <a:prstGeom prst="rect">
                      <a:avLst/>
                    </a:prstGeom>
                    <a:ln>
                      <a:solidFill>
                        <a:schemeClr val="tx1"/>
                      </a:solidFill>
                    </a:ln>
                  </pic:spPr>
                </pic:pic>
              </a:graphicData>
            </a:graphic>
          </wp:inline>
        </w:drawing>
      </w:r>
    </w:p>
    <w:p w:rsidR="00BC4801" w:rsidRDefault="00BC4801" w:rsidP="00792117">
      <w:pPr>
        <w:jc w:val="center"/>
        <w:rPr>
          <w:rFonts w:ascii="Cambria" w:hAnsi="Cambria"/>
          <w:b/>
        </w:rPr>
      </w:pPr>
    </w:p>
    <w:p w:rsidR="00BC4801" w:rsidRDefault="00BC4801" w:rsidP="00792117">
      <w:pPr>
        <w:jc w:val="center"/>
        <w:rPr>
          <w:rFonts w:ascii="Cambria" w:hAnsi="Cambria"/>
          <w:b/>
        </w:rPr>
      </w:pPr>
    </w:p>
    <w:p w:rsidR="00BC4801" w:rsidRDefault="00BC4801" w:rsidP="00792117">
      <w:pPr>
        <w:jc w:val="center"/>
        <w:rPr>
          <w:rFonts w:ascii="Cambria" w:hAnsi="Cambria"/>
          <w:b/>
        </w:rPr>
      </w:pPr>
    </w:p>
    <w:p w:rsidR="00BC4801" w:rsidRDefault="00BC4801" w:rsidP="00792117">
      <w:pPr>
        <w:jc w:val="center"/>
        <w:rPr>
          <w:rFonts w:ascii="Cambria" w:hAnsi="Cambria"/>
          <w:b/>
        </w:rPr>
      </w:pPr>
    </w:p>
    <w:p w:rsidR="00BC4801" w:rsidRDefault="00BC4801" w:rsidP="00792117">
      <w:pPr>
        <w:jc w:val="center"/>
        <w:rPr>
          <w:rFonts w:ascii="Cambria" w:hAnsi="Cambria"/>
          <w:b/>
        </w:rPr>
      </w:pPr>
    </w:p>
    <w:p w:rsidR="00BC4801" w:rsidRDefault="00BC4801" w:rsidP="00792117">
      <w:pPr>
        <w:jc w:val="center"/>
        <w:rPr>
          <w:rFonts w:ascii="Cambria" w:hAnsi="Cambria"/>
          <w:b/>
        </w:rPr>
      </w:pPr>
    </w:p>
    <w:p w:rsidR="00BC4801" w:rsidRDefault="00BC4801" w:rsidP="00792117">
      <w:pPr>
        <w:jc w:val="center"/>
        <w:rPr>
          <w:rFonts w:ascii="Cambria" w:hAnsi="Cambria"/>
          <w:b/>
        </w:rPr>
      </w:pPr>
    </w:p>
    <w:p w:rsidR="00792117" w:rsidRDefault="00792117" w:rsidP="00792117">
      <w:pPr>
        <w:jc w:val="center"/>
        <w:rPr>
          <w:rFonts w:ascii="Cambria" w:hAnsi="Cambria"/>
        </w:rPr>
      </w:pPr>
      <w:r>
        <w:rPr>
          <w:rFonts w:ascii="Cambria" w:hAnsi="Cambria"/>
          <w:b/>
        </w:rPr>
        <w:lastRenderedPageBreak/>
        <w:t>Exemplo 6</w:t>
      </w:r>
    </w:p>
    <w:p w:rsidR="0014590E" w:rsidRPr="0014590E" w:rsidRDefault="0014590E" w:rsidP="0014590E">
      <w:pPr>
        <w:jc w:val="center"/>
        <w:rPr>
          <w:sz w:val="20"/>
        </w:rPr>
      </w:pPr>
      <w:r>
        <w:rPr>
          <w:sz w:val="20"/>
        </w:rPr>
        <w:t>Conversão: Valor ideal: D+15</w:t>
      </w:r>
      <w:r>
        <w:rPr>
          <w:sz w:val="20"/>
        </w:rPr>
        <w:tab/>
        <w:t>Valor aceitável</w:t>
      </w:r>
      <w:r w:rsidRPr="0014590E">
        <w:rPr>
          <w:sz w:val="20"/>
        </w:rPr>
        <w:t xml:space="preserve">: </w:t>
      </w:r>
      <w:r>
        <w:rPr>
          <w:sz w:val="20"/>
        </w:rPr>
        <w:t>15</w:t>
      </w:r>
      <w:r>
        <w:rPr>
          <w:sz w:val="20"/>
        </w:rPr>
        <w:br/>
      </w:r>
      <w:r w:rsidR="00242F4E">
        <w:rPr>
          <w:rFonts w:ascii="Cambria" w:hAnsi="Cambria"/>
        </w:rPr>
        <w:t>Disponibilização</w:t>
      </w:r>
      <w:r w:rsidRPr="0014590E">
        <w:rPr>
          <w:sz w:val="20"/>
        </w:rPr>
        <w:t>: Valor ideal: D+</w:t>
      </w:r>
      <w:r>
        <w:rPr>
          <w:sz w:val="20"/>
        </w:rPr>
        <w:t>17</w:t>
      </w:r>
      <w:r>
        <w:rPr>
          <w:sz w:val="20"/>
        </w:rPr>
        <w:tab/>
        <w:t>Valor aceitável</w:t>
      </w:r>
      <w:r w:rsidRPr="0014590E">
        <w:rPr>
          <w:sz w:val="20"/>
        </w:rPr>
        <w:t xml:space="preserve">: </w:t>
      </w:r>
      <w:r>
        <w:rPr>
          <w:sz w:val="20"/>
        </w:rPr>
        <w:t>17</w:t>
      </w:r>
    </w:p>
    <w:p w:rsidR="00991BC5" w:rsidRDefault="00B95351" w:rsidP="00B95351">
      <w:pPr>
        <w:jc w:val="center"/>
      </w:pPr>
      <w:r>
        <w:rPr>
          <w:noProof/>
          <w:lang w:eastAsia="pt-BR"/>
        </w:rPr>
        <w:drawing>
          <wp:inline distT="0" distB="0" distL="0" distR="0" wp14:anchorId="274A85A8" wp14:editId="1D7889FE">
            <wp:extent cx="4349750" cy="1755058"/>
            <wp:effectExtent l="19050" t="19050" r="12700" b="171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9268" cy="1758899"/>
                    </a:xfrm>
                    <a:prstGeom prst="rect">
                      <a:avLst/>
                    </a:prstGeom>
                    <a:ln>
                      <a:solidFill>
                        <a:schemeClr val="tx1"/>
                      </a:solidFill>
                    </a:ln>
                  </pic:spPr>
                </pic:pic>
              </a:graphicData>
            </a:graphic>
          </wp:inline>
        </w:drawing>
      </w:r>
    </w:p>
    <w:p w:rsidR="00BC4801" w:rsidRDefault="00BC4801" w:rsidP="00792117">
      <w:pPr>
        <w:jc w:val="center"/>
        <w:rPr>
          <w:rFonts w:ascii="Cambria" w:hAnsi="Cambria"/>
          <w:b/>
        </w:rPr>
      </w:pPr>
    </w:p>
    <w:p w:rsidR="00792117" w:rsidRDefault="00792117" w:rsidP="00792117">
      <w:pPr>
        <w:jc w:val="center"/>
        <w:rPr>
          <w:rFonts w:ascii="Cambria" w:hAnsi="Cambria"/>
          <w:b/>
        </w:rPr>
      </w:pPr>
      <w:r>
        <w:rPr>
          <w:rFonts w:ascii="Cambria" w:hAnsi="Cambria"/>
          <w:b/>
        </w:rPr>
        <w:t>Exemplo 7</w:t>
      </w:r>
    </w:p>
    <w:p w:rsidR="0014590E" w:rsidRDefault="00792117" w:rsidP="00792117">
      <w:pPr>
        <w:jc w:val="center"/>
        <w:rPr>
          <w:rFonts w:ascii="Cambria" w:hAnsi="Cambria"/>
        </w:rPr>
      </w:pPr>
      <w:r>
        <w:rPr>
          <w:rFonts w:ascii="Cambria" w:hAnsi="Cambria"/>
        </w:rPr>
        <w:br/>
      </w:r>
      <w:r w:rsidR="00991BC5">
        <w:rPr>
          <w:rFonts w:ascii="Cambria" w:hAnsi="Cambria"/>
        </w:rPr>
        <w:t>- Fim do exercício social: é o período final do qual o fundo encerra suas atividades e realiza o balanço financeiro para apurar seus resultados. Corresponde a um mês do ano calendário.</w:t>
      </w:r>
    </w:p>
    <w:p w:rsidR="00991BC5" w:rsidRDefault="00991BC5" w:rsidP="00792117">
      <w:pPr>
        <w:jc w:val="center"/>
        <w:rPr>
          <w:rFonts w:ascii="Cambria" w:hAnsi="Cambria"/>
        </w:rPr>
      </w:pPr>
      <w:r>
        <w:rPr>
          <w:noProof/>
          <w:lang w:eastAsia="pt-BR"/>
        </w:rPr>
        <w:drawing>
          <wp:inline distT="0" distB="0" distL="0" distR="0" wp14:anchorId="49397558" wp14:editId="02F1B721">
            <wp:extent cx="5400040" cy="615280"/>
            <wp:effectExtent l="19050" t="19050" r="10160" b="139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615280"/>
                    </a:xfrm>
                    <a:prstGeom prst="rect">
                      <a:avLst/>
                    </a:prstGeom>
                    <a:ln>
                      <a:solidFill>
                        <a:schemeClr val="tx1"/>
                      </a:solidFill>
                    </a:ln>
                  </pic:spPr>
                </pic:pic>
              </a:graphicData>
            </a:graphic>
          </wp:inline>
        </w:drawing>
      </w:r>
    </w:p>
    <w:p w:rsidR="00991BC5" w:rsidRDefault="00991BC5" w:rsidP="00792117">
      <w:pPr>
        <w:jc w:val="center"/>
        <w:rPr>
          <w:rFonts w:ascii="Cambria" w:hAnsi="Cambria"/>
        </w:rPr>
      </w:pPr>
      <w:r>
        <w:rPr>
          <w:noProof/>
          <w:lang w:eastAsia="pt-BR"/>
        </w:rPr>
        <w:drawing>
          <wp:inline distT="0" distB="0" distL="0" distR="0" wp14:anchorId="4440F186" wp14:editId="46EBF817">
            <wp:extent cx="5400040" cy="1114469"/>
            <wp:effectExtent l="19050" t="19050" r="10160" b="285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114469"/>
                    </a:xfrm>
                    <a:prstGeom prst="rect">
                      <a:avLst/>
                    </a:prstGeom>
                    <a:ln>
                      <a:solidFill>
                        <a:schemeClr val="tx1"/>
                      </a:solidFill>
                    </a:ln>
                  </pic:spPr>
                </pic:pic>
              </a:graphicData>
            </a:graphic>
          </wp:inline>
        </w:drawing>
      </w:r>
    </w:p>
    <w:p w:rsidR="00575BF7" w:rsidRDefault="00575BF7" w:rsidP="002A3B97">
      <w:pPr>
        <w:jc w:val="both"/>
        <w:rPr>
          <w:rFonts w:ascii="Cambria" w:hAnsi="Cambria"/>
        </w:rPr>
      </w:pPr>
    </w:p>
    <w:p w:rsidR="00575BF7" w:rsidRDefault="00575BF7"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887FAC" w:rsidRDefault="00887FAC" w:rsidP="002A3B97">
      <w:pPr>
        <w:jc w:val="both"/>
        <w:rPr>
          <w:rFonts w:ascii="Cambria" w:hAnsi="Cambria"/>
        </w:rPr>
      </w:pPr>
    </w:p>
    <w:p w:rsidR="00AB2D54" w:rsidRPr="005A4706" w:rsidRDefault="007103F4" w:rsidP="00AB2D54">
      <w:pPr>
        <w:jc w:val="both"/>
        <w:rPr>
          <w:rFonts w:ascii="Cambria" w:hAnsi="Cambria"/>
          <w:b/>
          <w:u w:val="single"/>
        </w:rPr>
      </w:pPr>
      <w:r>
        <w:rPr>
          <w:rFonts w:ascii="Cambria" w:hAnsi="Cambria"/>
          <w:b/>
          <w:u w:val="single"/>
        </w:rPr>
        <w:lastRenderedPageBreak/>
        <w:t>2</w:t>
      </w:r>
      <w:r w:rsidRPr="005A4706">
        <w:rPr>
          <w:rFonts w:ascii="Cambria" w:hAnsi="Cambria"/>
          <w:b/>
          <w:u w:val="single"/>
        </w:rPr>
        <w:t xml:space="preserve"> – </w:t>
      </w:r>
      <w:r>
        <w:rPr>
          <w:rFonts w:ascii="Cambria" w:hAnsi="Cambria"/>
          <w:b/>
          <w:u w:val="single"/>
        </w:rPr>
        <w:t>MENTORES (OU MONITORES)</w:t>
      </w:r>
      <w:r w:rsidRPr="005A4706">
        <w:rPr>
          <w:rFonts w:ascii="Cambria" w:hAnsi="Cambria"/>
          <w:b/>
          <w:u w:val="single"/>
        </w:rPr>
        <w:t>:</w:t>
      </w:r>
    </w:p>
    <w:p w:rsidR="00AB2D54" w:rsidRDefault="00AB2D54" w:rsidP="00AB2D54">
      <w:pPr>
        <w:tabs>
          <w:tab w:val="left" w:pos="1380"/>
        </w:tabs>
        <w:jc w:val="both"/>
        <w:rPr>
          <w:rFonts w:ascii="Cambria" w:hAnsi="Cambria"/>
        </w:rPr>
      </w:pPr>
      <w:r w:rsidRPr="005A4706">
        <w:rPr>
          <w:rFonts w:ascii="Cambria" w:hAnsi="Cambria"/>
        </w:rPr>
        <w:t xml:space="preserve">Os mentores desempenham um papel fundamental nas equipes do </w:t>
      </w:r>
      <w:proofErr w:type="spellStart"/>
      <w:r w:rsidRPr="005A4706">
        <w:rPr>
          <w:rFonts w:ascii="Cambria" w:hAnsi="Cambria"/>
        </w:rPr>
        <w:t>Hackathon</w:t>
      </w:r>
      <w:proofErr w:type="spellEnd"/>
      <w:r w:rsidRPr="005A4706">
        <w:rPr>
          <w:rFonts w:ascii="Cambria" w:hAnsi="Cambria"/>
        </w:rPr>
        <w:t xml:space="preserve">, pois são responsáveis por fornecer orientação, conhecimento e feedback aos participantes durante quase todo o evento. Eles ajudam as equipes a superar obstáculos técnicos e a refinar suas ideias e projetos, compartilhando suas experiências e conhecimentos específicos. Além disso, os mentores podem ajudar as equipes a se conectar com recursos e redes que possam ser úteis para o desenvolvimento de seus projetos. Em resumo, os mentores são uma fonte importante de apoio e orientação para os participantes durante um </w:t>
      </w:r>
      <w:proofErr w:type="spellStart"/>
      <w:r w:rsidRPr="005A4706">
        <w:rPr>
          <w:rFonts w:ascii="Cambria" w:hAnsi="Cambria"/>
        </w:rPr>
        <w:t>Hackathon</w:t>
      </w:r>
      <w:proofErr w:type="spellEnd"/>
      <w:r w:rsidRPr="005A4706">
        <w:rPr>
          <w:rFonts w:ascii="Cambria" w:hAnsi="Cambria"/>
        </w:rPr>
        <w:t>.</w:t>
      </w:r>
    </w:p>
    <w:p w:rsidR="00AB2D54" w:rsidRDefault="00AB2D54" w:rsidP="00AB2D54">
      <w:pPr>
        <w:tabs>
          <w:tab w:val="left" w:pos="1380"/>
        </w:tabs>
        <w:jc w:val="both"/>
        <w:rPr>
          <w:rFonts w:ascii="Cambria" w:hAnsi="Cambria"/>
        </w:rPr>
      </w:pPr>
    </w:p>
    <w:p w:rsidR="00AB2D54" w:rsidRPr="000B7F7E" w:rsidRDefault="00AC0D65" w:rsidP="00AB2D54">
      <w:pPr>
        <w:tabs>
          <w:tab w:val="left" w:pos="1380"/>
        </w:tabs>
        <w:jc w:val="both"/>
        <w:rPr>
          <w:rFonts w:ascii="Cambria" w:hAnsi="Cambria"/>
        </w:rPr>
      </w:pPr>
      <w:r>
        <w:rPr>
          <w:rFonts w:ascii="Cambria" w:hAnsi="Cambria"/>
        </w:rPr>
        <w:t>Exemplos de t</w:t>
      </w:r>
      <w:r w:rsidR="00AB2D54" w:rsidRPr="000B7F7E">
        <w:rPr>
          <w:rFonts w:ascii="Cambria" w:hAnsi="Cambria"/>
        </w:rPr>
        <w:t xml:space="preserve">ópicos relacionados </w:t>
      </w:r>
      <w:r>
        <w:rPr>
          <w:rFonts w:ascii="Cambria" w:hAnsi="Cambria"/>
        </w:rPr>
        <w:t xml:space="preserve">aos </w:t>
      </w:r>
      <w:r w:rsidR="00AB2D54" w:rsidRPr="000B7F7E">
        <w:rPr>
          <w:rFonts w:ascii="Cambria" w:hAnsi="Cambria"/>
        </w:rPr>
        <w:t>Mentores de TI:</w:t>
      </w:r>
    </w:p>
    <w:p w:rsidR="00AB2D54" w:rsidRPr="000B7F7E" w:rsidRDefault="00AB2D54" w:rsidP="00AB2D54">
      <w:pPr>
        <w:pStyle w:val="PargrafodaLista"/>
        <w:numPr>
          <w:ilvl w:val="0"/>
          <w:numId w:val="6"/>
        </w:numPr>
        <w:tabs>
          <w:tab w:val="left" w:pos="1380"/>
        </w:tabs>
        <w:jc w:val="both"/>
        <w:rPr>
          <w:rFonts w:ascii="Cambria" w:hAnsi="Cambria"/>
        </w:rPr>
      </w:pPr>
      <w:r w:rsidRPr="000B7F7E">
        <w:rPr>
          <w:rFonts w:ascii="Cambria" w:hAnsi="Cambria"/>
        </w:rPr>
        <w:t xml:space="preserve">Acesso ao </w:t>
      </w:r>
      <w:proofErr w:type="spellStart"/>
      <w:r w:rsidRPr="000B7F7E">
        <w:rPr>
          <w:rFonts w:ascii="Cambria" w:hAnsi="Cambria"/>
        </w:rPr>
        <w:t>Git</w:t>
      </w:r>
      <w:proofErr w:type="spellEnd"/>
    </w:p>
    <w:p w:rsidR="007103F4" w:rsidRPr="000B7F7E" w:rsidRDefault="007103F4" w:rsidP="00AB2D54">
      <w:pPr>
        <w:pStyle w:val="PargrafodaLista"/>
        <w:numPr>
          <w:ilvl w:val="0"/>
          <w:numId w:val="6"/>
        </w:numPr>
        <w:tabs>
          <w:tab w:val="left" w:pos="1380"/>
        </w:tabs>
        <w:jc w:val="both"/>
        <w:rPr>
          <w:rFonts w:ascii="Cambria" w:hAnsi="Cambria"/>
        </w:rPr>
      </w:pPr>
      <w:r w:rsidRPr="000B7F7E">
        <w:rPr>
          <w:rFonts w:ascii="Cambria" w:hAnsi="Cambria"/>
        </w:rPr>
        <w:t xml:space="preserve">Confirmação da disponibilização do arquivo no </w:t>
      </w:r>
      <w:proofErr w:type="spellStart"/>
      <w:r w:rsidRPr="000B7F7E">
        <w:rPr>
          <w:rFonts w:ascii="Cambria" w:hAnsi="Cambria"/>
        </w:rPr>
        <w:t>Git</w:t>
      </w:r>
      <w:proofErr w:type="spellEnd"/>
    </w:p>
    <w:p w:rsidR="00AB2D54" w:rsidRPr="000B7F7E" w:rsidRDefault="00AB2D54" w:rsidP="00AB2D54">
      <w:pPr>
        <w:pStyle w:val="PargrafodaLista"/>
        <w:numPr>
          <w:ilvl w:val="0"/>
          <w:numId w:val="6"/>
        </w:numPr>
        <w:tabs>
          <w:tab w:val="left" w:pos="1380"/>
        </w:tabs>
        <w:jc w:val="both"/>
        <w:rPr>
          <w:rFonts w:ascii="Cambria" w:hAnsi="Cambria"/>
        </w:rPr>
      </w:pPr>
      <w:r w:rsidRPr="000B7F7E">
        <w:rPr>
          <w:rFonts w:ascii="Cambria" w:hAnsi="Cambria"/>
        </w:rPr>
        <w:t>Informações técnicas relacionadas ao código</w:t>
      </w:r>
    </w:p>
    <w:p w:rsidR="00AB2D54" w:rsidRDefault="00AB2D54" w:rsidP="00AB2D54">
      <w:pPr>
        <w:pStyle w:val="PargrafodaLista"/>
        <w:numPr>
          <w:ilvl w:val="0"/>
          <w:numId w:val="6"/>
        </w:numPr>
        <w:tabs>
          <w:tab w:val="left" w:pos="1380"/>
        </w:tabs>
        <w:jc w:val="both"/>
        <w:rPr>
          <w:rFonts w:ascii="Cambria" w:hAnsi="Cambria"/>
        </w:rPr>
      </w:pPr>
      <w:r w:rsidRPr="000B7F7E">
        <w:rPr>
          <w:rFonts w:ascii="Cambria" w:hAnsi="Cambria"/>
        </w:rPr>
        <w:t xml:space="preserve">Informações relacionas às melhores </w:t>
      </w:r>
      <w:r w:rsidR="00AE4011" w:rsidRPr="000B7F7E">
        <w:rPr>
          <w:rFonts w:ascii="Cambria" w:hAnsi="Cambria"/>
        </w:rPr>
        <w:t>práticas na construção do código.</w:t>
      </w:r>
    </w:p>
    <w:p w:rsidR="000B7F7E" w:rsidRPr="000B7F7E" w:rsidRDefault="000B7F7E" w:rsidP="00AB2D54">
      <w:pPr>
        <w:pStyle w:val="PargrafodaLista"/>
        <w:numPr>
          <w:ilvl w:val="0"/>
          <w:numId w:val="6"/>
        </w:numPr>
        <w:tabs>
          <w:tab w:val="left" w:pos="1380"/>
        </w:tabs>
        <w:jc w:val="both"/>
        <w:rPr>
          <w:rFonts w:ascii="Cambria" w:hAnsi="Cambria"/>
        </w:rPr>
      </w:pPr>
      <w:proofErr w:type="spellStart"/>
      <w:proofErr w:type="gramStart"/>
      <w:r>
        <w:rPr>
          <w:rFonts w:ascii="Cambria" w:hAnsi="Cambria"/>
        </w:rPr>
        <w:t>etc</w:t>
      </w:r>
      <w:proofErr w:type="spellEnd"/>
      <w:proofErr w:type="gramEnd"/>
    </w:p>
    <w:p w:rsidR="00AB2D54" w:rsidRPr="00AE4011" w:rsidRDefault="00AB2D54" w:rsidP="00AB2D54">
      <w:pPr>
        <w:tabs>
          <w:tab w:val="left" w:pos="1380"/>
        </w:tabs>
        <w:jc w:val="both"/>
        <w:rPr>
          <w:rFonts w:ascii="Cambria" w:hAnsi="Cambria"/>
          <w:highlight w:val="yellow"/>
        </w:rPr>
      </w:pPr>
    </w:p>
    <w:p w:rsidR="00AB2D54" w:rsidRPr="007C76A9" w:rsidRDefault="00AC0D65" w:rsidP="00AB2D54">
      <w:pPr>
        <w:tabs>
          <w:tab w:val="left" w:pos="1380"/>
        </w:tabs>
        <w:jc w:val="both"/>
        <w:rPr>
          <w:rFonts w:ascii="Cambria" w:hAnsi="Cambria"/>
        </w:rPr>
      </w:pPr>
      <w:r>
        <w:rPr>
          <w:rFonts w:ascii="Cambria" w:hAnsi="Cambria"/>
        </w:rPr>
        <w:t>Exemplos de t</w:t>
      </w:r>
      <w:r w:rsidRPr="000B7F7E">
        <w:rPr>
          <w:rFonts w:ascii="Cambria" w:hAnsi="Cambria"/>
        </w:rPr>
        <w:t xml:space="preserve">ópicos relacionados </w:t>
      </w:r>
      <w:r>
        <w:rPr>
          <w:rFonts w:ascii="Cambria" w:hAnsi="Cambria"/>
        </w:rPr>
        <w:t xml:space="preserve">aos </w:t>
      </w:r>
      <w:r w:rsidR="00AB2D54" w:rsidRPr="007C76A9">
        <w:rPr>
          <w:rFonts w:ascii="Cambria" w:hAnsi="Cambria"/>
        </w:rPr>
        <w:t>Mentores de Produtos:</w:t>
      </w:r>
    </w:p>
    <w:p w:rsidR="00AB2D54" w:rsidRPr="007C76A9" w:rsidRDefault="00AB2D54" w:rsidP="00AB2D54">
      <w:pPr>
        <w:pStyle w:val="PargrafodaLista"/>
        <w:numPr>
          <w:ilvl w:val="0"/>
          <w:numId w:val="7"/>
        </w:numPr>
        <w:tabs>
          <w:tab w:val="left" w:pos="1380"/>
        </w:tabs>
        <w:jc w:val="both"/>
        <w:rPr>
          <w:rFonts w:ascii="Cambria" w:hAnsi="Cambria"/>
        </w:rPr>
      </w:pPr>
      <w:r w:rsidRPr="007C76A9">
        <w:rPr>
          <w:rFonts w:ascii="Cambria" w:hAnsi="Cambria"/>
        </w:rPr>
        <w:t>Informações relacionadas às características dos Fundos de Investimento</w:t>
      </w:r>
    </w:p>
    <w:p w:rsidR="00AB2D54" w:rsidRPr="007C76A9" w:rsidRDefault="00AB2D54" w:rsidP="00AB2D54">
      <w:pPr>
        <w:pStyle w:val="PargrafodaLista"/>
        <w:numPr>
          <w:ilvl w:val="0"/>
          <w:numId w:val="7"/>
        </w:numPr>
        <w:tabs>
          <w:tab w:val="left" w:pos="1380"/>
        </w:tabs>
        <w:jc w:val="both"/>
        <w:rPr>
          <w:rFonts w:ascii="Cambria" w:hAnsi="Cambria"/>
        </w:rPr>
      </w:pPr>
      <w:r w:rsidRPr="007C76A9">
        <w:rPr>
          <w:rFonts w:ascii="Cambria" w:hAnsi="Cambria"/>
        </w:rPr>
        <w:t>Informações relacionadas às informações presentes nos Regulamentos dos fundos</w:t>
      </w:r>
    </w:p>
    <w:p w:rsidR="00AB2D54" w:rsidRPr="007C76A9" w:rsidRDefault="00AB2D54" w:rsidP="00AB2D54">
      <w:pPr>
        <w:pStyle w:val="PargrafodaLista"/>
        <w:numPr>
          <w:ilvl w:val="0"/>
          <w:numId w:val="7"/>
        </w:numPr>
        <w:tabs>
          <w:tab w:val="left" w:pos="1380"/>
        </w:tabs>
        <w:jc w:val="both"/>
        <w:rPr>
          <w:rFonts w:ascii="Cambria" w:hAnsi="Cambria"/>
        </w:rPr>
      </w:pPr>
      <w:r w:rsidRPr="007C76A9">
        <w:rPr>
          <w:rFonts w:ascii="Cambria" w:hAnsi="Cambria"/>
        </w:rPr>
        <w:t xml:space="preserve">Dicas relacionadas a alguns </w:t>
      </w:r>
      <w:proofErr w:type="spellStart"/>
      <w:r w:rsidRPr="007C76A9">
        <w:rPr>
          <w:rFonts w:ascii="Cambria" w:hAnsi="Cambria"/>
        </w:rPr>
        <w:t>prompts</w:t>
      </w:r>
      <w:proofErr w:type="spellEnd"/>
      <w:r w:rsidRPr="007C76A9">
        <w:rPr>
          <w:rFonts w:ascii="Cambria" w:hAnsi="Cambria"/>
        </w:rPr>
        <w:t xml:space="preserve"> (</w:t>
      </w:r>
      <w:proofErr w:type="spellStart"/>
      <w:r w:rsidRPr="007C76A9">
        <w:rPr>
          <w:rFonts w:ascii="Cambria" w:hAnsi="Cambria"/>
        </w:rPr>
        <w:t>OpenAI</w:t>
      </w:r>
      <w:proofErr w:type="spellEnd"/>
      <w:r w:rsidRPr="007C76A9">
        <w:rPr>
          <w:rFonts w:ascii="Cambria" w:hAnsi="Cambria"/>
        </w:rPr>
        <w:t>).</w:t>
      </w:r>
    </w:p>
    <w:p w:rsidR="00AB2D54" w:rsidRDefault="00A06FE4" w:rsidP="00AB2D54">
      <w:pPr>
        <w:pStyle w:val="PargrafodaLista"/>
        <w:numPr>
          <w:ilvl w:val="0"/>
          <w:numId w:val="7"/>
        </w:numPr>
        <w:tabs>
          <w:tab w:val="left" w:pos="1380"/>
        </w:tabs>
        <w:jc w:val="both"/>
        <w:rPr>
          <w:rFonts w:ascii="Cambria" w:hAnsi="Cambria"/>
        </w:rPr>
      </w:pPr>
      <w:r w:rsidRPr="007C76A9">
        <w:rPr>
          <w:rFonts w:ascii="Cambria" w:hAnsi="Cambria"/>
        </w:rPr>
        <w:t>Auxiliar na gestão</w:t>
      </w:r>
      <w:r w:rsidR="00545AF0">
        <w:rPr>
          <w:rFonts w:ascii="Cambria" w:hAnsi="Cambria"/>
        </w:rPr>
        <w:t xml:space="preserve"> do Budget</w:t>
      </w:r>
      <w:r w:rsidRPr="007C76A9">
        <w:rPr>
          <w:rFonts w:ascii="Cambria" w:hAnsi="Cambria"/>
        </w:rPr>
        <w:t xml:space="preserve"> do </w:t>
      </w:r>
      <w:proofErr w:type="spellStart"/>
      <w:r w:rsidRPr="007C76A9">
        <w:rPr>
          <w:rFonts w:ascii="Cambria" w:hAnsi="Cambria"/>
        </w:rPr>
        <w:t>Prompt</w:t>
      </w:r>
      <w:proofErr w:type="spellEnd"/>
      <w:r w:rsidRPr="007C76A9">
        <w:rPr>
          <w:rFonts w:ascii="Cambria" w:hAnsi="Cambria"/>
        </w:rPr>
        <w:t xml:space="preserve"> da </w:t>
      </w:r>
      <w:proofErr w:type="spellStart"/>
      <w:r w:rsidRPr="007C76A9">
        <w:rPr>
          <w:rFonts w:ascii="Cambria" w:hAnsi="Cambria"/>
        </w:rPr>
        <w:t>OpenAI</w:t>
      </w:r>
      <w:proofErr w:type="spellEnd"/>
    </w:p>
    <w:p w:rsidR="000B7F7E" w:rsidRDefault="000B7F7E" w:rsidP="00AB2D54">
      <w:pPr>
        <w:pStyle w:val="PargrafodaLista"/>
        <w:numPr>
          <w:ilvl w:val="0"/>
          <w:numId w:val="7"/>
        </w:numPr>
        <w:tabs>
          <w:tab w:val="left" w:pos="1380"/>
        </w:tabs>
        <w:jc w:val="both"/>
        <w:rPr>
          <w:rFonts w:ascii="Cambria" w:hAnsi="Cambria"/>
        </w:rPr>
      </w:pPr>
      <w:proofErr w:type="spellStart"/>
      <w:proofErr w:type="gramStart"/>
      <w:r>
        <w:rPr>
          <w:rFonts w:ascii="Cambria" w:hAnsi="Cambria"/>
        </w:rPr>
        <w:t>etc</w:t>
      </w:r>
      <w:proofErr w:type="spellEnd"/>
      <w:proofErr w:type="gramEnd"/>
    </w:p>
    <w:p w:rsidR="00BC4801" w:rsidRDefault="00BC4801" w:rsidP="00BC4801">
      <w:pPr>
        <w:tabs>
          <w:tab w:val="left" w:pos="1380"/>
        </w:tabs>
        <w:jc w:val="both"/>
        <w:rPr>
          <w:rFonts w:ascii="Cambria" w:hAnsi="Cambria"/>
        </w:rPr>
      </w:pPr>
    </w:p>
    <w:p w:rsidR="002C6816" w:rsidRPr="00BC4801" w:rsidRDefault="002C6816" w:rsidP="00BC4801">
      <w:pPr>
        <w:tabs>
          <w:tab w:val="left" w:pos="1380"/>
        </w:tabs>
        <w:jc w:val="both"/>
        <w:rPr>
          <w:rFonts w:ascii="Cambria" w:hAnsi="Cambria"/>
        </w:rPr>
      </w:pPr>
    </w:p>
    <w:p w:rsidR="00BC4801" w:rsidRDefault="00120EC5" w:rsidP="00822C45">
      <w:pPr>
        <w:tabs>
          <w:tab w:val="left" w:pos="1380"/>
        </w:tabs>
        <w:jc w:val="both"/>
        <w:rPr>
          <w:rFonts w:ascii="Cambria" w:hAnsi="Cambria"/>
        </w:rPr>
      </w:pPr>
      <w:r>
        <w:rPr>
          <w:rFonts w:ascii="Cambria" w:hAnsi="Cambria"/>
          <w:b/>
          <w:u w:val="single"/>
        </w:rPr>
        <w:t xml:space="preserve">3 - </w:t>
      </w:r>
      <w:r w:rsidRPr="00120EC5">
        <w:rPr>
          <w:rFonts w:ascii="Cambria" w:hAnsi="Cambria"/>
          <w:b/>
          <w:u w:val="single"/>
        </w:rPr>
        <w:t>RESTRIÇÕES / VIOLAÇÕES NA REGRA</w:t>
      </w:r>
    </w:p>
    <w:p w:rsidR="008A08C2" w:rsidRPr="008A08C2" w:rsidRDefault="008A08C2" w:rsidP="008A08C2">
      <w:pPr>
        <w:jc w:val="both"/>
        <w:rPr>
          <w:rFonts w:ascii="Cambria" w:hAnsi="Cambria"/>
        </w:rPr>
      </w:pPr>
      <w:r w:rsidRPr="008A08C2">
        <w:rPr>
          <w:rFonts w:ascii="Cambria" w:hAnsi="Cambria"/>
        </w:rPr>
        <w:t>Será desclassificada a equipe que:</w:t>
      </w:r>
    </w:p>
    <w:p w:rsidR="008A08C2" w:rsidRPr="008A08C2" w:rsidRDefault="008A08C2" w:rsidP="008A08C2">
      <w:pPr>
        <w:pStyle w:val="PargrafodaLista"/>
        <w:numPr>
          <w:ilvl w:val="0"/>
          <w:numId w:val="11"/>
        </w:numPr>
        <w:jc w:val="both"/>
        <w:rPr>
          <w:rFonts w:ascii="Cambria" w:hAnsi="Cambria"/>
        </w:rPr>
      </w:pPr>
      <w:r w:rsidRPr="008A08C2">
        <w:rPr>
          <w:rFonts w:ascii="Cambria" w:hAnsi="Cambria"/>
        </w:rPr>
        <w:t>Ferir os princípios de fair play;</w:t>
      </w:r>
    </w:p>
    <w:p w:rsidR="008A08C2" w:rsidRPr="008A08C2" w:rsidRDefault="008A08C2" w:rsidP="008A08C2">
      <w:pPr>
        <w:pStyle w:val="PargrafodaLista"/>
        <w:numPr>
          <w:ilvl w:val="0"/>
          <w:numId w:val="11"/>
        </w:numPr>
        <w:jc w:val="both"/>
        <w:rPr>
          <w:rFonts w:ascii="Cambria" w:hAnsi="Cambria"/>
        </w:rPr>
      </w:pPr>
      <w:r w:rsidRPr="008A08C2">
        <w:rPr>
          <w:rFonts w:ascii="Cambria" w:hAnsi="Cambria"/>
        </w:rPr>
        <w:t>Causar tumulto ou confusão durante o evento;</w:t>
      </w:r>
    </w:p>
    <w:p w:rsidR="008A08C2" w:rsidRPr="008A08C2" w:rsidRDefault="008A08C2" w:rsidP="008A08C2">
      <w:pPr>
        <w:pStyle w:val="PargrafodaLista"/>
        <w:numPr>
          <w:ilvl w:val="0"/>
          <w:numId w:val="11"/>
        </w:numPr>
        <w:jc w:val="both"/>
        <w:rPr>
          <w:rFonts w:ascii="Cambria" w:hAnsi="Cambria"/>
        </w:rPr>
      </w:pPr>
      <w:r w:rsidRPr="008A08C2">
        <w:rPr>
          <w:rFonts w:ascii="Cambria" w:hAnsi="Cambria"/>
        </w:rPr>
        <w:t>Pedir apoio para qualquer pessoa fora do evento;</w:t>
      </w:r>
    </w:p>
    <w:p w:rsidR="008A08C2" w:rsidRPr="008A08C2" w:rsidRDefault="008A08C2" w:rsidP="008A08C2">
      <w:pPr>
        <w:pStyle w:val="PargrafodaLista"/>
        <w:numPr>
          <w:ilvl w:val="0"/>
          <w:numId w:val="11"/>
        </w:numPr>
        <w:jc w:val="both"/>
        <w:rPr>
          <w:rFonts w:ascii="Cambria" w:hAnsi="Cambria"/>
        </w:rPr>
      </w:pPr>
      <w:r w:rsidRPr="008A08C2">
        <w:rPr>
          <w:rFonts w:ascii="Cambria" w:hAnsi="Cambria"/>
        </w:rPr>
        <w:t>Se ausentar durante as etapas da competição (a equipe deverá manter sempre ao menos um representante no local do evento).</w:t>
      </w:r>
    </w:p>
    <w:p w:rsidR="008A08C2" w:rsidRDefault="008A08C2" w:rsidP="00852A07">
      <w:pPr>
        <w:jc w:val="both"/>
        <w:rPr>
          <w:rFonts w:ascii="Cambria" w:hAnsi="Cambria"/>
        </w:rPr>
      </w:pPr>
    </w:p>
    <w:p w:rsidR="005C0089" w:rsidRDefault="00852A07" w:rsidP="00BB4DB1">
      <w:pPr>
        <w:jc w:val="both"/>
        <w:rPr>
          <w:rFonts w:ascii="Cambria" w:hAnsi="Cambria"/>
          <w:b/>
          <w:u w:val="single"/>
        </w:rPr>
      </w:pPr>
      <w:r>
        <w:rPr>
          <w:rFonts w:ascii="Cambria" w:hAnsi="Cambria"/>
        </w:rPr>
        <w:br/>
      </w:r>
    </w:p>
    <w:p w:rsidR="00952AAE" w:rsidRDefault="00852A07" w:rsidP="00BB4DB1">
      <w:pPr>
        <w:jc w:val="both"/>
        <w:rPr>
          <w:rFonts w:ascii="Cambria" w:hAnsi="Cambria"/>
          <w:b/>
          <w:u w:val="single"/>
        </w:rPr>
      </w:pPr>
      <w:r>
        <w:rPr>
          <w:rFonts w:ascii="Cambria" w:hAnsi="Cambria"/>
          <w:b/>
          <w:u w:val="single"/>
        </w:rPr>
        <w:t>4</w:t>
      </w:r>
      <w:r w:rsidRPr="005A4706">
        <w:rPr>
          <w:rFonts w:ascii="Cambria" w:hAnsi="Cambria"/>
          <w:b/>
          <w:u w:val="single"/>
        </w:rPr>
        <w:t xml:space="preserve"> – </w:t>
      </w:r>
      <w:r w:rsidR="00BB4DB1">
        <w:rPr>
          <w:rFonts w:ascii="Cambria" w:hAnsi="Cambria"/>
          <w:b/>
          <w:u w:val="single"/>
        </w:rPr>
        <w:t xml:space="preserve">ACESSO AO </w:t>
      </w:r>
      <w:proofErr w:type="spellStart"/>
      <w:r w:rsidRPr="00952AAE">
        <w:rPr>
          <w:rFonts w:ascii="Cambria" w:hAnsi="Cambria"/>
          <w:b/>
          <w:u w:val="single"/>
        </w:rPr>
        <w:t>OpenaAI</w:t>
      </w:r>
      <w:proofErr w:type="spellEnd"/>
    </w:p>
    <w:p w:rsidR="00952AAE" w:rsidRPr="00BB4DB1" w:rsidRDefault="00952AAE" w:rsidP="00AE6091">
      <w:pPr>
        <w:pStyle w:val="PargrafodaLista"/>
        <w:numPr>
          <w:ilvl w:val="0"/>
          <w:numId w:val="13"/>
        </w:numPr>
        <w:rPr>
          <w:rFonts w:ascii="Cambria" w:hAnsi="Cambria"/>
          <w:u w:val="single"/>
        </w:rPr>
      </w:pPr>
      <w:r w:rsidRPr="00BB4DB1">
        <w:rPr>
          <w:rFonts w:ascii="Cambria" w:hAnsi="Cambria"/>
        </w:rPr>
        <w:t xml:space="preserve">Documentação: </w:t>
      </w:r>
      <w:r w:rsidR="000956A6" w:rsidRPr="00BB4DB1">
        <w:rPr>
          <w:rFonts w:ascii="Cambria" w:hAnsi="Cambria"/>
        </w:rPr>
        <w:t xml:space="preserve">Acesso será enviado por e-mail e documentação pode ser encontrada em </w:t>
      </w:r>
      <w:hyperlink r:id="rId13" w:history="1">
        <w:r w:rsidR="000956A6" w:rsidRPr="00BB4DB1">
          <w:rPr>
            <w:rStyle w:val="Hyperlink"/>
            <w:rFonts w:ascii="Cambria" w:hAnsi="Cambria"/>
            <w:u w:val="none"/>
          </w:rPr>
          <w:t>https://platform.openai.com/docs/introduction</w:t>
        </w:r>
      </w:hyperlink>
    </w:p>
    <w:p w:rsidR="000E0298" w:rsidRPr="00BB4DB1" w:rsidRDefault="000E0298" w:rsidP="00BB4DB1">
      <w:pPr>
        <w:pStyle w:val="PargrafodaLista"/>
        <w:numPr>
          <w:ilvl w:val="0"/>
          <w:numId w:val="13"/>
        </w:numPr>
        <w:rPr>
          <w:rFonts w:ascii="Cambria" w:hAnsi="Cambria"/>
        </w:rPr>
      </w:pPr>
      <w:r w:rsidRPr="00BB4DB1">
        <w:rPr>
          <w:rFonts w:ascii="Cambria" w:hAnsi="Cambria"/>
        </w:rPr>
        <w:t xml:space="preserve">Budget da </w:t>
      </w:r>
      <w:proofErr w:type="spellStart"/>
      <w:r w:rsidRPr="00BB4DB1">
        <w:rPr>
          <w:rFonts w:ascii="Cambria" w:hAnsi="Cambria"/>
        </w:rPr>
        <w:t>OpenAI</w:t>
      </w:r>
      <w:proofErr w:type="spellEnd"/>
      <w:r w:rsidRPr="00BB4DB1">
        <w:rPr>
          <w:rFonts w:ascii="Cambria" w:hAnsi="Cambria"/>
        </w:rPr>
        <w:t>:</w:t>
      </w:r>
      <w:r w:rsidR="00BB4DB1" w:rsidRPr="00BB4DB1">
        <w:rPr>
          <w:rFonts w:ascii="Cambria" w:hAnsi="Cambria"/>
        </w:rPr>
        <w:t xml:space="preserve"> </w:t>
      </w:r>
      <w:r w:rsidRPr="00BB4DB1">
        <w:rPr>
          <w:rFonts w:ascii="Cambria" w:hAnsi="Cambria"/>
        </w:rPr>
        <w:t>USD 20 dólares</w:t>
      </w:r>
      <w:r w:rsidR="006760FA" w:rsidRPr="00BB4DB1">
        <w:rPr>
          <w:rFonts w:ascii="Cambria" w:hAnsi="Cambria"/>
        </w:rPr>
        <w:t xml:space="preserve"> por equipe</w:t>
      </w:r>
    </w:p>
    <w:p w:rsidR="000E0298" w:rsidRPr="00BB4DB1" w:rsidRDefault="00BB4DB1" w:rsidP="00BB4DB1">
      <w:pPr>
        <w:pStyle w:val="PargrafodaLista"/>
        <w:numPr>
          <w:ilvl w:val="0"/>
          <w:numId w:val="13"/>
        </w:numPr>
        <w:rPr>
          <w:rFonts w:ascii="Cambria" w:hAnsi="Cambria"/>
        </w:rPr>
      </w:pPr>
      <w:r w:rsidRPr="00BB4DB1">
        <w:rPr>
          <w:rFonts w:ascii="Cambria" w:hAnsi="Cambria"/>
        </w:rPr>
        <w:t>Recomendado l</w:t>
      </w:r>
      <w:r w:rsidR="00DB1665">
        <w:rPr>
          <w:rFonts w:ascii="Cambria" w:hAnsi="Cambria"/>
        </w:rPr>
        <w:t>er a documentação ou realizar pequenos testes para não estourar o budget</w:t>
      </w:r>
    </w:p>
    <w:p w:rsidR="000E0298" w:rsidRPr="00BB4DB1" w:rsidRDefault="000E0298" w:rsidP="00BB4DB1">
      <w:pPr>
        <w:pStyle w:val="PargrafodaLista"/>
        <w:numPr>
          <w:ilvl w:val="0"/>
          <w:numId w:val="13"/>
        </w:numPr>
        <w:rPr>
          <w:rFonts w:ascii="Cambria" w:hAnsi="Cambria"/>
          <w:u w:val="single"/>
        </w:rPr>
      </w:pPr>
      <w:r w:rsidRPr="00BB4DB1">
        <w:rPr>
          <w:rFonts w:ascii="Cambria" w:hAnsi="Cambria"/>
        </w:rPr>
        <w:t xml:space="preserve">Regra de Bolso: 1 </w:t>
      </w:r>
      <w:proofErr w:type="spellStart"/>
      <w:r w:rsidRPr="00BB4DB1">
        <w:rPr>
          <w:rFonts w:ascii="Cambria" w:hAnsi="Cambria"/>
        </w:rPr>
        <w:t>token</w:t>
      </w:r>
      <w:proofErr w:type="spellEnd"/>
      <w:r w:rsidRPr="00BB4DB1">
        <w:rPr>
          <w:rFonts w:ascii="Cambria" w:hAnsi="Cambria"/>
        </w:rPr>
        <w:t xml:space="preserve"> = 4 caracteres</w:t>
      </w:r>
    </w:p>
    <w:p w:rsidR="000E0298" w:rsidRPr="00852A07" w:rsidRDefault="000E0298" w:rsidP="000E0298">
      <w:pPr>
        <w:pStyle w:val="PargrafodaLista"/>
        <w:rPr>
          <w:rFonts w:ascii="Cambria" w:hAnsi="Cambria"/>
          <w:b/>
          <w:u w:val="single"/>
        </w:rPr>
      </w:pPr>
    </w:p>
    <w:p w:rsidR="007103F4" w:rsidRPr="005A4706" w:rsidRDefault="007103F4" w:rsidP="007103F4">
      <w:pPr>
        <w:jc w:val="both"/>
        <w:rPr>
          <w:rFonts w:ascii="Cambria" w:hAnsi="Cambria"/>
          <w:b/>
          <w:u w:val="single"/>
        </w:rPr>
      </w:pPr>
      <w:r>
        <w:rPr>
          <w:rFonts w:ascii="Cambria" w:hAnsi="Cambria"/>
          <w:b/>
          <w:u w:val="single"/>
        </w:rPr>
        <w:lastRenderedPageBreak/>
        <w:t>5</w:t>
      </w:r>
      <w:r w:rsidRPr="005A4706">
        <w:rPr>
          <w:rFonts w:ascii="Cambria" w:hAnsi="Cambria"/>
          <w:b/>
          <w:u w:val="single"/>
        </w:rPr>
        <w:t xml:space="preserve"> – </w:t>
      </w:r>
      <w:r>
        <w:rPr>
          <w:rFonts w:ascii="Cambria" w:hAnsi="Cambria"/>
          <w:b/>
          <w:u w:val="single"/>
        </w:rPr>
        <w:t xml:space="preserve">CRITÉRIOS </w:t>
      </w:r>
      <w:r w:rsidR="0071401E">
        <w:rPr>
          <w:rFonts w:ascii="Cambria" w:hAnsi="Cambria"/>
          <w:b/>
          <w:u w:val="single"/>
        </w:rPr>
        <w:t>IMPORTANTES</w:t>
      </w:r>
      <w:r w:rsidRPr="005A4706">
        <w:rPr>
          <w:rFonts w:ascii="Cambria" w:hAnsi="Cambria"/>
          <w:b/>
          <w:u w:val="single"/>
        </w:rPr>
        <w:t>:</w:t>
      </w:r>
    </w:p>
    <w:p w:rsidR="00AB2D54" w:rsidRDefault="0071401E" w:rsidP="000E33FF">
      <w:pPr>
        <w:jc w:val="both"/>
        <w:rPr>
          <w:rFonts w:ascii="Cambria" w:hAnsi="Cambria"/>
        </w:rPr>
      </w:pPr>
      <w:r>
        <w:rPr>
          <w:rFonts w:ascii="Cambria" w:hAnsi="Cambria"/>
        </w:rPr>
        <w:t xml:space="preserve">Cada </w:t>
      </w:r>
      <w:r w:rsidR="007103F4">
        <w:rPr>
          <w:rFonts w:ascii="Cambria" w:hAnsi="Cambria"/>
        </w:rPr>
        <w:t xml:space="preserve">equipe </w:t>
      </w:r>
      <w:r>
        <w:rPr>
          <w:rFonts w:ascii="Cambria" w:hAnsi="Cambria"/>
        </w:rPr>
        <w:t xml:space="preserve">deve considerar na sua entrega </w:t>
      </w:r>
      <w:r w:rsidR="007103F4">
        <w:rPr>
          <w:rFonts w:ascii="Cambria" w:hAnsi="Cambria"/>
        </w:rPr>
        <w:t>os critérios abaixo</w:t>
      </w:r>
      <w:r>
        <w:rPr>
          <w:rFonts w:ascii="Cambria" w:hAnsi="Cambria"/>
        </w:rPr>
        <w:t xml:space="preserve"> (mas não se limitando a estes)</w:t>
      </w:r>
      <w:r w:rsidR="007103F4">
        <w:rPr>
          <w:rFonts w:ascii="Cambria" w:hAnsi="Cambria"/>
        </w:rPr>
        <w:t>:</w:t>
      </w:r>
    </w:p>
    <w:p w:rsidR="007103F4" w:rsidRPr="00F312C0" w:rsidRDefault="007103F4" w:rsidP="007103F4">
      <w:pPr>
        <w:pStyle w:val="PargrafodaLista"/>
        <w:numPr>
          <w:ilvl w:val="0"/>
          <w:numId w:val="9"/>
        </w:numPr>
        <w:jc w:val="both"/>
        <w:rPr>
          <w:rFonts w:ascii="Cambria" w:hAnsi="Cambria"/>
        </w:rPr>
      </w:pPr>
      <w:r w:rsidRPr="00F312C0">
        <w:rPr>
          <w:rFonts w:ascii="Cambria" w:hAnsi="Cambria"/>
        </w:rPr>
        <w:t>Qualidade na construção do código</w:t>
      </w:r>
    </w:p>
    <w:p w:rsidR="007103F4" w:rsidRDefault="007103F4" w:rsidP="007103F4">
      <w:pPr>
        <w:pStyle w:val="PargrafodaLista"/>
        <w:numPr>
          <w:ilvl w:val="0"/>
          <w:numId w:val="9"/>
        </w:numPr>
        <w:jc w:val="both"/>
        <w:rPr>
          <w:rFonts w:ascii="Cambria" w:hAnsi="Cambria"/>
        </w:rPr>
      </w:pPr>
      <w:r>
        <w:rPr>
          <w:rFonts w:ascii="Cambria" w:hAnsi="Cambria"/>
        </w:rPr>
        <w:t xml:space="preserve">Número de </w:t>
      </w:r>
      <w:r w:rsidR="000E3C68">
        <w:rPr>
          <w:rFonts w:ascii="Cambria" w:hAnsi="Cambria"/>
        </w:rPr>
        <w:t>i</w:t>
      </w:r>
      <w:r>
        <w:rPr>
          <w:rFonts w:ascii="Cambria" w:hAnsi="Cambria"/>
        </w:rPr>
        <w:t xml:space="preserve">nformações distintas que o código é capaz de abranger (Liquidez, Taxa de </w:t>
      </w:r>
      <w:proofErr w:type="spellStart"/>
      <w:r>
        <w:rPr>
          <w:rFonts w:ascii="Cambria" w:hAnsi="Cambria"/>
        </w:rPr>
        <w:t>Adm</w:t>
      </w:r>
      <w:proofErr w:type="spellEnd"/>
      <w:r>
        <w:rPr>
          <w:rFonts w:ascii="Cambria" w:hAnsi="Cambria"/>
        </w:rPr>
        <w:t xml:space="preserve">, </w:t>
      </w:r>
      <w:proofErr w:type="spellStart"/>
      <w:r>
        <w:rPr>
          <w:rFonts w:ascii="Cambria" w:hAnsi="Cambria"/>
        </w:rPr>
        <w:t>etc</w:t>
      </w:r>
      <w:proofErr w:type="spellEnd"/>
      <w:r>
        <w:rPr>
          <w:rFonts w:ascii="Cambria" w:hAnsi="Cambria"/>
        </w:rPr>
        <w:t>)</w:t>
      </w:r>
    </w:p>
    <w:p w:rsidR="007103F4" w:rsidRDefault="007103F4" w:rsidP="007103F4">
      <w:pPr>
        <w:pStyle w:val="PargrafodaLista"/>
        <w:numPr>
          <w:ilvl w:val="0"/>
          <w:numId w:val="9"/>
        </w:numPr>
        <w:jc w:val="both"/>
        <w:rPr>
          <w:rFonts w:ascii="Cambria" w:hAnsi="Cambria"/>
        </w:rPr>
      </w:pPr>
      <w:r>
        <w:rPr>
          <w:rFonts w:ascii="Cambria" w:hAnsi="Cambria"/>
        </w:rPr>
        <w:t>Número total de Fundos q</w:t>
      </w:r>
      <w:r w:rsidR="0071401E">
        <w:rPr>
          <w:rFonts w:ascii="Cambria" w:hAnsi="Cambria"/>
        </w:rPr>
        <w:t>ue o código é capaz de abranger.</w:t>
      </w:r>
    </w:p>
    <w:p w:rsidR="007103F4" w:rsidRDefault="007103F4" w:rsidP="007103F4">
      <w:pPr>
        <w:pStyle w:val="PargrafodaLista"/>
        <w:numPr>
          <w:ilvl w:val="0"/>
          <w:numId w:val="9"/>
        </w:numPr>
        <w:jc w:val="both"/>
        <w:rPr>
          <w:rFonts w:ascii="Cambria" w:hAnsi="Cambria"/>
        </w:rPr>
      </w:pPr>
      <w:r>
        <w:rPr>
          <w:rFonts w:ascii="Cambria" w:hAnsi="Cambria"/>
        </w:rPr>
        <w:t>Número total de</w:t>
      </w:r>
      <w:r w:rsidR="008A08C2">
        <w:rPr>
          <w:rFonts w:ascii="Cambria" w:hAnsi="Cambria"/>
        </w:rPr>
        <w:t xml:space="preserve"> diferentes</w:t>
      </w:r>
      <w:r>
        <w:rPr>
          <w:rFonts w:ascii="Cambria" w:hAnsi="Cambria"/>
        </w:rPr>
        <w:t xml:space="preserve"> </w:t>
      </w:r>
      <w:r w:rsidR="00A6474C">
        <w:rPr>
          <w:rFonts w:ascii="Cambria" w:hAnsi="Cambria"/>
        </w:rPr>
        <w:t xml:space="preserve">padrões </w:t>
      </w:r>
      <w:r>
        <w:rPr>
          <w:rFonts w:ascii="Cambria" w:hAnsi="Cambria"/>
        </w:rPr>
        <w:t>que o código é capaz de abranger</w:t>
      </w:r>
      <w:r w:rsidR="00A6474C">
        <w:rPr>
          <w:rFonts w:ascii="Cambria" w:hAnsi="Cambria"/>
        </w:rPr>
        <w:t xml:space="preserve"> (Obs.: Como regra de bolso, podemos afirmar que os padrões variam de acordo com os administradores dos fundos)</w:t>
      </w:r>
    </w:p>
    <w:p w:rsidR="00AB2D54" w:rsidRDefault="00AB2D54" w:rsidP="00AB2D54">
      <w:pPr>
        <w:jc w:val="both"/>
        <w:rPr>
          <w:rFonts w:ascii="Cambria" w:hAnsi="Cambria"/>
        </w:rPr>
      </w:pPr>
    </w:p>
    <w:p w:rsidR="00AB2D54" w:rsidRDefault="00AB2D54" w:rsidP="00AB2D54">
      <w:pPr>
        <w:jc w:val="both"/>
        <w:rPr>
          <w:rFonts w:ascii="Cambria" w:hAnsi="Cambria"/>
        </w:rPr>
      </w:pPr>
    </w:p>
    <w:p w:rsidR="00AB2D54" w:rsidRPr="000E33FF" w:rsidRDefault="00AB2D54" w:rsidP="000E33FF">
      <w:pPr>
        <w:jc w:val="both"/>
        <w:rPr>
          <w:rFonts w:ascii="Cambria" w:hAnsi="Cambria"/>
        </w:rPr>
      </w:pPr>
    </w:p>
    <w:sectPr w:rsidR="00AB2D54" w:rsidRPr="000E33FF" w:rsidSect="00F139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54D3"/>
    <w:multiLevelType w:val="hybridMultilevel"/>
    <w:tmpl w:val="EE363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9235B4"/>
    <w:multiLevelType w:val="hybridMultilevel"/>
    <w:tmpl w:val="E9643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571C4F"/>
    <w:multiLevelType w:val="hybridMultilevel"/>
    <w:tmpl w:val="7DB4007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A0217F"/>
    <w:multiLevelType w:val="hybridMultilevel"/>
    <w:tmpl w:val="6B481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D77C5F"/>
    <w:multiLevelType w:val="hybridMultilevel"/>
    <w:tmpl w:val="39561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8817FB"/>
    <w:multiLevelType w:val="hybridMultilevel"/>
    <w:tmpl w:val="351036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B97535"/>
    <w:multiLevelType w:val="hybridMultilevel"/>
    <w:tmpl w:val="86328E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CA3715"/>
    <w:multiLevelType w:val="hybridMultilevel"/>
    <w:tmpl w:val="C4825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1C03D5E"/>
    <w:multiLevelType w:val="hybridMultilevel"/>
    <w:tmpl w:val="DA8CD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73224E5"/>
    <w:multiLevelType w:val="hybridMultilevel"/>
    <w:tmpl w:val="45064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C293A02"/>
    <w:multiLevelType w:val="hybridMultilevel"/>
    <w:tmpl w:val="2A0A1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066EA4"/>
    <w:multiLevelType w:val="hybridMultilevel"/>
    <w:tmpl w:val="C7DE4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85C3A59"/>
    <w:multiLevelType w:val="hybridMultilevel"/>
    <w:tmpl w:val="733434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2"/>
  </w:num>
  <w:num w:numId="6">
    <w:abstractNumId w:val="6"/>
  </w:num>
  <w:num w:numId="7">
    <w:abstractNumId w:val="11"/>
  </w:num>
  <w:num w:numId="8">
    <w:abstractNumId w:val="10"/>
  </w:num>
  <w:num w:numId="9">
    <w:abstractNumId w:val="9"/>
  </w:num>
  <w:num w:numId="10">
    <w:abstractNumId w:val="12"/>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2B"/>
    <w:rsid w:val="000704F2"/>
    <w:rsid w:val="000956A6"/>
    <w:rsid w:val="00097E95"/>
    <w:rsid w:val="000B7F7E"/>
    <w:rsid w:val="000E0298"/>
    <w:rsid w:val="000E33FF"/>
    <w:rsid w:val="000E3C68"/>
    <w:rsid w:val="00100F02"/>
    <w:rsid w:val="00102102"/>
    <w:rsid w:val="00120EC5"/>
    <w:rsid w:val="0014590E"/>
    <w:rsid w:val="001A72AE"/>
    <w:rsid w:val="001A74BD"/>
    <w:rsid w:val="001D2659"/>
    <w:rsid w:val="00242F4E"/>
    <w:rsid w:val="0028532B"/>
    <w:rsid w:val="002A3B97"/>
    <w:rsid w:val="002C6816"/>
    <w:rsid w:val="002E1ABF"/>
    <w:rsid w:val="00357CAA"/>
    <w:rsid w:val="003A7CB8"/>
    <w:rsid w:val="003B3B06"/>
    <w:rsid w:val="004071D3"/>
    <w:rsid w:val="004271D1"/>
    <w:rsid w:val="00527D46"/>
    <w:rsid w:val="00545AF0"/>
    <w:rsid w:val="00563AC0"/>
    <w:rsid w:val="00575BF7"/>
    <w:rsid w:val="00577D3C"/>
    <w:rsid w:val="005A4706"/>
    <w:rsid w:val="005B10F5"/>
    <w:rsid w:val="005C0089"/>
    <w:rsid w:val="005D0300"/>
    <w:rsid w:val="005E6330"/>
    <w:rsid w:val="00615D63"/>
    <w:rsid w:val="006760FA"/>
    <w:rsid w:val="006A723F"/>
    <w:rsid w:val="006C47DA"/>
    <w:rsid w:val="006C5DEA"/>
    <w:rsid w:val="007103F4"/>
    <w:rsid w:val="0071233F"/>
    <w:rsid w:val="0071401E"/>
    <w:rsid w:val="00744F11"/>
    <w:rsid w:val="00792117"/>
    <w:rsid w:val="007C1EFC"/>
    <w:rsid w:val="007C76A9"/>
    <w:rsid w:val="00822C45"/>
    <w:rsid w:val="00852A07"/>
    <w:rsid w:val="00887FAC"/>
    <w:rsid w:val="008A08C2"/>
    <w:rsid w:val="00903A5C"/>
    <w:rsid w:val="00903C89"/>
    <w:rsid w:val="00905140"/>
    <w:rsid w:val="00941A97"/>
    <w:rsid w:val="00942A06"/>
    <w:rsid w:val="00952AAE"/>
    <w:rsid w:val="0098464C"/>
    <w:rsid w:val="00991BC5"/>
    <w:rsid w:val="00A06FE4"/>
    <w:rsid w:val="00A2769B"/>
    <w:rsid w:val="00A6474C"/>
    <w:rsid w:val="00AB2D54"/>
    <w:rsid w:val="00AC0D65"/>
    <w:rsid w:val="00AE4011"/>
    <w:rsid w:val="00B4699F"/>
    <w:rsid w:val="00B95351"/>
    <w:rsid w:val="00BB4DB1"/>
    <w:rsid w:val="00BC4801"/>
    <w:rsid w:val="00BD1CEA"/>
    <w:rsid w:val="00C662BE"/>
    <w:rsid w:val="00CA3284"/>
    <w:rsid w:val="00D53520"/>
    <w:rsid w:val="00DB1665"/>
    <w:rsid w:val="00DD187F"/>
    <w:rsid w:val="00E23506"/>
    <w:rsid w:val="00E5467B"/>
    <w:rsid w:val="00EA61BC"/>
    <w:rsid w:val="00EE010E"/>
    <w:rsid w:val="00EE6A28"/>
    <w:rsid w:val="00F13953"/>
    <w:rsid w:val="00F312C0"/>
    <w:rsid w:val="00F43DC3"/>
    <w:rsid w:val="00FA2AD0"/>
    <w:rsid w:val="00FE1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93B43-5359-41A9-BDC1-14DBF32C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11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853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532B"/>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942A06"/>
    <w:pPr>
      <w:ind w:left="720"/>
      <w:contextualSpacing/>
    </w:pPr>
  </w:style>
  <w:style w:type="paragraph" w:styleId="Textodebalo">
    <w:name w:val="Balloon Text"/>
    <w:basedOn w:val="Normal"/>
    <w:link w:val="TextodebaloChar"/>
    <w:uiPriority w:val="99"/>
    <w:semiHidden/>
    <w:unhideWhenUsed/>
    <w:rsid w:val="00BD1C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1CEA"/>
    <w:rPr>
      <w:rFonts w:ascii="Tahoma" w:hAnsi="Tahoma" w:cs="Tahoma"/>
      <w:sz w:val="16"/>
      <w:szCs w:val="16"/>
    </w:rPr>
  </w:style>
  <w:style w:type="character" w:styleId="Hyperlink">
    <w:name w:val="Hyperlink"/>
    <w:basedOn w:val="Fontepargpadro"/>
    <w:uiPriority w:val="99"/>
    <w:unhideWhenUsed/>
    <w:rsid w:val="002E1ABF"/>
    <w:rPr>
      <w:color w:val="0000FF" w:themeColor="hyperlink"/>
      <w:u w:val="single"/>
    </w:rPr>
  </w:style>
  <w:style w:type="character" w:customStyle="1" w:styleId="ui-provider">
    <w:name w:val="ui-provider"/>
    <w:basedOn w:val="Fontepargpadro"/>
    <w:rsid w:val="00AE4011"/>
  </w:style>
  <w:style w:type="character" w:styleId="Forte">
    <w:name w:val="Strong"/>
    <w:basedOn w:val="Fontepargpadro"/>
    <w:uiPriority w:val="22"/>
    <w:qFormat/>
    <w:rsid w:val="008A08C2"/>
    <w:rPr>
      <w:b/>
      <w:bCs/>
    </w:rPr>
  </w:style>
  <w:style w:type="paragraph" w:styleId="NormalWeb">
    <w:name w:val="Normal (Web)"/>
    <w:basedOn w:val="Normal"/>
    <w:uiPriority w:val="99"/>
    <w:semiHidden/>
    <w:unhideWhenUsed/>
    <w:rsid w:val="00357CA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17045">
      <w:bodyDiv w:val="1"/>
      <w:marLeft w:val="0"/>
      <w:marRight w:val="0"/>
      <w:marTop w:val="0"/>
      <w:marBottom w:val="0"/>
      <w:divBdr>
        <w:top w:val="none" w:sz="0" w:space="0" w:color="auto"/>
        <w:left w:val="none" w:sz="0" w:space="0" w:color="auto"/>
        <w:bottom w:val="none" w:sz="0" w:space="0" w:color="auto"/>
        <w:right w:val="none" w:sz="0" w:space="0" w:color="auto"/>
      </w:divBdr>
    </w:div>
    <w:div w:id="857963983">
      <w:bodyDiv w:val="1"/>
      <w:marLeft w:val="0"/>
      <w:marRight w:val="0"/>
      <w:marTop w:val="0"/>
      <w:marBottom w:val="0"/>
      <w:divBdr>
        <w:top w:val="none" w:sz="0" w:space="0" w:color="auto"/>
        <w:left w:val="none" w:sz="0" w:space="0" w:color="auto"/>
        <w:bottom w:val="none" w:sz="0" w:space="0" w:color="auto"/>
        <w:right w:val="none" w:sz="0" w:space="0" w:color="auto"/>
      </w:divBdr>
    </w:div>
    <w:div w:id="146330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latform.openai.com/docs/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1111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da Matta</dc:creator>
  <cp:lastModifiedBy>Leandro.Tolomei</cp:lastModifiedBy>
  <cp:revision>6</cp:revision>
  <dcterms:created xsi:type="dcterms:W3CDTF">2023-04-14T20:33:00Z</dcterms:created>
  <dcterms:modified xsi:type="dcterms:W3CDTF">2023-04-14T22:46:00Z</dcterms:modified>
</cp:coreProperties>
</file>