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8A7" w:rsidRPr="00246556" w:rsidRDefault="000438A7" w:rsidP="000438A7">
      <w:pPr>
        <w:shd w:val="clear" w:color="auto" w:fill="FFFFFF"/>
        <w:spacing w:after="0" w:line="240" w:lineRule="auto"/>
        <w:rPr>
          <w:b/>
          <w:i/>
          <w:color w:val="0070C0"/>
          <w:sz w:val="20"/>
          <w:szCs w:val="20"/>
        </w:rPr>
      </w:pPr>
    </w:p>
    <w:p w:rsidR="00CB1F23" w:rsidRDefault="000438A7" w:rsidP="000438A7">
      <w:pPr>
        <w:shd w:val="clear" w:color="auto" w:fill="FFFFFF"/>
        <w:spacing w:after="0" w:line="240" w:lineRule="auto"/>
        <w:rPr>
          <w:rFonts w:ascii="Calibri" w:hAnsi="Calibri"/>
          <w:color w:val="000000"/>
          <w:shd w:val="clear" w:color="auto" w:fill="FFFFFF"/>
        </w:rPr>
      </w:pPr>
      <w:r w:rsidRPr="00171FAD">
        <w:rPr>
          <w:b/>
          <w:color w:val="0070C0"/>
          <w:sz w:val="20"/>
          <w:szCs w:val="20"/>
        </w:rPr>
        <w:t>Tema:</w:t>
      </w:r>
      <w:r w:rsidRPr="00C0028A">
        <w:rPr>
          <w:b/>
          <w:sz w:val="20"/>
          <w:szCs w:val="20"/>
        </w:rPr>
        <w:t xml:space="preserve"> </w:t>
      </w:r>
      <w:r w:rsidR="00B00A0C">
        <w:rPr>
          <w:b/>
          <w:sz w:val="20"/>
          <w:szCs w:val="20"/>
        </w:rPr>
        <w:t>I</w:t>
      </w:r>
      <w:r w:rsidR="00B00A0C">
        <w:rPr>
          <w:rFonts w:ascii="Calibri" w:hAnsi="Calibri"/>
          <w:color w:val="000000"/>
          <w:shd w:val="clear" w:color="auto" w:fill="FFFFFF"/>
        </w:rPr>
        <w:t xml:space="preserve">mpacto </w:t>
      </w:r>
      <w:proofErr w:type="spellStart"/>
      <w:r w:rsidR="00B00A0C">
        <w:rPr>
          <w:rFonts w:ascii="Calibri" w:hAnsi="Calibri"/>
          <w:color w:val="000000"/>
          <w:shd w:val="clear" w:color="auto" w:fill="FFFFFF"/>
        </w:rPr>
        <w:t>fem</w:t>
      </w:r>
      <w:r w:rsidR="009E35E4">
        <w:rPr>
          <w:rFonts w:ascii="Calibri" w:hAnsi="Calibri"/>
          <w:color w:val="000000"/>
          <w:shd w:val="clear" w:color="auto" w:fill="FFFFFF"/>
        </w:rPr>
        <w:t>o</w:t>
      </w:r>
      <w:r w:rsidR="00B00A0C">
        <w:rPr>
          <w:rFonts w:ascii="Calibri" w:hAnsi="Calibri"/>
          <w:color w:val="000000"/>
          <w:shd w:val="clear" w:color="auto" w:fill="FFFFFF"/>
        </w:rPr>
        <w:t>roacetabular</w:t>
      </w:r>
      <w:proofErr w:type="spellEnd"/>
    </w:p>
    <w:p w:rsidR="00B00A0C" w:rsidRPr="000438A7" w:rsidRDefault="00B00A0C" w:rsidP="000438A7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0"/>
          <w:szCs w:val="20"/>
          <w:lang w:eastAsia="pt-BR"/>
        </w:rPr>
      </w:pPr>
    </w:p>
    <w:p w:rsidR="000438A7" w:rsidRDefault="000438A7" w:rsidP="00CB1F23">
      <w:pPr>
        <w:shd w:val="clear" w:color="auto" w:fill="FFFFFF"/>
        <w:tabs>
          <w:tab w:val="left" w:pos="1110"/>
        </w:tabs>
        <w:spacing w:after="0" w:line="240" w:lineRule="auto"/>
        <w:rPr>
          <w:rFonts w:ascii="Calibri" w:eastAsia="Times New Roman" w:hAnsi="Calibri" w:cs="Arial"/>
          <w:b/>
          <w:color w:val="0070C0"/>
          <w:sz w:val="20"/>
          <w:szCs w:val="20"/>
          <w:lang w:eastAsia="pt-BR"/>
        </w:rPr>
      </w:pPr>
      <w:r w:rsidRPr="00B507BE">
        <w:rPr>
          <w:rFonts w:ascii="Calibri" w:eastAsia="Times New Roman" w:hAnsi="Calibri" w:cs="Arial"/>
          <w:b/>
          <w:color w:val="0070C0"/>
          <w:sz w:val="20"/>
          <w:szCs w:val="20"/>
          <w:lang w:eastAsia="pt-BR"/>
        </w:rPr>
        <w:t>Fontes:</w:t>
      </w:r>
      <w:r w:rsidR="00CB1F23">
        <w:rPr>
          <w:rFonts w:ascii="Calibri" w:eastAsia="Times New Roman" w:hAnsi="Calibri" w:cs="Arial"/>
          <w:b/>
          <w:color w:val="0070C0"/>
          <w:sz w:val="20"/>
          <w:szCs w:val="20"/>
          <w:lang w:eastAsia="pt-BR"/>
        </w:rPr>
        <w:tab/>
      </w:r>
    </w:p>
    <w:p w:rsidR="00320D99" w:rsidRDefault="0037449A" w:rsidP="00320D99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6" w:tgtFrame="_blank" w:history="1">
        <w:r w:rsidR="00320D99">
          <w:rPr>
            <w:rStyle w:val="Hyperlink"/>
            <w:rFonts w:ascii="Calibri" w:hAnsi="Calibri" w:cs="Arial"/>
            <w:color w:val="1155CC"/>
            <w:sz w:val="19"/>
            <w:szCs w:val="19"/>
          </w:rPr>
          <w:t>https://davidgusmao.com/impacto-femoro-acetabular-do-quadril-ifa/</w:t>
        </w:r>
      </w:hyperlink>
    </w:p>
    <w:p w:rsidR="00320D99" w:rsidRDefault="0037449A" w:rsidP="00320D99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7" w:tgtFrame="_blank" w:history="1">
        <w:r w:rsidR="00320D99">
          <w:rPr>
            <w:rStyle w:val="Hyperlink"/>
            <w:rFonts w:ascii="Arial" w:hAnsi="Arial" w:cs="Arial"/>
            <w:color w:val="1155CC"/>
            <w:sz w:val="19"/>
            <w:szCs w:val="19"/>
          </w:rPr>
          <w:t>http://www.quadrilcirurgia.com.br/impacto-femoroacetabular.html</w:t>
        </w:r>
      </w:hyperlink>
    </w:p>
    <w:p w:rsidR="00320D99" w:rsidRDefault="0037449A" w:rsidP="00320D99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8" w:tgtFrame="_blank" w:history="1">
        <w:r w:rsidR="00320D99">
          <w:rPr>
            <w:rStyle w:val="Hyperlink"/>
            <w:rFonts w:ascii="Calibri" w:hAnsi="Calibri" w:cs="Arial"/>
            <w:color w:val="1155CC"/>
            <w:sz w:val="19"/>
            <w:szCs w:val="19"/>
          </w:rPr>
          <w:t>http://medicinadoquadril.com.br/site/impacto-femoro-acetabular-e-lesoes-do-labrum/</w:t>
        </w:r>
      </w:hyperlink>
    </w:p>
    <w:p w:rsidR="000438A7" w:rsidRDefault="000438A7" w:rsidP="00C14F41">
      <w:pPr>
        <w:tabs>
          <w:tab w:val="left" w:pos="1740"/>
        </w:tabs>
        <w:rPr>
          <w:b/>
          <w:i/>
          <w:sz w:val="20"/>
          <w:szCs w:val="20"/>
        </w:rPr>
      </w:pPr>
      <w:r w:rsidRPr="00171FAD">
        <w:rPr>
          <w:b/>
          <w:color w:val="0070C0"/>
          <w:sz w:val="20"/>
          <w:szCs w:val="20"/>
        </w:rPr>
        <w:t>Palavra</w:t>
      </w:r>
      <w:r>
        <w:rPr>
          <w:b/>
          <w:color w:val="0070C0"/>
          <w:sz w:val="20"/>
          <w:szCs w:val="20"/>
        </w:rPr>
        <w:t>s-chave</w:t>
      </w:r>
      <w:r w:rsidR="00D93496"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</w:rPr>
        <w:t>principais</w:t>
      </w:r>
      <w:r w:rsidRPr="00171FAD">
        <w:rPr>
          <w:b/>
          <w:color w:val="0070C0"/>
          <w:sz w:val="20"/>
          <w:szCs w:val="20"/>
        </w:rPr>
        <w:t xml:space="preserve">: </w:t>
      </w:r>
      <w:r w:rsidR="00F56D0F" w:rsidRPr="00F56D0F">
        <w:rPr>
          <w:b/>
          <w:i/>
          <w:sz w:val="20"/>
          <w:szCs w:val="20"/>
        </w:rPr>
        <w:t xml:space="preserve">impacto </w:t>
      </w:r>
      <w:proofErr w:type="spellStart"/>
      <w:r w:rsidR="00F56D0F" w:rsidRPr="00F56D0F">
        <w:rPr>
          <w:b/>
          <w:i/>
          <w:sz w:val="20"/>
          <w:szCs w:val="20"/>
        </w:rPr>
        <w:t>fem</w:t>
      </w:r>
      <w:r w:rsidR="009E35E4">
        <w:rPr>
          <w:b/>
          <w:i/>
          <w:sz w:val="20"/>
          <w:szCs w:val="20"/>
        </w:rPr>
        <w:t>o</w:t>
      </w:r>
      <w:r w:rsidR="00F56D0F" w:rsidRPr="00F56D0F">
        <w:rPr>
          <w:b/>
          <w:i/>
          <w:sz w:val="20"/>
          <w:szCs w:val="20"/>
        </w:rPr>
        <w:t>roacetabular</w:t>
      </w:r>
      <w:proofErr w:type="spellEnd"/>
      <w:r w:rsidR="00AC1A65">
        <w:rPr>
          <w:b/>
          <w:i/>
          <w:sz w:val="20"/>
          <w:szCs w:val="20"/>
        </w:rPr>
        <w:t>, médico ortopedista</w:t>
      </w:r>
      <w:r w:rsidR="009E35E4">
        <w:rPr>
          <w:b/>
          <w:i/>
          <w:sz w:val="20"/>
          <w:szCs w:val="20"/>
        </w:rPr>
        <w:t xml:space="preserve"> especialista em quadril</w:t>
      </w:r>
      <w:r>
        <w:rPr>
          <w:b/>
          <w:i/>
          <w:sz w:val="20"/>
          <w:szCs w:val="20"/>
        </w:rPr>
        <w:t>.</w:t>
      </w:r>
    </w:p>
    <w:p w:rsidR="00D93496" w:rsidRDefault="00D93496" w:rsidP="00C14F41">
      <w:pPr>
        <w:tabs>
          <w:tab w:val="left" w:pos="1740"/>
        </w:tabs>
        <w:rPr>
          <w:b/>
          <w:color w:val="0070C0"/>
          <w:sz w:val="20"/>
          <w:szCs w:val="20"/>
        </w:rPr>
      </w:pPr>
      <w:r w:rsidRPr="00171FAD">
        <w:rPr>
          <w:b/>
          <w:color w:val="0070C0"/>
          <w:sz w:val="20"/>
          <w:szCs w:val="20"/>
        </w:rPr>
        <w:t>Palavra</w:t>
      </w:r>
      <w:r>
        <w:rPr>
          <w:b/>
          <w:color w:val="0070C0"/>
          <w:sz w:val="20"/>
          <w:szCs w:val="20"/>
        </w:rPr>
        <w:t xml:space="preserve">s-chave secundárias: </w:t>
      </w:r>
      <w:r w:rsidR="006822B5" w:rsidRPr="006822B5">
        <w:rPr>
          <w:i/>
        </w:rPr>
        <w:t>dores no quadril</w:t>
      </w:r>
      <w:r w:rsidR="006822B5">
        <w:rPr>
          <w:i/>
        </w:rPr>
        <w:t>,</w:t>
      </w:r>
      <w:r w:rsidR="006822B5" w:rsidRPr="006822B5">
        <w:rPr>
          <w:i/>
        </w:rPr>
        <w:t xml:space="preserve"> artroscopia </w:t>
      </w:r>
      <w:r w:rsidR="00F52882">
        <w:rPr>
          <w:i/>
        </w:rPr>
        <w:t>nos</w:t>
      </w:r>
      <w:r w:rsidR="006822B5" w:rsidRPr="006822B5">
        <w:rPr>
          <w:i/>
        </w:rPr>
        <w:t xml:space="preserve"> quadris</w:t>
      </w:r>
      <w:r w:rsidR="007D02F6">
        <w:rPr>
          <w:i/>
        </w:rPr>
        <w:t xml:space="preserve">, </w:t>
      </w:r>
      <w:r w:rsidR="007D02F6" w:rsidRPr="007D02F6">
        <w:rPr>
          <w:i/>
        </w:rPr>
        <w:t>fêmur</w:t>
      </w:r>
      <w:r w:rsidR="007D02F6">
        <w:rPr>
          <w:i/>
        </w:rPr>
        <w:t xml:space="preserve">, </w:t>
      </w:r>
      <w:proofErr w:type="gramStart"/>
      <w:r w:rsidR="007D02F6" w:rsidRPr="007D02F6">
        <w:rPr>
          <w:i/>
        </w:rPr>
        <w:t>femoral</w:t>
      </w:r>
      <w:proofErr w:type="gramEnd"/>
    </w:p>
    <w:p w:rsidR="000438A7" w:rsidRDefault="000438A7" w:rsidP="000438A7">
      <w:pPr>
        <w:rPr>
          <w:b/>
          <w:sz w:val="20"/>
          <w:szCs w:val="20"/>
        </w:rPr>
      </w:pPr>
      <w:proofErr w:type="gramStart"/>
      <w:r w:rsidRPr="00171FAD">
        <w:rPr>
          <w:b/>
          <w:color w:val="0070C0"/>
          <w:sz w:val="20"/>
          <w:szCs w:val="20"/>
        </w:rPr>
        <w:t>url</w:t>
      </w:r>
      <w:proofErr w:type="gramEnd"/>
      <w:r w:rsidRPr="00171FAD">
        <w:rPr>
          <w:b/>
          <w:color w:val="0070C0"/>
          <w:sz w:val="20"/>
          <w:szCs w:val="20"/>
        </w:rPr>
        <w:t>:</w:t>
      </w:r>
      <w:r w:rsidRPr="00C0028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/medico-</w:t>
      </w:r>
      <w:r w:rsidR="009E35E4">
        <w:rPr>
          <w:b/>
          <w:sz w:val="20"/>
          <w:szCs w:val="20"/>
        </w:rPr>
        <w:t>especialista</w:t>
      </w:r>
      <w:r>
        <w:rPr>
          <w:b/>
          <w:sz w:val="20"/>
          <w:szCs w:val="20"/>
        </w:rPr>
        <w:t>-</w:t>
      </w:r>
      <w:r w:rsidR="009E35E4">
        <w:rPr>
          <w:b/>
          <w:sz w:val="20"/>
          <w:szCs w:val="20"/>
        </w:rPr>
        <w:t>em-quadril-</w:t>
      </w:r>
      <w:r w:rsidR="00F56D0F" w:rsidRPr="00F56D0F">
        <w:rPr>
          <w:b/>
          <w:sz w:val="20"/>
          <w:szCs w:val="20"/>
        </w:rPr>
        <w:t>impacto</w:t>
      </w:r>
      <w:r w:rsidR="00F56D0F">
        <w:rPr>
          <w:b/>
          <w:sz w:val="20"/>
          <w:szCs w:val="20"/>
        </w:rPr>
        <w:t>-</w:t>
      </w:r>
      <w:proofErr w:type="spellStart"/>
      <w:r w:rsidR="00F56D0F" w:rsidRPr="00F56D0F">
        <w:rPr>
          <w:b/>
          <w:sz w:val="20"/>
          <w:szCs w:val="20"/>
        </w:rPr>
        <w:t>fem</w:t>
      </w:r>
      <w:r w:rsidR="009E35E4">
        <w:rPr>
          <w:b/>
          <w:sz w:val="20"/>
          <w:szCs w:val="20"/>
        </w:rPr>
        <w:t>o</w:t>
      </w:r>
      <w:r w:rsidR="00F56D0F" w:rsidRPr="00F56D0F">
        <w:rPr>
          <w:b/>
          <w:sz w:val="20"/>
          <w:szCs w:val="20"/>
        </w:rPr>
        <w:t>roacetabular</w:t>
      </w:r>
      <w:proofErr w:type="spellEnd"/>
    </w:p>
    <w:p w:rsidR="00960989" w:rsidRDefault="000438A7" w:rsidP="00960989">
      <w:pPr>
        <w:tabs>
          <w:tab w:val="left" w:pos="2025"/>
        </w:tabs>
        <w:rPr>
          <w:i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L</w:t>
      </w:r>
      <w:r w:rsidRPr="00E1746F">
        <w:rPr>
          <w:b/>
          <w:color w:val="0070C0"/>
          <w:sz w:val="20"/>
          <w:szCs w:val="20"/>
        </w:rPr>
        <w:t>ink</w:t>
      </w:r>
      <w:r w:rsidR="00960989">
        <w:rPr>
          <w:b/>
          <w:color w:val="0070C0"/>
          <w:sz w:val="20"/>
          <w:szCs w:val="20"/>
        </w:rPr>
        <w:t>s</w:t>
      </w:r>
      <w:r w:rsidRPr="00E1746F">
        <w:rPr>
          <w:b/>
          <w:color w:val="0070C0"/>
          <w:sz w:val="20"/>
          <w:szCs w:val="20"/>
        </w:rPr>
        <w:t xml:space="preserve"> interno</w:t>
      </w:r>
      <w:r w:rsidR="00960989">
        <w:rPr>
          <w:b/>
          <w:color w:val="0070C0"/>
          <w:sz w:val="20"/>
          <w:szCs w:val="20"/>
        </w:rPr>
        <w:t>s</w:t>
      </w:r>
      <w:r w:rsidRPr="00E1746F">
        <w:rPr>
          <w:b/>
          <w:color w:val="0070C0"/>
          <w:sz w:val="20"/>
          <w:szCs w:val="20"/>
        </w:rPr>
        <w:t>:</w:t>
      </w:r>
      <w:r w:rsidRPr="00E1746F">
        <w:rPr>
          <w:i/>
          <w:color w:val="0070C0"/>
          <w:sz w:val="20"/>
          <w:szCs w:val="20"/>
        </w:rPr>
        <w:t xml:space="preserve"> </w:t>
      </w:r>
      <w:r w:rsidR="00960989">
        <w:rPr>
          <w:i/>
          <w:color w:val="0070C0"/>
          <w:sz w:val="20"/>
          <w:szCs w:val="20"/>
        </w:rPr>
        <w:tab/>
      </w:r>
    </w:p>
    <w:p w:rsidR="00C42202" w:rsidRDefault="00C42202" w:rsidP="00C42202">
      <w:pPr>
        <w:tabs>
          <w:tab w:val="left" w:pos="2025"/>
          <w:tab w:val="center" w:pos="4252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- Para post sobre Prótese de Quadril</w:t>
      </w:r>
      <w:r w:rsidR="00AA03EB">
        <w:rPr>
          <w:b/>
          <w:sz w:val="20"/>
          <w:szCs w:val="20"/>
        </w:rPr>
        <w:t xml:space="preserve"> (Artroplastia)</w:t>
      </w:r>
      <w:r>
        <w:rPr>
          <w:b/>
          <w:sz w:val="20"/>
          <w:szCs w:val="20"/>
        </w:rPr>
        <w:t>:</w:t>
      </w:r>
    </w:p>
    <w:p w:rsidR="00C42202" w:rsidRDefault="0037449A" w:rsidP="00960989">
      <w:pPr>
        <w:tabs>
          <w:tab w:val="left" w:pos="2025"/>
        </w:tabs>
        <w:rPr>
          <w:i/>
          <w:color w:val="0070C0"/>
          <w:sz w:val="20"/>
          <w:szCs w:val="20"/>
        </w:rPr>
      </w:pPr>
      <w:hyperlink r:id="rId9" w:history="1">
        <w:r w:rsidR="00C42202" w:rsidRPr="00870B66">
          <w:rPr>
            <w:rStyle w:val="Hyperlink"/>
            <w:i/>
            <w:sz w:val="20"/>
            <w:szCs w:val="20"/>
          </w:rPr>
          <w:t>http://www.drfabioafernandes.com.br/project/cirurgia-de-quadril-protese/</w:t>
        </w:r>
      </w:hyperlink>
    </w:p>
    <w:p w:rsidR="00960989" w:rsidRDefault="00960989" w:rsidP="00960989">
      <w:pPr>
        <w:tabs>
          <w:tab w:val="left" w:pos="2025"/>
          <w:tab w:val="center" w:pos="4252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- Para post sobre </w:t>
      </w:r>
      <w:r w:rsidR="00C42202">
        <w:rPr>
          <w:b/>
          <w:sz w:val="20"/>
          <w:szCs w:val="20"/>
        </w:rPr>
        <w:t>Bursite Trocantérica:</w:t>
      </w:r>
    </w:p>
    <w:p w:rsidR="00C42202" w:rsidRDefault="0037449A" w:rsidP="00960989">
      <w:pPr>
        <w:tabs>
          <w:tab w:val="left" w:pos="2025"/>
          <w:tab w:val="center" w:pos="4252"/>
        </w:tabs>
        <w:rPr>
          <w:b/>
          <w:sz w:val="20"/>
          <w:szCs w:val="20"/>
        </w:rPr>
      </w:pPr>
      <w:hyperlink r:id="rId10" w:history="1">
        <w:r w:rsidR="00C42202" w:rsidRPr="00870B66">
          <w:rPr>
            <w:rStyle w:val="Hyperlink"/>
            <w:b/>
            <w:sz w:val="20"/>
            <w:szCs w:val="20"/>
          </w:rPr>
          <w:t>http://www.drfabioafernandes.com.br/project/medico-especialista-em-quadril-bursite/</w:t>
        </w:r>
      </w:hyperlink>
    </w:p>
    <w:p w:rsidR="00C42202" w:rsidRPr="00960989" w:rsidRDefault="00C42202" w:rsidP="00960989">
      <w:pPr>
        <w:tabs>
          <w:tab w:val="left" w:pos="2025"/>
          <w:tab w:val="center" w:pos="4252"/>
        </w:tabs>
        <w:rPr>
          <w:b/>
          <w:sz w:val="20"/>
          <w:szCs w:val="20"/>
        </w:rPr>
      </w:pPr>
    </w:p>
    <w:p w:rsidR="00366D16" w:rsidRDefault="00366D16" w:rsidP="000438A7">
      <w:pPr>
        <w:rPr>
          <w:b/>
          <w:color w:val="0070C0"/>
          <w:sz w:val="20"/>
          <w:szCs w:val="20"/>
        </w:rPr>
      </w:pPr>
    </w:p>
    <w:p w:rsidR="000438A7" w:rsidRDefault="000438A7" w:rsidP="000438A7">
      <w:pPr>
        <w:rPr>
          <w:b/>
          <w:color w:val="0070C0"/>
          <w:sz w:val="20"/>
          <w:szCs w:val="20"/>
        </w:rPr>
      </w:pPr>
      <w:r w:rsidRPr="00211435">
        <w:rPr>
          <w:b/>
          <w:color w:val="0070C0"/>
          <w:sz w:val="20"/>
          <w:szCs w:val="20"/>
        </w:rPr>
        <w:t xml:space="preserve">Título: </w:t>
      </w:r>
    </w:p>
    <w:p w:rsidR="000E3088" w:rsidRPr="00A737E6" w:rsidRDefault="000E3088" w:rsidP="00252A17">
      <w:pPr>
        <w:tabs>
          <w:tab w:val="left" w:pos="7485"/>
        </w:tabs>
        <w:rPr>
          <w:b/>
        </w:rPr>
      </w:pPr>
      <w:r w:rsidRPr="00A737E6">
        <w:rPr>
          <w:b/>
          <w:i/>
        </w:rPr>
        <w:t xml:space="preserve">Impacto </w:t>
      </w:r>
      <w:proofErr w:type="spellStart"/>
      <w:r w:rsidRPr="00A737E6">
        <w:rPr>
          <w:b/>
          <w:i/>
        </w:rPr>
        <w:t>Femoroacetabular</w:t>
      </w:r>
      <w:proofErr w:type="spellEnd"/>
      <w:r w:rsidRPr="00A737E6">
        <w:rPr>
          <w:b/>
        </w:rPr>
        <w:t xml:space="preserve"> – Esta pode ser a causa</w:t>
      </w:r>
      <w:r w:rsidR="00A737E6">
        <w:rPr>
          <w:b/>
        </w:rPr>
        <w:t xml:space="preserve"> da</w:t>
      </w:r>
      <w:r w:rsidRPr="00A737E6">
        <w:rPr>
          <w:b/>
        </w:rPr>
        <w:t xml:space="preserve"> dor no </w:t>
      </w:r>
      <w:r w:rsidR="00A737E6">
        <w:rPr>
          <w:b/>
        </w:rPr>
        <w:t xml:space="preserve">seu </w:t>
      </w:r>
      <w:r w:rsidRPr="00A737E6">
        <w:rPr>
          <w:b/>
        </w:rPr>
        <w:t>quadril!</w:t>
      </w:r>
    </w:p>
    <w:p w:rsidR="00FD4A02" w:rsidRDefault="000E3088" w:rsidP="00252A17">
      <w:pPr>
        <w:tabs>
          <w:tab w:val="left" w:pos="7485"/>
        </w:tabs>
      </w:pPr>
      <w:r>
        <w:t xml:space="preserve">É muito frequente dentre as causas de </w:t>
      </w:r>
      <w:r w:rsidRPr="006822B5">
        <w:rPr>
          <w:i/>
        </w:rPr>
        <w:t xml:space="preserve">dores no </w:t>
      </w:r>
      <w:r w:rsidRPr="00437EC0">
        <w:rPr>
          <w:b/>
          <w:i/>
        </w:rPr>
        <w:t>quadril</w:t>
      </w:r>
      <w:r w:rsidRPr="00437EC0">
        <w:rPr>
          <w:b/>
        </w:rPr>
        <w:t xml:space="preserve"> </w:t>
      </w:r>
      <w:r>
        <w:t xml:space="preserve">o problema de </w:t>
      </w:r>
      <w:r w:rsidRPr="00DC0281">
        <w:rPr>
          <w:b/>
          <w:i/>
        </w:rPr>
        <w:t xml:space="preserve">impacto </w:t>
      </w:r>
      <w:proofErr w:type="spellStart"/>
      <w:r w:rsidRPr="00DC0281">
        <w:rPr>
          <w:b/>
          <w:i/>
        </w:rPr>
        <w:t>femoroacetabular</w:t>
      </w:r>
      <w:proofErr w:type="spellEnd"/>
      <w:r>
        <w:t xml:space="preserve">. E também é o maior fator originador de artroses e indicações para intervenção cirúrgica de </w:t>
      </w:r>
      <w:r w:rsidRPr="006822B5">
        <w:rPr>
          <w:i/>
        </w:rPr>
        <w:t>artroscopia</w:t>
      </w:r>
      <w:r w:rsidR="006822B5" w:rsidRPr="006822B5">
        <w:rPr>
          <w:i/>
        </w:rPr>
        <w:t xml:space="preserve"> de quadris</w:t>
      </w:r>
      <w:r w:rsidR="00A737E6">
        <w:t xml:space="preserve">. Isso porque </w:t>
      </w:r>
      <w:r w:rsidR="006822B5">
        <w:t xml:space="preserve">se </w:t>
      </w:r>
      <w:r w:rsidR="00A737E6">
        <w:t>trata de uma deformação óssea que afeta o funcionamento biomecânico dessa articulação, resultando</w:t>
      </w:r>
      <w:r w:rsidR="006822B5">
        <w:t xml:space="preserve"> muitas vezes</w:t>
      </w:r>
      <w:r w:rsidR="00A737E6">
        <w:t xml:space="preserve"> no desgaste da cartilagem de revestimento </w:t>
      </w:r>
      <w:r w:rsidR="006822B5">
        <w:t xml:space="preserve">e/ou na lesão do </w:t>
      </w:r>
      <w:proofErr w:type="spellStart"/>
      <w:r w:rsidR="006822B5">
        <w:t>labrum</w:t>
      </w:r>
      <w:proofErr w:type="spellEnd"/>
      <w:r w:rsidR="006822B5">
        <w:t xml:space="preserve"> </w:t>
      </w:r>
      <w:proofErr w:type="spellStart"/>
      <w:r w:rsidR="006822B5">
        <w:t>acetabular</w:t>
      </w:r>
      <w:proofErr w:type="spellEnd"/>
      <w:r w:rsidR="006822B5">
        <w:t xml:space="preserve">. </w:t>
      </w:r>
      <w:r w:rsidR="00246556">
        <w:t xml:space="preserve">Mas nem adianta tentar se autodiagnosticar! Só um </w:t>
      </w:r>
      <w:r w:rsidR="00246556" w:rsidRPr="00246556">
        <w:rPr>
          <w:b/>
          <w:i/>
        </w:rPr>
        <w:t>médico ortopedista</w:t>
      </w:r>
      <w:r w:rsidR="00246556">
        <w:t xml:space="preserve"> pode confirmar se esta é </w:t>
      </w:r>
      <w:r w:rsidR="00F25FAE">
        <w:t xml:space="preserve">a </w:t>
      </w:r>
      <w:r w:rsidR="00246556">
        <w:t xml:space="preserve">razão da dor no seu </w:t>
      </w:r>
      <w:r w:rsidR="00246556" w:rsidRPr="00437EC0">
        <w:rPr>
          <w:b/>
          <w:i/>
        </w:rPr>
        <w:t>quadril</w:t>
      </w:r>
      <w:r w:rsidR="00246556">
        <w:t>! Por aqui, podemos nos aprofundar e entender melhor esta indesejada possibilidade.</w:t>
      </w:r>
    </w:p>
    <w:p w:rsidR="00F25FAE" w:rsidRDefault="00F25FAE" w:rsidP="00252A17">
      <w:pPr>
        <w:tabs>
          <w:tab w:val="left" w:pos="7485"/>
        </w:tabs>
      </w:pPr>
      <w:r>
        <w:t xml:space="preserve">Dizemos “indesejada possibilidade” porque a alternativa mais temida de tratamento </w:t>
      </w:r>
      <w:r w:rsidR="00592F0D">
        <w:t>pelos</w:t>
      </w:r>
      <w:r w:rsidR="00A36DE6">
        <w:t xml:space="preserve"> pacientes </w:t>
      </w:r>
      <w:r>
        <w:t xml:space="preserve">é a cirúrgica, e quando o mal é um </w:t>
      </w:r>
      <w:r w:rsidRPr="00F25FAE">
        <w:rPr>
          <w:b/>
          <w:i/>
        </w:rPr>
        <w:t xml:space="preserve">impacto </w:t>
      </w:r>
      <w:proofErr w:type="spellStart"/>
      <w:r w:rsidRPr="00F25FAE">
        <w:rPr>
          <w:b/>
          <w:i/>
        </w:rPr>
        <w:t>femoroacetabular</w:t>
      </w:r>
      <w:proofErr w:type="spellEnd"/>
      <w:r>
        <w:t xml:space="preserve">, </w:t>
      </w:r>
      <w:r w:rsidR="00A36DE6">
        <w:t>apesar das tentativas iniciais de mudanças de hábito, exercícios e medicamentos</w:t>
      </w:r>
      <w:r>
        <w:t>,</w:t>
      </w:r>
      <w:r w:rsidR="00A36DE6">
        <w:t xml:space="preserve"> a </w:t>
      </w:r>
      <w:r w:rsidR="00A36DE6" w:rsidRPr="00A36DE6">
        <w:rPr>
          <w:i/>
        </w:rPr>
        <w:t xml:space="preserve">artroscopia </w:t>
      </w:r>
      <w:r w:rsidR="00F52882">
        <w:rPr>
          <w:i/>
        </w:rPr>
        <w:t>nos</w:t>
      </w:r>
      <w:r w:rsidR="00A36DE6" w:rsidRPr="00A36DE6">
        <w:rPr>
          <w:i/>
        </w:rPr>
        <w:t xml:space="preserve"> quadris</w:t>
      </w:r>
      <w:r w:rsidR="00A36DE6">
        <w:t xml:space="preserve"> frequentemente é </w:t>
      </w:r>
      <w:r w:rsidR="00C42202">
        <w:t xml:space="preserve">o caminho para </w:t>
      </w:r>
      <w:r>
        <w:t>solução</w:t>
      </w:r>
      <w:r w:rsidR="00A36DE6">
        <w:t xml:space="preserve"> efetiva</w:t>
      </w:r>
      <w:r w:rsidR="00C42202">
        <w:t>.</w:t>
      </w:r>
      <w:r>
        <w:t xml:space="preserve"> </w:t>
      </w:r>
    </w:p>
    <w:p w:rsidR="00487B42" w:rsidRDefault="00487B42" w:rsidP="00266416">
      <w:pPr>
        <w:tabs>
          <w:tab w:val="left" w:pos="2175"/>
        </w:tabs>
        <w:rPr>
          <w:b/>
        </w:rPr>
      </w:pPr>
    </w:p>
    <w:p w:rsidR="00266416" w:rsidRPr="00145B69" w:rsidRDefault="00266416" w:rsidP="00266416">
      <w:pPr>
        <w:tabs>
          <w:tab w:val="left" w:pos="2175"/>
        </w:tabs>
        <w:rPr>
          <w:b/>
        </w:rPr>
      </w:pPr>
      <w:r w:rsidRPr="00145B69">
        <w:rPr>
          <w:b/>
        </w:rPr>
        <w:t xml:space="preserve">Mas, o que é um </w:t>
      </w:r>
      <w:r w:rsidRPr="00145B69">
        <w:rPr>
          <w:b/>
          <w:i/>
        </w:rPr>
        <w:t xml:space="preserve">impacto </w:t>
      </w:r>
      <w:proofErr w:type="spellStart"/>
      <w:r w:rsidRPr="00145B69">
        <w:rPr>
          <w:b/>
          <w:i/>
        </w:rPr>
        <w:t>femoroacetabular</w:t>
      </w:r>
      <w:proofErr w:type="spellEnd"/>
      <w:r w:rsidRPr="00145B69">
        <w:rPr>
          <w:b/>
        </w:rPr>
        <w:t>?</w:t>
      </w:r>
    </w:p>
    <w:p w:rsidR="00266416" w:rsidRDefault="00266416" w:rsidP="00266416">
      <w:pPr>
        <w:tabs>
          <w:tab w:val="left" w:pos="2175"/>
        </w:tabs>
      </w:pPr>
      <w:r>
        <w:t xml:space="preserve">Para entender o que é um </w:t>
      </w:r>
      <w:r w:rsidRPr="00DC0281">
        <w:rPr>
          <w:b/>
          <w:i/>
        </w:rPr>
        <w:t xml:space="preserve">impacto </w:t>
      </w:r>
      <w:proofErr w:type="spellStart"/>
      <w:r w:rsidRPr="00DC0281">
        <w:rPr>
          <w:b/>
          <w:i/>
        </w:rPr>
        <w:t>femoroacetabular</w:t>
      </w:r>
      <w:proofErr w:type="spellEnd"/>
      <w:r w:rsidR="00955465">
        <w:rPr>
          <w:b/>
          <w:i/>
        </w:rPr>
        <w:t xml:space="preserve"> </w:t>
      </w:r>
      <w:r w:rsidR="00955465" w:rsidRPr="00955465">
        <w:t>(IFA)</w:t>
      </w:r>
      <w:r w:rsidR="009E35E4">
        <w:t xml:space="preserve">, </w:t>
      </w:r>
      <w:r>
        <w:t>precisamos conhecer essa mecânica.</w:t>
      </w:r>
    </w:p>
    <w:p w:rsidR="004043F3" w:rsidRDefault="004043F3" w:rsidP="00266416">
      <w:pPr>
        <w:tabs>
          <w:tab w:val="left" w:pos="2175"/>
        </w:tabs>
      </w:pPr>
      <w:r>
        <w:lastRenderedPageBreak/>
        <w:t xml:space="preserve">Sabemos que o </w:t>
      </w:r>
      <w:r w:rsidRPr="00B3295A">
        <w:rPr>
          <w:b/>
          <w:i/>
        </w:rPr>
        <w:t xml:space="preserve">quadril </w:t>
      </w:r>
      <w:r>
        <w:t xml:space="preserve">é </w:t>
      </w:r>
      <w:r w:rsidR="00884471">
        <w:t>a articulação entre o osso da perna (fêmur) e a pelve, que é uma cavidade côncava chamada de acetábulo. Daí o termo “</w:t>
      </w:r>
      <w:proofErr w:type="spellStart"/>
      <w:r w:rsidR="00884471" w:rsidRPr="00884471">
        <w:rPr>
          <w:b/>
          <w:i/>
        </w:rPr>
        <w:t>femoroacetabular</w:t>
      </w:r>
      <w:proofErr w:type="spellEnd"/>
      <w:r w:rsidR="00884471">
        <w:t xml:space="preserve">”, oriundo da junção da cabeça </w:t>
      </w:r>
      <w:r w:rsidR="00884471" w:rsidRPr="007D02F6">
        <w:rPr>
          <w:i/>
        </w:rPr>
        <w:t>femoral</w:t>
      </w:r>
      <w:r w:rsidR="00884471" w:rsidRPr="007D02F6">
        <w:t xml:space="preserve"> c</w:t>
      </w:r>
      <w:r w:rsidR="00884471">
        <w:t xml:space="preserve">om </w:t>
      </w:r>
      <w:r w:rsidR="00AA03EB">
        <w:t>a</w:t>
      </w:r>
      <w:r w:rsidR="00884471">
        <w:t xml:space="preserve"> região </w:t>
      </w:r>
      <w:proofErr w:type="spellStart"/>
      <w:r w:rsidR="00884471" w:rsidRPr="00884471">
        <w:rPr>
          <w:b/>
          <w:i/>
        </w:rPr>
        <w:t>acetabular</w:t>
      </w:r>
      <w:proofErr w:type="spellEnd"/>
      <w:r w:rsidR="00884471">
        <w:t>, assim como o “côncavo e o convexo”</w:t>
      </w:r>
      <w:r w:rsidR="0029012D">
        <w:t xml:space="preserve">. E esse encaixe </w:t>
      </w:r>
      <w:r w:rsidR="00E34DD2">
        <w:t xml:space="preserve">para ser perfeito, não pode haver atrito entra </w:t>
      </w:r>
      <w:r w:rsidR="00A155CD">
        <w:t xml:space="preserve">as extremidades ósseas, </w:t>
      </w:r>
      <w:r w:rsidR="00E34DD2">
        <w:t>porém quando há alguma deformação em uma das pontas de</w:t>
      </w:r>
      <w:r w:rsidR="007D02F6">
        <w:t>ssa</w:t>
      </w:r>
      <w:r w:rsidR="00E34DD2">
        <w:t xml:space="preserve"> junção, o </w:t>
      </w:r>
      <w:r w:rsidR="00E34DD2" w:rsidRPr="007D02F6">
        <w:rPr>
          <w:i/>
        </w:rPr>
        <w:t>fêmur</w:t>
      </w:r>
      <w:r w:rsidR="00E34DD2">
        <w:t xml:space="preserve"> acaba </w:t>
      </w:r>
      <w:r w:rsidR="007D02F6">
        <w:t>batendo na borda do acetábulo du</w:t>
      </w:r>
      <w:r w:rsidR="00DF2742">
        <w:t xml:space="preserve">rante as movimentações do corpo, dando-se o </w:t>
      </w:r>
      <w:r w:rsidR="00DF2742" w:rsidRPr="00DC0281">
        <w:rPr>
          <w:b/>
          <w:i/>
        </w:rPr>
        <w:t xml:space="preserve">impacto </w:t>
      </w:r>
      <w:proofErr w:type="spellStart"/>
      <w:r w:rsidR="00DF2742" w:rsidRPr="00DC0281">
        <w:rPr>
          <w:b/>
          <w:i/>
        </w:rPr>
        <w:t>femoroacetabular</w:t>
      </w:r>
      <w:proofErr w:type="spellEnd"/>
      <w:r w:rsidR="00DF2742" w:rsidRPr="00DF2742">
        <w:t>.</w:t>
      </w:r>
    </w:p>
    <w:p w:rsidR="00C218FB" w:rsidRDefault="00C218FB" w:rsidP="00266416">
      <w:pPr>
        <w:tabs>
          <w:tab w:val="left" w:pos="2175"/>
        </w:tabs>
      </w:pPr>
      <w:r>
        <w:t xml:space="preserve">O problema é que esses atritos causados pelo </w:t>
      </w:r>
      <w:r w:rsidRPr="00DC0281">
        <w:rPr>
          <w:b/>
          <w:i/>
        </w:rPr>
        <w:t xml:space="preserve">impacto </w:t>
      </w:r>
      <w:proofErr w:type="spellStart"/>
      <w:r w:rsidRPr="00DC0281">
        <w:rPr>
          <w:b/>
          <w:i/>
        </w:rPr>
        <w:t>femoroacetabular</w:t>
      </w:r>
      <w:proofErr w:type="spellEnd"/>
      <w:r>
        <w:rPr>
          <w:b/>
          <w:i/>
        </w:rPr>
        <w:t xml:space="preserve"> </w:t>
      </w:r>
      <w:r>
        <w:t>podem resultar em danos</w:t>
      </w:r>
      <w:r w:rsidR="00021333">
        <w:t xml:space="preserve"> à ca</w:t>
      </w:r>
      <w:r w:rsidR="00E5240F">
        <w:t>rtilagem</w:t>
      </w:r>
      <w:r w:rsidR="00417992">
        <w:t xml:space="preserve"> articular (</w:t>
      </w:r>
      <w:proofErr w:type="spellStart"/>
      <w:r w:rsidR="00417992">
        <w:t>osteoartrose</w:t>
      </w:r>
      <w:proofErr w:type="spellEnd"/>
      <w:r w:rsidR="00417992">
        <w:t xml:space="preserve">), além também do risco de ruptura no </w:t>
      </w:r>
      <w:proofErr w:type="spellStart"/>
      <w:r w:rsidR="00417992">
        <w:t>labrum</w:t>
      </w:r>
      <w:proofErr w:type="spellEnd"/>
      <w:r w:rsidR="00417992">
        <w:t xml:space="preserve"> </w:t>
      </w:r>
      <w:r w:rsidR="00FB1C33">
        <w:t xml:space="preserve">(lesão </w:t>
      </w:r>
      <w:proofErr w:type="spellStart"/>
      <w:r w:rsidR="00FB1C33">
        <w:t>labral</w:t>
      </w:r>
      <w:proofErr w:type="spellEnd"/>
      <w:r w:rsidR="00FB1C33">
        <w:t xml:space="preserve">) </w:t>
      </w:r>
      <w:proofErr w:type="spellStart"/>
      <w:r w:rsidR="00417992" w:rsidRPr="00417992">
        <w:rPr>
          <w:b/>
          <w:i/>
        </w:rPr>
        <w:t>acetabular</w:t>
      </w:r>
      <w:proofErr w:type="spellEnd"/>
      <w:r w:rsidR="00417992">
        <w:t xml:space="preserve">, que é </w:t>
      </w:r>
      <w:r w:rsidR="00CF001D">
        <w:t xml:space="preserve">a </w:t>
      </w:r>
      <w:r w:rsidR="00417992">
        <w:t xml:space="preserve">fibrocartilagem na periferia da articulação </w:t>
      </w:r>
      <w:r w:rsidR="00CF001D">
        <w:t>a qual</w:t>
      </w:r>
      <w:r w:rsidR="00417992">
        <w:t xml:space="preserve"> permite a boa funcionalidade do </w:t>
      </w:r>
      <w:r w:rsidR="00417992" w:rsidRPr="00667F4E">
        <w:rPr>
          <w:b/>
          <w:i/>
        </w:rPr>
        <w:t>quadril</w:t>
      </w:r>
      <w:r w:rsidR="00417992">
        <w:t>.</w:t>
      </w:r>
    </w:p>
    <w:p w:rsidR="00675CE6" w:rsidRDefault="00675CE6" w:rsidP="00266416">
      <w:pPr>
        <w:tabs>
          <w:tab w:val="left" w:pos="2175"/>
        </w:tabs>
      </w:pPr>
      <w:r>
        <w:t xml:space="preserve">Existem três tipos de </w:t>
      </w:r>
      <w:r w:rsidRPr="00DC0281">
        <w:rPr>
          <w:b/>
          <w:i/>
        </w:rPr>
        <w:t xml:space="preserve">impacto </w:t>
      </w:r>
      <w:proofErr w:type="spellStart"/>
      <w:r w:rsidRPr="00DC0281">
        <w:rPr>
          <w:b/>
          <w:i/>
        </w:rPr>
        <w:t>femoroacetabular</w:t>
      </w:r>
      <w:proofErr w:type="spellEnd"/>
      <w:r>
        <w:t xml:space="preserve">. </w:t>
      </w:r>
      <w:proofErr w:type="gramStart"/>
      <w:r>
        <w:t>Saiba</w:t>
      </w:r>
      <w:proofErr w:type="gramEnd"/>
      <w:r>
        <w:t xml:space="preserve"> quais são:</w:t>
      </w:r>
    </w:p>
    <w:p w:rsidR="00487B42" w:rsidRDefault="00487B42" w:rsidP="00266416">
      <w:pPr>
        <w:tabs>
          <w:tab w:val="left" w:pos="2175"/>
        </w:tabs>
      </w:pPr>
    </w:p>
    <w:p w:rsidR="00675CE6" w:rsidRPr="00487B42" w:rsidRDefault="00675CE6" w:rsidP="00266416">
      <w:pPr>
        <w:tabs>
          <w:tab w:val="left" w:pos="2175"/>
        </w:tabs>
        <w:rPr>
          <w:b/>
        </w:rPr>
      </w:pPr>
      <w:r w:rsidRPr="00487B42">
        <w:rPr>
          <w:b/>
        </w:rPr>
        <w:t xml:space="preserve">TIPOS DE </w:t>
      </w:r>
      <w:r w:rsidRPr="00487B42">
        <w:rPr>
          <w:b/>
          <w:i/>
        </w:rPr>
        <w:t>IMPACTO FEMOROACETABULAR</w:t>
      </w:r>
      <w:r w:rsidRPr="00487B42">
        <w:rPr>
          <w:b/>
        </w:rPr>
        <w:t>:</w:t>
      </w:r>
    </w:p>
    <w:p w:rsidR="00487B42" w:rsidRDefault="00487B42" w:rsidP="00487B42">
      <w:pPr>
        <w:pStyle w:val="PargrafodaLista"/>
        <w:numPr>
          <w:ilvl w:val="0"/>
          <w:numId w:val="5"/>
        </w:numPr>
        <w:tabs>
          <w:tab w:val="left" w:pos="2175"/>
        </w:tabs>
      </w:pPr>
      <w:r w:rsidRPr="00487B42">
        <w:rPr>
          <w:b/>
        </w:rPr>
        <w:t>CAM</w:t>
      </w:r>
      <w:r>
        <w:t xml:space="preserve"> </w:t>
      </w:r>
      <w:r w:rsidR="00FB1C33">
        <w:t xml:space="preserve">ou </w:t>
      </w:r>
      <w:r w:rsidR="00FB1C33" w:rsidRPr="00FB1C33">
        <w:rPr>
          <w:b/>
        </w:rPr>
        <w:t>CAME</w:t>
      </w:r>
      <w:r>
        <w:t>-</w:t>
      </w:r>
      <w:r w:rsidR="00FB1C33">
        <w:t xml:space="preserve"> É quando o formato da cabeça do </w:t>
      </w:r>
      <w:r w:rsidR="00FB1C33" w:rsidRPr="00FB1C33">
        <w:rPr>
          <w:i/>
        </w:rPr>
        <w:t>fêmur</w:t>
      </w:r>
      <w:r w:rsidR="00FB1C33">
        <w:t xml:space="preserve"> não é esférico, dificultando a movimentação na cavidade </w:t>
      </w:r>
      <w:proofErr w:type="spellStart"/>
      <w:r w:rsidR="00FB1C33" w:rsidRPr="00FB1C33">
        <w:rPr>
          <w:b/>
          <w:i/>
        </w:rPr>
        <w:t>acetabular</w:t>
      </w:r>
      <w:proofErr w:type="spellEnd"/>
      <w:r w:rsidR="00FB1C33">
        <w:t>.</w:t>
      </w:r>
      <w:r w:rsidR="00243600">
        <w:t xml:space="preserve"> Há uma </w:t>
      </w:r>
      <w:r w:rsidR="002D1D06">
        <w:t xml:space="preserve">protuberância óssea na extremidade ou </w:t>
      </w:r>
      <w:r w:rsidR="00793B32">
        <w:t xml:space="preserve">uma </w:t>
      </w:r>
      <w:r w:rsidR="002D1D06">
        <w:t xml:space="preserve">anormalidade na forma </w:t>
      </w:r>
      <w:proofErr w:type="spellStart"/>
      <w:r w:rsidR="002D1D06">
        <w:t>a</w:t>
      </w:r>
      <w:r w:rsidR="00B6072D">
        <w:t>c</w:t>
      </w:r>
      <w:r w:rsidR="002D1D06">
        <w:t>inturada</w:t>
      </w:r>
      <w:proofErr w:type="spellEnd"/>
      <w:r w:rsidR="00793B32">
        <w:t xml:space="preserve"> da transição do co</w:t>
      </w:r>
      <w:r w:rsidR="00C051C6">
        <w:t>lo</w:t>
      </w:r>
      <w:r w:rsidR="00793B32">
        <w:t xml:space="preserve"> para cabeça do </w:t>
      </w:r>
      <w:r w:rsidR="00793B32" w:rsidRPr="00793B32">
        <w:rPr>
          <w:i/>
        </w:rPr>
        <w:t>fêmur</w:t>
      </w:r>
      <w:r w:rsidR="00793B32">
        <w:t>.</w:t>
      </w:r>
      <w:r w:rsidR="00927AC5">
        <w:t xml:space="preserve"> Essa deformidade é capaz de </w:t>
      </w:r>
      <w:r w:rsidR="003F793A">
        <w:t xml:space="preserve">lesar o </w:t>
      </w:r>
      <w:proofErr w:type="spellStart"/>
      <w:r w:rsidR="003F793A">
        <w:t>labrum</w:t>
      </w:r>
      <w:proofErr w:type="spellEnd"/>
      <w:r w:rsidR="003F793A">
        <w:t xml:space="preserve"> e </w:t>
      </w:r>
      <w:r w:rsidR="00927AC5">
        <w:t>triturar a cartilagem que reveste internamente o acetábulo.</w:t>
      </w:r>
    </w:p>
    <w:p w:rsidR="0050530F" w:rsidRPr="0050530F" w:rsidRDefault="0050530F" w:rsidP="0050530F">
      <w:pPr>
        <w:pStyle w:val="PargrafodaLista"/>
        <w:tabs>
          <w:tab w:val="left" w:pos="2175"/>
        </w:tabs>
      </w:pPr>
      <w:r w:rsidRPr="0050530F">
        <w:t xml:space="preserve">Mais frequente </w:t>
      </w:r>
      <w:r w:rsidR="00EF7377">
        <w:t>em</w:t>
      </w:r>
      <w:r w:rsidRPr="0050530F">
        <w:t xml:space="preserve"> homens</w:t>
      </w:r>
      <w:r w:rsidR="00EF7377">
        <w:t xml:space="preserve"> que em mulheres</w:t>
      </w:r>
      <w:r>
        <w:t xml:space="preserve">, a deformação geralmente ocorre no período da adolescência, por </w:t>
      </w:r>
      <w:proofErr w:type="spellStart"/>
      <w:r w:rsidRPr="0050530F">
        <w:t>epifisiolistese</w:t>
      </w:r>
      <w:proofErr w:type="spellEnd"/>
      <w:r w:rsidRPr="0050530F">
        <w:t xml:space="preserve"> ou </w:t>
      </w:r>
      <w:proofErr w:type="spellStart"/>
      <w:r w:rsidRPr="0050530F">
        <w:t>epifisiólise</w:t>
      </w:r>
      <w:proofErr w:type="spellEnd"/>
      <w:r>
        <w:t xml:space="preserve"> (escorregamento na cartilagem d</w:t>
      </w:r>
      <w:r w:rsidR="00EF7377">
        <w:t>e crescimento da cabeça femoral)</w:t>
      </w:r>
      <w:r>
        <w:t xml:space="preserve">, porém, geralmente, </w:t>
      </w:r>
      <w:r w:rsidR="0087442D">
        <w:t>só apresenta sintomas anos ou décadas depois.</w:t>
      </w:r>
    </w:p>
    <w:p w:rsidR="00487B42" w:rsidRDefault="00487B42" w:rsidP="00487B42">
      <w:pPr>
        <w:pStyle w:val="PargrafodaLista"/>
        <w:numPr>
          <w:ilvl w:val="0"/>
          <w:numId w:val="5"/>
        </w:numPr>
        <w:tabs>
          <w:tab w:val="left" w:pos="2175"/>
        </w:tabs>
      </w:pPr>
      <w:r w:rsidRPr="00487B42">
        <w:rPr>
          <w:b/>
        </w:rPr>
        <w:t>PINCER</w:t>
      </w:r>
      <w:proofErr w:type="gramStart"/>
      <w:r w:rsidR="00C051C6">
        <w:rPr>
          <w:b/>
        </w:rPr>
        <w:t>, PINÇA</w:t>
      </w:r>
      <w:proofErr w:type="gramEnd"/>
      <w:r w:rsidR="00C051C6">
        <w:rPr>
          <w:b/>
        </w:rPr>
        <w:t xml:space="preserve"> </w:t>
      </w:r>
      <w:r w:rsidR="00C051C6" w:rsidRPr="00C051C6">
        <w:t>ou</w:t>
      </w:r>
      <w:r w:rsidR="00C051C6">
        <w:rPr>
          <w:b/>
        </w:rPr>
        <w:t xml:space="preserve"> TORQUES</w:t>
      </w:r>
      <w:r>
        <w:t xml:space="preserve"> </w:t>
      </w:r>
      <w:r w:rsidR="00C051C6">
        <w:t>–</w:t>
      </w:r>
      <w:r w:rsidR="00274DE4">
        <w:t xml:space="preserve"> </w:t>
      </w:r>
      <w:r w:rsidR="00C051C6">
        <w:t xml:space="preserve">É quando há excesso de cobertura óssea na borda do acetábulo, gerando atrito direto com o colo do </w:t>
      </w:r>
      <w:r w:rsidR="00C051C6" w:rsidRPr="00C051C6">
        <w:rPr>
          <w:i/>
        </w:rPr>
        <w:t>fêmur</w:t>
      </w:r>
      <w:r w:rsidR="00C051C6">
        <w:t xml:space="preserve">. Quando o </w:t>
      </w:r>
      <w:r w:rsidR="00C051C6" w:rsidRPr="00C051C6">
        <w:rPr>
          <w:b/>
          <w:i/>
        </w:rPr>
        <w:t>quadril</w:t>
      </w:r>
      <w:r w:rsidR="00C051C6">
        <w:t xml:space="preserve"> se movimenta em flexão ou rotação, o </w:t>
      </w:r>
      <w:proofErr w:type="spellStart"/>
      <w:r w:rsidR="00C051C6">
        <w:t>labrum</w:t>
      </w:r>
      <w:proofErr w:type="spellEnd"/>
      <w:r w:rsidR="00C051C6">
        <w:t xml:space="preserve"> pode até ser esmagado pelo colo </w:t>
      </w:r>
      <w:r w:rsidR="00C051C6" w:rsidRPr="00C051C6">
        <w:rPr>
          <w:i/>
        </w:rPr>
        <w:t xml:space="preserve">femoral </w:t>
      </w:r>
      <w:r w:rsidR="00C051C6">
        <w:t xml:space="preserve">sob essa borda </w:t>
      </w:r>
      <w:proofErr w:type="spellStart"/>
      <w:r w:rsidR="00C051C6" w:rsidRPr="00C051C6">
        <w:rPr>
          <w:b/>
          <w:i/>
        </w:rPr>
        <w:t>acetabular</w:t>
      </w:r>
      <w:proofErr w:type="spellEnd"/>
      <w:r w:rsidR="00C051C6">
        <w:t xml:space="preserve"> proeminente.</w:t>
      </w:r>
      <w:r w:rsidR="007F4C21">
        <w:t xml:space="preserve"> </w:t>
      </w:r>
    </w:p>
    <w:p w:rsidR="007F4C21" w:rsidRPr="007F4C21" w:rsidRDefault="007F4C21" w:rsidP="007F4C21">
      <w:pPr>
        <w:pStyle w:val="PargrafodaLista"/>
        <w:tabs>
          <w:tab w:val="left" w:pos="2175"/>
        </w:tabs>
      </w:pPr>
      <w:r w:rsidRPr="007F4C21">
        <w:t>Mais frequente em mulheres que em homens</w:t>
      </w:r>
      <w:r>
        <w:t>,</w:t>
      </w:r>
      <w:r w:rsidR="00CB5616">
        <w:t xml:space="preserve"> se evolui causa lesão </w:t>
      </w:r>
      <w:proofErr w:type="spellStart"/>
      <w:r w:rsidR="00CB5616">
        <w:t>labral</w:t>
      </w:r>
      <w:proofErr w:type="spellEnd"/>
      <w:r w:rsidR="00CB5616">
        <w:t xml:space="preserve"> que pode até calcificar, ampliando ainda mais o excesso da cobertura saliente, além de</w:t>
      </w:r>
      <w:r w:rsidR="00DB311E">
        <w:t xml:space="preserve"> provocar</w:t>
      </w:r>
      <w:r w:rsidR="00CB5616">
        <w:t xml:space="preserve"> lesão cartilaginosa secundária.</w:t>
      </w:r>
    </w:p>
    <w:p w:rsidR="00487B42" w:rsidRDefault="00487B42" w:rsidP="00487B42">
      <w:pPr>
        <w:pStyle w:val="PargrafodaLista"/>
        <w:numPr>
          <w:ilvl w:val="0"/>
          <w:numId w:val="5"/>
        </w:numPr>
        <w:tabs>
          <w:tab w:val="left" w:pos="2175"/>
        </w:tabs>
      </w:pPr>
      <w:r w:rsidRPr="00487B42">
        <w:rPr>
          <w:b/>
        </w:rPr>
        <w:t>MISTO</w:t>
      </w:r>
      <w:r>
        <w:t xml:space="preserve"> </w:t>
      </w:r>
      <w:r w:rsidR="00B74F40">
        <w:t>–</w:t>
      </w:r>
      <w:r w:rsidR="007453BC">
        <w:t xml:space="preserve"> </w:t>
      </w:r>
      <w:r w:rsidR="00B74F40">
        <w:t>É a combinação dos dois tipos</w:t>
      </w:r>
      <w:r w:rsidR="00A633A9">
        <w:t xml:space="preserve"> anteriores (</w:t>
      </w:r>
      <w:r w:rsidR="00B74F40">
        <w:t>CAM e PINCER)</w:t>
      </w:r>
      <w:r w:rsidR="00A633A9" w:rsidRPr="00A633A9">
        <w:t xml:space="preserve"> </w:t>
      </w:r>
      <w:r w:rsidR="00A633A9">
        <w:t xml:space="preserve">em graus variados. É o tipo de </w:t>
      </w:r>
      <w:r w:rsidR="00A633A9" w:rsidRPr="00DC0281">
        <w:rPr>
          <w:b/>
          <w:i/>
        </w:rPr>
        <w:t xml:space="preserve">impacto </w:t>
      </w:r>
      <w:proofErr w:type="spellStart"/>
      <w:r w:rsidR="00A633A9" w:rsidRPr="00DC0281">
        <w:rPr>
          <w:b/>
          <w:i/>
        </w:rPr>
        <w:t>femoroacetabular</w:t>
      </w:r>
      <w:proofErr w:type="spellEnd"/>
      <w:r w:rsidR="00A633A9">
        <w:t xml:space="preserve"> mais comum, com uma média que chega a 80% dos casos.</w:t>
      </w:r>
    </w:p>
    <w:p w:rsidR="00463F8F" w:rsidRDefault="00463F8F" w:rsidP="00463F8F">
      <w:pPr>
        <w:tabs>
          <w:tab w:val="left" w:pos="2175"/>
        </w:tabs>
        <w:rPr>
          <w:b/>
        </w:rPr>
      </w:pPr>
      <w:r w:rsidRPr="00463F8F">
        <w:rPr>
          <w:b/>
        </w:rPr>
        <w:t xml:space="preserve">E o que pode causar um </w:t>
      </w:r>
      <w:r w:rsidRPr="00463F8F">
        <w:rPr>
          <w:b/>
          <w:i/>
        </w:rPr>
        <w:t xml:space="preserve">impacto </w:t>
      </w:r>
      <w:proofErr w:type="spellStart"/>
      <w:r w:rsidRPr="00463F8F">
        <w:rPr>
          <w:b/>
          <w:i/>
        </w:rPr>
        <w:t>femoroacetabular</w:t>
      </w:r>
      <w:proofErr w:type="spellEnd"/>
      <w:r w:rsidRPr="00463F8F">
        <w:rPr>
          <w:b/>
        </w:rPr>
        <w:t>?</w:t>
      </w:r>
    </w:p>
    <w:p w:rsidR="005A1F76" w:rsidRDefault="00FC233E" w:rsidP="00463F8F">
      <w:pPr>
        <w:tabs>
          <w:tab w:val="left" w:pos="2175"/>
        </w:tabs>
      </w:pPr>
      <w:r>
        <w:t>Já sabemos que o</w:t>
      </w:r>
      <w:r w:rsidR="00210987">
        <w:t xml:space="preserve"> </w:t>
      </w:r>
      <w:r w:rsidR="00210987" w:rsidRPr="00463F8F">
        <w:rPr>
          <w:b/>
          <w:i/>
        </w:rPr>
        <w:t xml:space="preserve">impacto </w:t>
      </w:r>
      <w:proofErr w:type="spellStart"/>
      <w:r w:rsidR="00210987" w:rsidRPr="00463F8F">
        <w:rPr>
          <w:b/>
          <w:i/>
        </w:rPr>
        <w:t>femoroacetabular</w:t>
      </w:r>
      <w:proofErr w:type="spellEnd"/>
      <w:r w:rsidR="00210987">
        <w:t xml:space="preserve"> é causado pela má formação óssea da articulação do </w:t>
      </w:r>
      <w:r w:rsidR="00210987" w:rsidRPr="00AF6699">
        <w:rPr>
          <w:b/>
          <w:i/>
        </w:rPr>
        <w:t>quadril</w:t>
      </w:r>
      <w:r w:rsidR="00210987" w:rsidRPr="00FC233E">
        <w:t>.</w:t>
      </w:r>
      <w:r w:rsidRPr="00FC233E">
        <w:t xml:space="preserve"> </w:t>
      </w:r>
    </w:p>
    <w:p w:rsidR="00955465" w:rsidRDefault="003B5172" w:rsidP="00463F8F">
      <w:pPr>
        <w:tabs>
          <w:tab w:val="left" w:pos="2175"/>
        </w:tabs>
      </w:pPr>
      <w:r>
        <w:t>E</w:t>
      </w:r>
      <w:r w:rsidR="005A1F76">
        <w:t>ssas</w:t>
      </w:r>
      <w:r w:rsidR="00955465">
        <w:t xml:space="preserve"> </w:t>
      </w:r>
      <w:r>
        <w:t>deform</w:t>
      </w:r>
      <w:r w:rsidR="00955465">
        <w:t>idades</w:t>
      </w:r>
      <w:r w:rsidR="005A1F76">
        <w:t xml:space="preserve"> </w:t>
      </w:r>
      <w:r w:rsidR="00955465">
        <w:t xml:space="preserve">normalmente ocorrem na fase da infância e adolescência, </w:t>
      </w:r>
      <w:r w:rsidR="004E276E">
        <w:t xml:space="preserve">por </w:t>
      </w:r>
      <w:r>
        <w:t xml:space="preserve">consequência de doenças que acabam </w:t>
      </w:r>
      <w:r w:rsidR="00955465">
        <w:t xml:space="preserve">acometendo a placa de crescimento do </w:t>
      </w:r>
      <w:r w:rsidR="00955465" w:rsidRPr="00AF6699">
        <w:rPr>
          <w:b/>
          <w:i/>
        </w:rPr>
        <w:t>quadril</w:t>
      </w:r>
      <w:r w:rsidR="00955465">
        <w:t xml:space="preserve"> ainda em desenvolvimento.  </w:t>
      </w:r>
      <w:r>
        <w:t xml:space="preserve">É </w:t>
      </w:r>
      <w:r w:rsidR="00955465">
        <w:t xml:space="preserve">por isso que o maior índice de ocorrência está </w:t>
      </w:r>
      <w:r w:rsidR="007154AD">
        <w:t>entre jovens</w:t>
      </w:r>
      <w:r w:rsidR="00955465">
        <w:t xml:space="preserve"> com vida física mais ativa, por usarem </w:t>
      </w:r>
      <w:r w:rsidR="000A381A">
        <w:t xml:space="preserve">de forma mais intensa </w:t>
      </w:r>
      <w:r>
        <w:t>ess</w:t>
      </w:r>
      <w:r w:rsidR="00955465">
        <w:t>a articulação</w:t>
      </w:r>
      <w:r w:rsidR="00D15C41">
        <w:t xml:space="preserve">, porém é bom ficar claro </w:t>
      </w:r>
      <w:r w:rsidR="00D15C41">
        <w:lastRenderedPageBreak/>
        <w:t xml:space="preserve">que a prática de exercícios na vida adulta não </w:t>
      </w:r>
      <w:r w:rsidR="007154AD">
        <w:t>tem relação alguma com</w:t>
      </w:r>
      <w:r w:rsidR="00D15C41">
        <w:t xml:space="preserve"> </w:t>
      </w:r>
      <w:r w:rsidR="00D15C41" w:rsidRPr="00463F8F">
        <w:rPr>
          <w:b/>
          <w:i/>
        </w:rPr>
        <w:t>impacto</w:t>
      </w:r>
      <w:r w:rsidR="007154AD">
        <w:rPr>
          <w:b/>
          <w:i/>
        </w:rPr>
        <w:t>s</w:t>
      </w:r>
      <w:r w:rsidR="00D15C41" w:rsidRPr="00463F8F">
        <w:rPr>
          <w:b/>
          <w:i/>
        </w:rPr>
        <w:t xml:space="preserve"> </w:t>
      </w:r>
      <w:proofErr w:type="spellStart"/>
      <w:r w:rsidR="00D15C41" w:rsidRPr="00463F8F">
        <w:rPr>
          <w:b/>
          <w:i/>
        </w:rPr>
        <w:t>femoroacetabular</w:t>
      </w:r>
      <w:r w:rsidR="007154AD">
        <w:rPr>
          <w:b/>
          <w:i/>
        </w:rPr>
        <w:t>es</w:t>
      </w:r>
      <w:proofErr w:type="spellEnd"/>
      <w:r w:rsidR="00D15C41">
        <w:t>.</w:t>
      </w:r>
    </w:p>
    <w:p w:rsidR="003B5172" w:rsidRDefault="003B5172" w:rsidP="003B5172">
      <w:pPr>
        <w:tabs>
          <w:tab w:val="left" w:pos="2175"/>
        </w:tabs>
      </w:pPr>
      <w:r>
        <w:t xml:space="preserve">Entre essas doenças </w:t>
      </w:r>
      <w:r w:rsidR="006658B3">
        <w:t xml:space="preserve">e fatores </w:t>
      </w:r>
      <w:r>
        <w:t>causador</w:t>
      </w:r>
      <w:r w:rsidR="006658B3">
        <w:t>e</w:t>
      </w:r>
      <w:r>
        <w:t xml:space="preserve">s das deformações responsáveis pelos </w:t>
      </w:r>
      <w:r w:rsidRPr="00463F8F">
        <w:rPr>
          <w:b/>
          <w:i/>
        </w:rPr>
        <w:t>impacto</w:t>
      </w:r>
      <w:r>
        <w:rPr>
          <w:b/>
          <w:i/>
        </w:rPr>
        <w:t>s</w:t>
      </w:r>
      <w:r w:rsidRPr="00463F8F">
        <w:rPr>
          <w:b/>
          <w:i/>
        </w:rPr>
        <w:t xml:space="preserve"> </w:t>
      </w:r>
      <w:proofErr w:type="spellStart"/>
      <w:r w:rsidRPr="00463F8F">
        <w:rPr>
          <w:b/>
          <w:i/>
        </w:rPr>
        <w:t>femoroacetabular</w:t>
      </w:r>
      <w:r>
        <w:rPr>
          <w:b/>
          <w:i/>
        </w:rPr>
        <w:t>es</w:t>
      </w:r>
      <w:proofErr w:type="spellEnd"/>
      <w:r>
        <w:t xml:space="preserve"> e</w:t>
      </w:r>
      <w:r w:rsidR="004E276E">
        <w:t>stão:</w:t>
      </w:r>
    </w:p>
    <w:p w:rsidR="004E276E" w:rsidRDefault="004E276E" w:rsidP="00E2547A">
      <w:pPr>
        <w:pStyle w:val="PargrafodaLista"/>
        <w:numPr>
          <w:ilvl w:val="0"/>
          <w:numId w:val="6"/>
        </w:numPr>
        <w:tabs>
          <w:tab w:val="left" w:pos="2175"/>
        </w:tabs>
      </w:pPr>
      <w:proofErr w:type="spellStart"/>
      <w:r>
        <w:t>E</w:t>
      </w:r>
      <w:r w:rsidRPr="004E276E">
        <w:t>pifisiólise</w:t>
      </w:r>
      <w:proofErr w:type="spellEnd"/>
      <w:r>
        <w:t xml:space="preserve"> – Doença óssea rara que separa o colo da epífise proximal </w:t>
      </w:r>
      <w:r w:rsidRPr="001649CF">
        <w:rPr>
          <w:i/>
        </w:rPr>
        <w:t>femoral</w:t>
      </w:r>
      <w:r>
        <w:t xml:space="preserve">, causando um tipo de ‘escorregamento’ da cabeça do </w:t>
      </w:r>
      <w:r w:rsidRPr="00E2547A">
        <w:rPr>
          <w:i/>
        </w:rPr>
        <w:t xml:space="preserve">fêmur </w:t>
      </w:r>
      <w:r>
        <w:t>na bacia;</w:t>
      </w:r>
    </w:p>
    <w:p w:rsidR="003B5172" w:rsidRDefault="004E276E" w:rsidP="00463F8F">
      <w:pPr>
        <w:pStyle w:val="PargrafodaLista"/>
        <w:numPr>
          <w:ilvl w:val="0"/>
          <w:numId w:val="6"/>
        </w:numPr>
        <w:tabs>
          <w:tab w:val="left" w:pos="2175"/>
        </w:tabs>
      </w:pPr>
      <w:r>
        <w:t>S</w:t>
      </w:r>
      <w:r w:rsidRPr="004E276E">
        <w:t xml:space="preserve">índrome de </w:t>
      </w:r>
      <w:proofErr w:type="spellStart"/>
      <w:r w:rsidRPr="004E276E">
        <w:t>Legg-Calvé-Perthes</w:t>
      </w:r>
      <w:proofErr w:type="spellEnd"/>
      <w:r w:rsidRPr="004E276E">
        <w:t xml:space="preserve"> ou doença de </w:t>
      </w:r>
      <w:proofErr w:type="spellStart"/>
      <w:r w:rsidRPr="004E276E">
        <w:t>Perthes</w:t>
      </w:r>
      <w:proofErr w:type="spellEnd"/>
      <w:r>
        <w:t xml:space="preserve"> – Uma patologia degenerativa da articulação do </w:t>
      </w:r>
      <w:r w:rsidRPr="00E2547A">
        <w:rPr>
          <w:b/>
          <w:i/>
        </w:rPr>
        <w:t xml:space="preserve">quadril </w:t>
      </w:r>
      <w:r>
        <w:t xml:space="preserve">que provoca destruição da cabeça do </w:t>
      </w:r>
      <w:r w:rsidRPr="00E2547A">
        <w:rPr>
          <w:i/>
        </w:rPr>
        <w:t>fêmur</w:t>
      </w:r>
      <w:r>
        <w:t xml:space="preserve"> por necrose vascular (falta de </w:t>
      </w:r>
      <w:proofErr w:type="spellStart"/>
      <w:r>
        <w:t>vascuralização</w:t>
      </w:r>
      <w:proofErr w:type="spellEnd"/>
      <w:r>
        <w:t>);</w:t>
      </w:r>
    </w:p>
    <w:p w:rsidR="00E2547A" w:rsidRDefault="00323B43" w:rsidP="00323B43">
      <w:pPr>
        <w:pStyle w:val="PargrafodaLista"/>
        <w:numPr>
          <w:ilvl w:val="0"/>
          <w:numId w:val="6"/>
        </w:numPr>
        <w:tabs>
          <w:tab w:val="left" w:pos="2175"/>
        </w:tabs>
      </w:pPr>
      <w:r>
        <w:t xml:space="preserve">Processo de artrose que se mostra na fase adulta, porém causado por </w:t>
      </w:r>
      <w:proofErr w:type="spellStart"/>
      <w:r w:rsidRPr="00323B43">
        <w:t>epifisiólise</w:t>
      </w:r>
      <w:proofErr w:type="spellEnd"/>
      <w:r>
        <w:t xml:space="preserve"> ou doença de </w:t>
      </w:r>
      <w:proofErr w:type="spellStart"/>
      <w:r>
        <w:t>Perthes</w:t>
      </w:r>
      <w:proofErr w:type="spellEnd"/>
      <w:r>
        <w:t xml:space="preserve"> ocorridas na infância ou adolescência;</w:t>
      </w:r>
    </w:p>
    <w:p w:rsidR="00323B43" w:rsidRDefault="006658B3" w:rsidP="00323B43">
      <w:pPr>
        <w:pStyle w:val="PargrafodaLista"/>
        <w:numPr>
          <w:ilvl w:val="0"/>
          <w:numId w:val="6"/>
        </w:numPr>
        <w:tabs>
          <w:tab w:val="left" w:pos="2175"/>
        </w:tabs>
      </w:pPr>
      <w:r>
        <w:t>Atividades físicas intensas nas fases da infância e adolescência;</w:t>
      </w:r>
    </w:p>
    <w:p w:rsidR="006658B3" w:rsidRDefault="006658B3" w:rsidP="00323B43">
      <w:pPr>
        <w:pStyle w:val="PargrafodaLista"/>
        <w:numPr>
          <w:ilvl w:val="0"/>
          <w:numId w:val="6"/>
        </w:numPr>
        <w:tabs>
          <w:tab w:val="left" w:pos="2175"/>
        </w:tabs>
      </w:pPr>
      <w:r>
        <w:t xml:space="preserve">Fraturas no </w:t>
      </w:r>
      <w:r w:rsidRPr="006658B3">
        <w:rPr>
          <w:i/>
        </w:rPr>
        <w:t>fêmur</w:t>
      </w:r>
      <w:r>
        <w:t xml:space="preserve"> ou no </w:t>
      </w:r>
      <w:proofErr w:type="gramStart"/>
      <w:r>
        <w:t>acetábulo cicatrizadas com deformidades</w:t>
      </w:r>
      <w:proofErr w:type="gramEnd"/>
      <w:r>
        <w:t>;</w:t>
      </w:r>
    </w:p>
    <w:p w:rsidR="006658B3" w:rsidRDefault="006658B3" w:rsidP="00323B43">
      <w:pPr>
        <w:pStyle w:val="PargrafodaLista"/>
        <w:numPr>
          <w:ilvl w:val="0"/>
          <w:numId w:val="6"/>
        </w:numPr>
        <w:tabs>
          <w:tab w:val="left" w:pos="2175"/>
        </w:tabs>
      </w:pPr>
      <w:r>
        <w:t>Tumores benignos;</w:t>
      </w:r>
    </w:p>
    <w:p w:rsidR="006658B3" w:rsidRDefault="006658B3" w:rsidP="00323B43">
      <w:pPr>
        <w:pStyle w:val="PargrafodaLista"/>
        <w:numPr>
          <w:ilvl w:val="0"/>
          <w:numId w:val="6"/>
        </w:numPr>
        <w:tabs>
          <w:tab w:val="left" w:pos="2175"/>
        </w:tabs>
      </w:pPr>
      <w:proofErr w:type="spellStart"/>
      <w:r>
        <w:t>Osteotomias</w:t>
      </w:r>
      <w:proofErr w:type="spellEnd"/>
      <w:r>
        <w:t xml:space="preserve"> do </w:t>
      </w:r>
      <w:r w:rsidRPr="006658B3">
        <w:rPr>
          <w:b/>
          <w:i/>
        </w:rPr>
        <w:t>quadril</w:t>
      </w:r>
      <w:r>
        <w:t>;</w:t>
      </w:r>
    </w:p>
    <w:p w:rsidR="006658B3" w:rsidRDefault="0037449A" w:rsidP="00323B43">
      <w:pPr>
        <w:pStyle w:val="PargrafodaLista"/>
        <w:numPr>
          <w:ilvl w:val="0"/>
          <w:numId w:val="6"/>
        </w:numPr>
        <w:tabs>
          <w:tab w:val="left" w:pos="2175"/>
        </w:tabs>
      </w:pPr>
      <w:hyperlink r:id="rId11" w:history="1">
        <w:proofErr w:type="spellStart"/>
        <w:r w:rsidR="006658B3" w:rsidRPr="00DB6FC5">
          <w:rPr>
            <w:rStyle w:val="Hyperlink"/>
          </w:rPr>
          <w:t>Artroplastias</w:t>
        </w:r>
        <w:proofErr w:type="spellEnd"/>
        <w:r w:rsidR="006658B3" w:rsidRPr="00DB6FC5">
          <w:rPr>
            <w:rStyle w:val="Hyperlink"/>
          </w:rPr>
          <w:t xml:space="preserve"> do </w:t>
        </w:r>
        <w:r w:rsidR="006658B3" w:rsidRPr="00DB6FC5">
          <w:rPr>
            <w:rStyle w:val="Hyperlink"/>
            <w:b/>
            <w:i/>
          </w:rPr>
          <w:t>quadril</w:t>
        </w:r>
      </w:hyperlink>
      <w:r w:rsidR="006658B3">
        <w:t>.</w:t>
      </w:r>
    </w:p>
    <w:p w:rsidR="000A2707" w:rsidRPr="000A2707" w:rsidRDefault="000A2707" w:rsidP="00463F8F">
      <w:pPr>
        <w:tabs>
          <w:tab w:val="left" w:pos="2175"/>
        </w:tabs>
      </w:pPr>
    </w:p>
    <w:p w:rsidR="00463F8F" w:rsidRDefault="000A2707" w:rsidP="00463F8F">
      <w:pPr>
        <w:tabs>
          <w:tab w:val="left" w:pos="2175"/>
        </w:tabs>
        <w:rPr>
          <w:b/>
        </w:rPr>
      </w:pPr>
      <w:r w:rsidRPr="000A2707">
        <w:rPr>
          <w:b/>
        </w:rPr>
        <w:t>Quais os sintomas</w:t>
      </w:r>
      <w:r w:rsidR="00323696">
        <w:rPr>
          <w:b/>
        </w:rPr>
        <w:t xml:space="preserve"> causado</w:t>
      </w:r>
      <w:r w:rsidR="00AD5257">
        <w:rPr>
          <w:b/>
        </w:rPr>
        <w:t>s</w:t>
      </w:r>
      <w:r w:rsidR="00323696">
        <w:rPr>
          <w:b/>
        </w:rPr>
        <w:t xml:space="preserve"> por um</w:t>
      </w:r>
      <w:r w:rsidR="00323696" w:rsidRPr="00323696">
        <w:rPr>
          <w:b/>
          <w:i/>
        </w:rPr>
        <w:t xml:space="preserve"> </w:t>
      </w:r>
      <w:r w:rsidR="00323696" w:rsidRPr="00463F8F">
        <w:rPr>
          <w:b/>
          <w:i/>
        </w:rPr>
        <w:t xml:space="preserve">impacto </w:t>
      </w:r>
      <w:proofErr w:type="spellStart"/>
      <w:proofErr w:type="gramStart"/>
      <w:r w:rsidR="00323696" w:rsidRPr="00463F8F">
        <w:rPr>
          <w:b/>
          <w:i/>
        </w:rPr>
        <w:t>femoroacetabular</w:t>
      </w:r>
      <w:proofErr w:type="spellEnd"/>
      <w:r w:rsidR="00323696">
        <w:rPr>
          <w:b/>
        </w:rPr>
        <w:t xml:space="preserve"> </w:t>
      </w:r>
      <w:r w:rsidRPr="000A2707">
        <w:rPr>
          <w:b/>
        </w:rPr>
        <w:t>?</w:t>
      </w:r>
      <w:proofErr w:type="gramEnd"/>
    </w:p>
    <w:p w:rsidR="002F4EAC" w:rsidRDefault="002F4EAC" w:rsidP="00463F8F">
      <w:pPr>
        <w:tabs>
          <w:tab w:val="left" w:pos="2175"/>
        </w:tabs>
      </w:pPr>
      <w:r w:rsidRPr="002F4EAC">
        <w:t>Existem casos</w:t>
      </w:r>
      <w:r>
        <w:t xml:space="preserve"> assintomáticos, em que os pacientes convivem com a morfologia alterada do quadril sem incômodos.</w:t>
      </w:r>
      <w:r w:rsidR="008B7CF5">
        <w:t xml:space="preserve"> Mas, quando há processos de inflamações recorrentes, com dano da cartilagem ou lesão do </w:t>
      </w:r>
      <w:proofErr w:type="spellStart"/>
      <w:r w:rsidR="008B7CF5">
        <w:t>l</w:t>
      </w:r>
      <w:r w:rsidR="00930BE2">
        <w:t>a</w:t>
      </w:r>
      <w:r w:rsidR="008B7CF5">
        <w:t>brum</w:t>
      </w:r>
      <w:proofErr w:type="spellEnd"/>
      <w:r w:rsidR="008B7CF5">
        <w:t>, os sintomas logo aparecem: dores locais e irradiadas,</w:t>
      </w:r>
      <w:r w:rsidR="007A6572">
        <w:t xml:space="preserve"> principalmente durante as atividades físicas,</w:t>
      </w:r>
      <w:r w:rsidR="008B7CF5">
        <w:t xml:space="preserve"> desconforto</w:t>
      </w:r>
      <w:r w:rsidR="00115AA0">
        <w:t xml:space="preserve"> ao ficar muito tempo andando ou sentado</w:t>
      </w:r>
      <w:r w:rsidR="008B7CF5">
        <w:t>, rigidez e até mesmo claudicação, que é a diminuição de oxigenação vascular nos membros inferiores, resultante em dor aguda.</w:t>
      </w:r>
    </w:p>
    <w:p w:rsidR="00E07B72" w:rsidRDefault="007A6572" w:rsidP="00463F8F">
      <w:pPr>
        <w:tabs>
          <w:tab w:val="left" w:pos="2175"/>
        </w:tabs>
      </w:pPr>
      <w:r>
        <w:t>Ainda nos primeiros sintomas podem aparecer fisgadas</w:t>
      </w:r>
      <w:r w:rsidR="00115AA0">
        <w:t xml:space="preserve">, </w:t>
      </w:r>
      <w:r w:rsidR="00DC3C1D">
        <w:t xml:space="preserve">estalidos, </w:t>
      </w:r>
      <w:r w:rsidR="00115AA0">
        <w:t>cliques</w:t>
      </w:r>
      <w:r>
        <w:t xml:space="preserve"> e travamentos do quadril em situações como entrar e sair do carro, levantar da cama, calçar os sapatos, entre outros.</w:t>
      </w:r>
      <w:r w:rsidR="00DC3C1D">
        <w:t xml:space="preserve"> Geralmente o paciente, com o tempo, vai conseguindo identificar as posições de </w:t>
      </w:r>
      <w:r w:rsidR="000E5796">
        <w:t>impacto</w:t>
      </w:r>
      <w:r w:rsidR="00DC3C1D">
        <w:t xml:space="preserve"> e consegue ir evitando.</w:t>
      </w:r>
      <w:r w:rsidR="00E07B72">
        <w:t xml:space="preserve"> </w:t>
      </w:r>
    </w:p>
    <w:p w:rsidR="007A6572" w:rsidRDefault="00E07B72" w:rsidP="00463F8F">
      <w:pPr>
        <w:tabs>
          <w:tab w:val="left" w:pos="2175"/>
        </w:tabs>
      </w:pPr>
      <w:r>
        <w:t xml:space="preserve">Confira essa lista de sintomas e verifique se há identificação com algum item. Caso haja </w:t>
      </w:r>
      <w:r w:rsidR="00DF1285">
        <w:t>identificações,</w:t>
      </w:r>
      <w:r>
        <w:t xml:space="preserve"> busque o quanto antes um </w:t>
      </w:r>
      <w:r w:rsidRPr="00E07B72">
        <w:rPr>
          <w:b/>
          <w:i/>
        </w:rPr>
        <w:t>médico ortopedista especialista em quadril</w:t>
      </w:r>
      <w:r>
        <w:t>!</w:t>
      </w:r>
    </w:p>
    <w:p w:rsidR="00C62918" w:rsidRDefault="0047386B" w:rsidP="0047386B">
      <w:pPr>
        <w:pStyle w:val="PargrafodaLista"/>
        <w:numPr>
          <w:ilvl w:val="0"/>
          <w:numId w:val="7"/>
        </w:numPr>
        <w:tabs>
          <w:tab w:val="left" w:pos="2175"/>
        </w:tabs>
      </w:pPr>
      <w:r w:rsidRPr="0047386B">
        <w:t>Dor na virilha</w:t>
      </w:r>
    </w:p>
    <w:p w:rsidR="0047386B" w:rsidRDefault="0047386B" w:rsidP="0047386B">
      <w:pPr>
        <w:pStyle w:val="PargrafodaLista"/>
        <w:numPr>
          <w:ilvl w:val="0"/>
          <w:numId w:val="7"/>
        </w:numPr>
        <w:tabs>
          <w:tab w:val="left" w:pos="2175"/>
        </w:tabs>
      </w:pPr>
      <w:r>
        <w:t>Dificuldade de alongar</w:t>
      </w:r>
    </w:p>
    <w:p w:rsidR="0047386B" w:rsidRDefault="0047386B" w:rsidP="0047386B">
      <w:pPr>
        <w:pStyle w:val="PargrafodaLista"/>
        <w:numPr>
          <w:ilvl w:val="0"/>
          <w:numId w:val="7"/>
        </w:numPr>
        <w:tabs>
          <w:tab w:val="left" w:pos="2175"/>
        </w:tabs>
      </w:pPr>
      <w:r>
        <w:t>Bursite recidiva</w:t>
      </w:r>
    </w:p>
    <w:p w:rsidR="0047386B" w:rsidRDefault="0047386B" w:rsidP="0047386B">
      <w:pPr>
        <w:pStyle w:val="PargrafodaLista"/>
        <w:numPr>
          <w:ilvl w:val="0"/>
          <w:numId w:val="7"/>
        </w:numPr>
        <w:tabs>
          <w:tab w:val="left" w:pos="2175"/>
        </w:tabs>
      </w:pPr>
      <w:r>
        <w:t>Dificuldade para se agachar</w:t>
      </w:r>
    </w:p>
    <w:p w:rsidR="0047386B" w:rsidRDefault="0047386B" w:rsidP="0047386B">
      <w:pPr>
        <w:pStyle w:val="PargrafodaLista"/>
        <w:numPr>
          <w:ilvl w:val="0"/>
          <w:numId w:val="7"/>
        </w:numPr>
        <w:tabs>
          <w:tab w:val="left" w:pos="2175"/>
        </w:tabs>
      </w:pPr>
      <w:r>
        <w:t>Tendinite na parte anterior da coxa</w:t>
      </w:r>
    </w:p>
    <w:p w:rsidR="0047386B" w:rsidRDefault="0047386B" w:rsidP="0047386B">
      <w:pPr>
        <w:pStyle w:val="PargrafodaLista"/>
        <w:numPr>
          <w:ilvl w:val="0"/>
          <w:numId w:val="7"/>
        </w:numPr>
        <w:tabs>
          <w:tab w:val="left" w:pos="2175"/>
        </w:tabs>
      </w:pPr>
      <w:r>
        <w:t>Dificuldade para cruzar as pernas</w:t>
      </w:r>
    </w:p>
    <w:p w:rsidR="0047386B" w:rsidRDefault="00EE1B48" w:rsidP="0047386B">
      <w:pPr>
        <w:pStyle w:val="PargrafodaLista"/>
        <w:numPr>
          <w:ilvl w:val="0"/>
          <w:numId w:val="7"/>
        </w:numPr>
        <w:tabs>
          <w:tab w:val="left" w:pos="2175"/>
        </w:tabs>
      </w:pPr>
      <w:r>
        <w:t>Dor pós-prática esportiva</w:t>
      </w:r>
    </w:p>
    <w:p w:rsidR="00EE1B48" w:rsidRDefault="00EE1B48" w:rsidP="0047386B">
      <w:pPr>
        <w:pStyle w:val="PargrafodaLista"/>
        <w:numPr>
          <w:ilvl w:val="0"/>
          <w:numId w:val="7"/>
        </w:numPr>
        <w:tabs>
          <w:tab w:val="left" w:pos="2175"/>
        </w:tabs>
      </w:pPr>
      <w:r>
        <w:t>Dificuldade para abrir as pernas</w:t>
      </w:r>
    </w:p>
    <w:p w:rsidR="00EE1B48" w:rsidRDefault="001B553D" w:rsidP="0047386B">
      <w:pPr>
        <w:pStyle w:val="PargrafodaLista"/>
        <w:numPr>
          <w:ilvl w:val="0"/>
          <w:numId w:val="7"/>
        </w:numPr>
        <w:tabs>
          <w:tab w:val="left" w:pos="2175"/>
        </w:tabs>
      </w:pPr>
      <w:r>
        <w:t>Passar muito tempo sentado e sentir dificuldade para levantar</w:t>
      </w:r>
    </w:p>
    <w:p w:rsidR="001B553D" w:rsidRDefault="001B553D" w:rsidP="0047386B">
      <w:pPr>
        <w:pStyle w:val="PargrafodaLista"/>
        <w:numPr>
          <w:ilvl w:val="0"/>
          <w:numId w:val="7"/>
        </w:numPr>
        <w:tabs>
          <w:tab w:val="left" w:pos="2175"/>
        </w:tabs>
      </w:pPr>
      <w:r>
        <w:t>Ficar muito tempo parado e sentir dificuldade para iniciar movimento</w:t>
      </w:r>
    </w:p>
    <w:p w:rsidR="001B553D" w:rsidRDefault="001B553D" w:rsidP="0047386B">
      <w:pPr>
        <w:pStyle w:val="PargrafodaLista"/>
        <w:numPr>
          <w:ilvl w:val="0"/>
          <w:numId w:val="7"/>
        </w:numPr>
        <w:tabs>
          <w:tab w:val="left" w:pos="2175"/>
        </w:tabs>
      </w:pPr>
      <w:r>
        <w:lastRenderedPageBreak/>
        <w:t>Dor ao entrar e sair do carro</w:t>
      </w:r>
    </w:p>
    <w:p w:rsidR="001B553D" w:rsidRDefault="001B553D" w:rsidP="0047386B">
      <w:pPr>
        <w:pStyle w:val="PargrafodaLista"/>
        <w:numPr>
          <w:ilvl w:val="0"/>
          <w:numId w:val="7"/>
        </w:numPr>
        <w:tabs>
          <w:tab w:val="left" w:pos="2175"/>
        </w:tabs>
      </w:pPr>
      <w:r>
        <w:t>Dor irradiada até o joelho</w:t>
      </w:r>
    </w:p>
    <w:p w:rsidR="001B553D" w:rsidRDefault="00B27AE2" w:rsidP="0047386B">
      <w:pPr>
        <w:pStyle w:val="PargrafodaLista"/>
        <w:numPr>
          <w:ilvl w:val="0"/>
          <w:numId w:val="7"/>
        </w:numPr>
        <w:tabs>
          <w:tab w:val="left" w:pos="2175"/>
        </w:tabs>
      </w:pPr>
      <w:r>
        <w:t>Dor no glúteo</w:t>
      </w:r>
    </w:p>
    <w:p w:rsidR="00B27AE2" w:rsidRPr="0047386B" w:rsidRDefault="00B27AE2" w:rsidP="0047386B">
      <w:pPr>
        <w:pStyle w:val="PargrafodaLista"/>
        <w:numPr>
          <w:ilvl w:val="0"/>
          <w:numId w:val="7"/>
        </w:numPr>
        <w:tabs>
          <w:tab w:val="left" w:pos="2175"/>
        </w:tabs>
      </w:pPr>
      <w:r>
        <w:t>Dor na lateral da coxa</w:t>
      </w:r>
    </w:p>
    <w:p w:rsidR="00C62918" w:rsidRDefault="00C62918" w:rsidP="00463F8F">
      <w:pPr>
        <w:tabs>
          <w:tab w:val="left" w:pos="2175"/>
        </w:tabs>
        <w:rPr>
          <w:b/>
        </w:rPr>
      </w:pPr>
    </w:p>
    <w:p w:rsidR="00C62918" w:rsidRDefault="00C62918" w:rsidP="00463F8F">
      <w:pPr>
        <w:tabs>
          <w:tab w:val="left" w:pos="2175"/>
        </w:tabs>
        <w:rPr>
          <w:b/>
        </w:rPr>
      </w:pPr>
      <w:r w:rsidRPr="00C62918">
        <w:rPr>
          <w:b/>
        </w:rPr>
        <w:t>Sobre a dor:</w:t>
      </w:r>
    </w:p>
    <w:p w:rsidR="00C62918" w:rsidRDefault="00EF7D06" w:rsidP="00EF7D06">
      <w:pPr>
        <w:tabs>
          <w:tab w:val="left" w:pos="2175"/>
        </w:tabs>
      </w:pPr>
      <w:r w:rsidRPr="00EF7D06">
        <w:rPr>
          <w:b/>
        </w:rPr>
        <w:t>Localização</w:t>
      </w:r>
      <w:r>
        <w:t xml:space="preserve"> - </w:t>
      </w:r>
      <w:r w:rsidRPr="0013484A">
        <w:t>Frequentemente, a dor é sentida mais na frente da virilha</w:t>
      </w:r>
      <w:r>
        <w:t xml:space="preserve">. Mas também é comum na parte externa do </w:t>
      </w:r>
      <w:r w:rsidRPr="00EF7D06">
        <w:rPr>
          <w:b/>
          <w:i/>
        </w:rPr>
        <w:t>quadril</w:t>
      </w:r>
      <w:r>
        <w:t xml:space="preserve">, no joelho (irradiada), na região pubiana e na articulação </w:t>
      </w:r>
      <w:proofErr w:type="spellStart"/>
      <w:r>
        <w:t>sacroilíaca</w:t>
      </w:r>
      <w:proofErr w:type="spellEnd"/>
      <w:r>
        <w:t>.</w:t>
      </w:r>
    </w:p>
    <w:p w:rsidR="00CE36E0" w:rsidRDefault="00EF7D06" w:rsidP="00EF7D06">
      <w:pPr>
        <w:tabs>
          <w:tab w:val="left" w:pos="2175"/>
        </w:tabs>
      </w:pPr>
      <w:r w:rsidRPr="00EF7D06">
        <w:rPr>
          <w:b/>
        </w:rPr>
        <w:t>Motivo</w:t>
      </w:r>
      <w:r>
        <w:t xml:space="preserve"> – </w:t>
      </w:r>
      <w:r w:rsidR="00CE36E0">
        <w:t xml:space="preserve">O </w:t>
      </w:r>
      <w:proofErr w:type="spellStart"/>
      <w:r w:rsidR="00CE36E0">
        <w:t>labrum</w:t>
      </w:r>
      <w:proofErr w:type="spellEnd"/>
      <w:r w:rsidR="00CE36E0">
        <w:t xml:space="preserve"> e a cartilagem são inervados por fibras de dor, por isso é sentida quando ocorrem as lesões.</w:t>
      </w:r>
    </w:p>
    <w:p w:rsidR="00FE054D" w:rsidRDefault="00516977" w:rsidP="00FE054D">
      <w:pPr>
        <w:tabs>
          <w:tab w:val="left" w:pos="2175"/>
        </w:tabs>
      </w:pPr>
      <w:r w:rsidRPr="00516977">
        <w:rPr>
          <w:b/>
        </w:rPr>
        <w:t>Mecânica</w:t>
      </w:r>
      <w:r>
        <w:t xml:space="preserve"> - </w:t>
      </w:r>
      <w:r w:rsidR="000E5796">
        <w:t xml:space="preserve">Nas posições de impacto, </w:t>
      </w:r>
      <w:proofErr w:type="gramStart"/>
      <w:r w:rsidR="000C6781">
        <w:t>cuja</w:t>
      </w:r>
      <w:r w:rsidR="00DC6F0D">
        <w:t xml:space="preserve"> </w:t>
      </w:r>
      <w:r w:rsidR="000C6781">
        <w:t>a</w:t>
      </w:r>
      <w:proofErr w:type="gramEnd"/>
      <w:r w:rsidR="000C6781">
        <w:t xml:space="preserve"> </w:t>
      </w:r>
      <w:r w:rsidR="000E5796">
        <w:t>mai</w:t>
      </w:r>
      <w:r w:rsidR="000C6781">
        <w:t>s</w:t>
      </w:r>
      <w:r w:rsidR="000E5796">
        <w:t xml:space="preserve"> frequente </w:t>
      </w:r>
      <w:r w:rsidR="000C6781">
        <w:t>é</w:t>
      </w:r>
      <w:r w:rsidR="000E5796">
        <w:t xml:space="preserve"> a</w:t>
      </w:r>
      <w:r w:rsidR="000C6781">
        <w:t xml:space="preserve"> flexão</w:t>
      </w:r>
      <w:r w:rsidR="000E5796">
        <w:t xml:space="preserve"> do </w:t>
      </w:r>
      <w:r w:rsidR="000E5796" w:rsidRPr="000E5796">
        <w:rPr>
          <w:b/>
          <w:i/>
        </w:rPr>
        <w:t>quadril</w:t>
      </w:r>
      <w:r w:rsidR="000E5796">
        <w:t xml:space="preserve">, </w:t>
      </w:r>
      <w:r w:rsidR="00CF016A">
        <w:t xml:space="preserve">a deformidade CAM comprime a cartilagem do acetábulo e estira o </w:t>
      </w:r>
      <w:proofErr w:type="spellStart"/>
      <w:r w:rsidR="00CF016A">
        <w:t>l</w:t>
      </w:r>
      <w:r w:rsidR="00930BE2">
        <w:t>a</w:t>
      </w:r>
      <w:r w:rsidR="00CF016A">
        <w:t>brum</w:t>
      </w:r>
      <w:proofErr w:type="spellEnd"/>
      <w:r w:rsidR="00CF016A">
        <w:t>.</w:t>
      </w:r>
      <w:r w:rsidR="00D05F00">
        <w:t xml:space="preserve"> </w:t>
      </w:r>
      <w:r w:rsidR="00E442D7">
        <w:t xml:space="preserve"> </w:t>
      </w:r>
      <w:r w:rsidR="00D05F00">
        <w:t xml:space="preserve">Já na deformidade PINCER, em posições de impacto, também há lesão da cartilagem, mas o </w:t>
      </w:r>
      <w:proofErr w:type="spellStart"/>
      <w:r w:rsidR="00D05F00">
        <w:t>l</w:t>
      </w:r>
      <w:r w:rsidR="00930BE2">
        <w:t>a</w:t>
      </w:r>
      <w:r w:rsidR="00D05F00">
        <w:t>brum</w:t>
      </w:r>
      <w:proofErr w:type="spellEnd"/>
      <w:r w:rsidR="00D05F00">
        <w:t xml:space="preserve"> é o mais acometido, por ser comprimido entre o fêmur</w:t>
      </w:r>
      <w:r w:rsidR="006E3934">
        <w:t xml:space="preserve"> e o osso </w:t>
      </w:r>
      <w:proofErr w:type="spellStart"/>
      <w:r w:rsidR="006E3934" w:rsidRPr="00930BE2">
        <w:rPr>
          <w:b/>
          <w:i/>
        </w:rPr>
        <w:t>acetabular</w:t>
      </w:r>
      <w:proofErr w:type="spellEnd"/>
      <w:r w:rsidR="006E3934">
        <w:t>, podendo chegar até mesmo à calcificação, aumentando ainda mais o impacto.</w:t>
      </w:r>
      <w:r w:rsidR="00FE054D">
        <w:t xml:space="preserve"> </w:t>
      </w:r>
    </w:p>
    <w:p w:rsidR="00184865" w:rsidRDefault="00184865" w:rsidP="00FE054D">
      <w:pPr>
        <w:tabs>
          <w:tab w:val="left" w:pos="2175"/>
        </w:tabs>
        <w:rPr>
          <w:b/>
        </w:rPr>
      </w:pPr>
    </w:p>
    <w:p w:rsidR="00E32EFC" w:rsidRDefault="00FE054D" w:rsidP="00FE054D">
      <w:pPr>
        <w:tabs>
          <w:tab w:val="left" w:pos="2175"/>
        </w:tabs>
      </w:pPr>
      <w:r w:rsidRPr="00FE054D">
        <w:rPr>
          <w:b/>
        </w:rPr>
        <w:t xml:space="preserve">Como o </w:t>
      </w:r>
      <w:r w:rsidRPr="00FE054D">
        <w:rPr>
          <w:b/>
          <w:i/>
        </w:rPr>
        <w:t>médico ortopedista especialista em quadril</w:t>
      </w:r>
      <w:r w:rsidRPr="00FE054D">
        <w:rPr>
          <w:b/>
        </w:rPr>
        <w:t xml:space="preserve"> confirma o diagnóstico de um </w:t>
      </w:r>
      <w:r w:rsidRPr="00FE054D">
        <w:rPr>
          <w:b/>
          <w:i/>
        </w:rPr>
        <w:t>impacto</w:t>
      </w:r>
      <w:r w:rsidRPr="00463F8F">
        <w:rPr>
          <w:b/>
          <w:i/>
        </w:rPr>
        <w:t xml:space="preserve"> </w:t>
      </w:r>
      <w:proofErr w:type="spellStart"/>
      <w:proofErr w:type="gramStart"/>
      <w:r w:rsidRPr="00463F8F">
        <w:rPr>
          <w:b/>
          <w:i/>
        </w:rPr>
        <w:t>femoroacetabular</w:t>
      </w:r>
      <w:proofErr w:type="spellEnd"/>
      <w:r>
        <w:rPr>
          <w:b/>
        </w:rPr>
        <w:t xml:space="preserve"> </w:t>
      </w:r>
      <w:r w:rsidRPr="000A2707">
        <w:rPr>
          <w:b/>
        </w:rPr>
        <w:t>?</w:t>
      </w:r>
      <w:proofErr w:type="gramEnd"/>
      <w:r>
        <w:t xml:space="preserve"> </w:t>
      </w:r>
    </w:p>
    <w:p w:rsidR="00F53FBF" w:rsidRPr="006D10D4" w:rsidRDefault="00F53FBF" w:rsidP="00FE054D">
      <w:pPr>
        <w:tabs>
          <w:tab w:val="left" w:pos="2175"/>
        </w:tabs>
      </w:pPr>
      <w:r>
        <w:t xml:space="preserve">Para diagnóstico de um </w:t>
      </w:r>
      <w:r w:rsidRPr="00FE054D">
        <w:rPr>
          <w:b/>
          <w:i/>
        </w:rPr>
        <w:t>impacto</w:t>
      </w:r>
      <w:r w:rsidRPr="00463F8F">
        <w:rPr>
          <w:b/>
          <w:i/>
        </w:rPr>
        <w:t xml:space="preserve"> </w:t>
      </w:r>
      <w:proofErr w:type="spellStart"/>
      <w:r w:rsidRPr="00463F8F">
        <w:rPr>
          <w:b/>
          <w:i/>
        </w:rPr>
        <w:t>femoroacetabular</w:t>
      </w:r>
      <w:proofErr w:type="spellEnd"/>
      <w:r>
        <w:t xml:space="preserve">, o </w:t>
      </w:r>
      <w:r w:rsidRPr="00FE054D">
        <w:rPr>
          <w:b/>
          <w:i/>
        </w:rPr>
        <w:t>médico ortopedista especialista em quadril</w:t>
      </w:r>
      <w:r>
        <w:t xml:space="preserve"> faz uma sondagem com o paciente, ouvindo todas suas queixas, história de rotina e estilo de vida, além do exame </w:t>
      </w:r>
      <w:r w:rsidR="00720F33">
        <w:t>físico</w:t>
      </w:r>
      <w:r>
        <w:t xml:space="preserve"> que é fundamental para</w:t>
      </w:r>
      <w:r w:rsidR="00720F33">
        <w:t xml:space="preserve"> </w:t>
      </w:r>
      <w:r w:rsidR="00B6704F">
        <w:t>pesquisar os focos dos sintomas, por meio do teste de impacto, por exemplo, o qual se faz levantando a perna flexionada (90°), levando o joelho em direção ao peito</w:t>
      </w:r>
      <w:r w:rsidR="00EF311A">
        <w:t xml:space="preserve"> para, em seguida, levá-lo em direção ao ombro oposto. </w:t>
      </w:r>
      <w:r w:rsidR="006D10D4">
        <w:t xml:space="preserve">Se essa manobra despertar dor no quadril, o resultado é positivo para </w:t>
      </w:r>
      <w:r w:rsidR="006D10D4" w:rsidRPr="00FE054D">
        <w:rPr>
          <w:b/>
          <w:i/>
        </w:rPr>
        <w:t>impacto</w:t>
      </w:r>
      <w:r w:rsidR="006D10D4" w:rsidRPr="00463F8F">
        <w:rPr>
          <w:b/>
          <w:i/>
        </w:rPr>
        <w:t xml:space="preserve"> </w:t>
      </w:r>
      <w:proofErr w:type="spellStart"/>
      <w:r w:rsidR="006D10D4" w:rsidRPr="00463F8F">
        <w:rPr>
          <w:b/>
          <w:i/>
        </w:rPr>
        <w:t>femoroacetabular</w:t>
      </w:r>
      <w:proofErr w:type="spellEnd"/>
      <w:r w:rsidR="006D10D4">
        <w:t xml:space="preserve">. Porém, vale salientar que mesmo o teste sendo negativo, sem indicação de dor, ainda assim é possível tratar-se de um </w:t>
      </w:r>
      <w:r w:rsidR="006D10D4" w:rsidRPr="00FE054D">
        <w:rPr>
          <w:b/>
          <w:i/>
        </w:rPr>
        <w:t>impacto</w:t>
      </w:r>
      <w:r w:rsidR="006D10D4" w:rsidRPr="00463F8F">
        <w:rPr>
          <w:b/>
          <w:i/>
        </w:rPr>
        <w:t xml:space="preserve"> </w:t>
      </w:r>
      <w:proofErr w:type="spellStart"/>
      <w:r w:rsidR="006D10D4" w:rsidRPr="00463F8F">
        <w:rPr>
          <w:b/>
          <w:i/>
        </w:rPr>
        <w:t>femoroacetabular</w:t>
      </w:r>
      <w:proofErr w:type="spellEnd"/>
      <w:r w:rsidR="006D10D4">
        <w:t>, pois em alguns casos é preciso efetuar ainda mais atividades para que a dor apareça.</w:t>
      </w:r>
    </w:p>
    <w:p w:rsidR="00F53FBF" w:rsidRDefault="00F53FBF" w:rsidP="00FE054D">
      <w:pPr>
        <w:tabs>
          <w:tab w:val="left" w:pos="2175"/>
        </w:tabs>
      </w:pPr>
      <w:r>
        <w:t xml:space="preserve">Normalmente </w:t>
      </w:r>
      <w:r w:rsidR="0019712E">
        <w:t xml:space="preserve">também </w:t>
      </w:r>
      <w:r>
        <w:t xml:space="preserve">são solicitados alguns exames </w:t>
      </w:r>
      <w:r w:rsidR="0019712E">
        <w:t xml:space="preserve">complementares </w:t>
      </w:r>
      <w:r>
        <w:t>para avaliar</w:t>
      </w:r>
      <w:r w:rsidR="0019712E">
        <w:t xml:space="preserve"> a estrutura óssea e o tipo de deformidade. Por isso, </w:t>
      </w:r>
      <w:proofErr w:type="spellStart"/>
      <w:r w:rsidR="0019712E">
        <w:t>raios-X</w:t>
      </w:r>
      <w:proofErr w:type="spellEnd"/>
      <w:r w:rsidR="0019712E">
        <w:t xml:space="preserve">, tomografias computadorizadas e ressonâncias magnéticas </w:t>
      </w:r>
      <w:r w:rsidR="00C8456B">
        <w:t xml:space="preserve">ou </w:t>
      </w:r>
      <w:proofErr w:type="spellStart"/>
      <w:r w:rsidR="00C8456B">
        <w:t>artroressonâncias</w:t>
      </w:r>
      <w:proofErr w:type="spellEnd"/>
      <w:r w:rsidR="00C8456B">
        <w:t xml:space="preserve"> (</w:t>
      </w:r>
      <w:r w:rsidR="00CA27E4">
        <w:t xml:space="preserve">com </w:t>
      </w:r>
      <w:r w:rsidR="0059572C">
        <w:t xml:space="preserve">injeção de </w:t>
      </w:r>
      <w:r w:rsidR="00CA27E4">
        <w:t xml:space="preserve">contraste na </w:t>
      </w:r>
      <w:r w:rsidR="0059572C">
        <w:t>articulação</w:t>
      </w:r>
      <w:r w:rsidR="00CA27E4">
        <w:t xml:space="preserve">) </w:t>
      </w:r>
      <w:r w:rsidR="0019712E">
        <w:t>são aliados nessa busca por informaçõ</w:t>
      </w:r>
      <w:r w:rsidR="00BB5616">
        <w:t xml:space="preserve">es mais precisas sobre a doença, principalmente para as indicações cirúrgicas. </w:t>
      </w:r>
    </w:p>
    <w:p w:rsidR="00BB5616" w:rsidRDefault="00BB5616" w:rsidP="00FE054D">
      <w:pPr>
        <w:tabs>
          <w:tab w:val="left" w:pos="2175"/>
        </w:tabs>
      </w:pPr>
      <w:r>
        <w:t>E ainda outros exames podem ser solicitados no intuito de descartar outras p</w:t>
      </w:r>
      <w:r w:rsidR="00AC2F66">
        <w:t xml:space="preserve">atologias com sintomas relacionados, como por exemplo: lesões musculares, nos tendões, capsulares e mesmo </w:t>
      </w:r>
      <w:proofErr w:type="spellStart"/>
      <w:r w:rsidR="00AC2F66">
        <w:t>neurovasculares</w:t>
      </w:r>
      <w:proofErr w:type="spellEnd"/>
      <w:r w:rsidR="00AC2F66">
        <w:t>.</w:t>
      </w:r>
      <w:r w:rsidR="00DB6FC5">
        <w:t xml:space="preserve"> Leia também sobre </w:t>
      </w:r>
      <w:hyperlink r:id="rId12" w:history="1">
        <w:r w:rsidR="00DB6FC5" w:rsidRPr="00DB6FC5">
          <w:rPr>
            <w:rStyle w:val="Hyperlink"/>
          </w:rPr>
          <w:t>bursite trocantérica</w:t>
        </w:r>
      </w:hyperlink>
      <w:r w:rsidR="00DB6FC5">
        <w:t>.</w:t>
      </w:r>
    </w:p>
    <w:p w:rsidR="008D4811" w:rsidRDefault="00AC2F66" w:rsidP="008D4811">
      <w:pPr>
        <w:tabs>
          <w:tab w:val="left" w:pos="2175"/>
        </w:tabs>
      </w:pPr>
      <w:r>
        <w:t xml:space="preserve">Porém, o ponto de partida para definição da causa da dor é sempre o exame físico associado à história do paciente que o </w:t>
      </w:r>
      <w:r w:rsidRPr="00FE054D">
        <w:rPr>
          <w:b/>
          <w:i/>
        </w:rPr>
        <w:t>médico ortopedista especialista em quadril</w:t>
      </w:r>
      <w:r>
        <w:t xml:space="preserve"> sonda para daí saber </w:t>
      </w:r>
      <w:r>
        <w:lastRenderedPageBreak/>
        <w:t>qual caminho trilhar em relação às indic</w:t>
      </w:r>
      <w:r w:rsidR="00902FC9">
        <w:t>ações dos exames complementares, para então juntar tudo e ch</w:t>
      </w:r>
      <w:r w:rsidR="00C8456B">
        <w:t>e</w:t>
      </w:r>
      <w:r w:rsidR="00902FC9">
        <w:t>gar ao diagnóstico.</w:t>
      </w:r>
    </w:p>
    <w:p w:rsidR="008D4811" w:rsidRPr="006B4663" w:rsidRDefault="008D4811" w:rsidP="008D4811">
      <w:pPr>
        <w:tabs>
          <w:tab w:val="left" w:pos="1410"/>
        </w:tabs>
      </w:pPr>
      <w:r>
        <w:t xml:space="preserve">Confira </w:t>
      </w:r>
      <w:r w:rsidR="00261350">
        <w:t xml:space="preserve">o que possibilita </w:t>
      </w:r>
      <w:r>
        <w:t>os</w:t>
      </w:r>
      <w:r w:rsidR="00261350">
        <w:t xml:space="preserve"> três</w:t>
      </w:r>
      <w:r>
        <w:t xml:space="preserve"> principais exames complementares para diagnóstico de um </w:t>
      </w:r>
      <w:r w:rsidRPr="00FE054D">
        <w:rPr>
          <w:b/>
          <w:i/>
        </w:rPr>
        <w:t>impacto</w:t>
      </w:r>
      <w:r w:rsidRPr="00463F8F">
        <w:rPr>
          <w:b/>
          <w:i/>
        </w:rPr>
        <w:t xml:space="preserve"> </w:t>
      </w:r>
      <w:proofErr w:type="spellStart"/>
      <w:r w:rsidRPr="00463F8F">
        <w:rPr>
          <w:b/>
          <w:i/>
        </w:rPr>
        <w:t>femoroacetabular</w:t>
      </w:r>
      <w:proofErr w:type="spellEnd"/>
      <w:r w:rsidRPr="006B4663">
        <w:t xml:space="preserve">: </w:t>
      </w:r>
    </w:p>
    <w:p w:rsidR="008D4811" w:rsidRDefault="00662C87" w:rsidP="00662C87">
      <w:pPr>
        <w:pStyle w:val="PargrafodaLista"/>
        <w:numPr>
          <w:ilvl w:val="0"/>
          <w:numId w:val="10"/>
        </w:numPr>
        <w:tabs>
          <w:tab w:val="left" w:pos="2175"/>
        </w:tabs>
      </w:pPr>
      <w:proofErr w:type="spellStart"/>
      <w:r>
        <w:t>Raios-X</w:t>
      </w:r>
      <w:proofErr w:type="spellEnd"/>
      <w:r>
        <w:t xml:space="preserve"> – Permitem visualizar os ossos, com suas possíveis deformações;</w:t>
      </w:r>
    </w:p>
    <w:p w:rsidR="00662C87" w:rsidRDefault="001404C7" w:rsidP="00662C87">
      <w:pPr>
        <w:pStyle w:val="PargrafodaLista"/>
        <w:numPr>
          <w:ilvl w:val="0"/>
          <w:numId w:val="10"/>
        </w:numPr>
        <w:tabs>
          <w:tab w:val="left" w:pos="2175"/>
        </w:tabs>
      </w:pPr>
      <w:r>
        <w:t>Tomografia computadorizada</w:t>
      </w:r>
      <w:r w:rsidR="006A4C66">
        <w:t xml:space="preserve"> (TC)</w:t>
      </w:r>
      <w:r>
        <w:t xml:space="preserve"> </w:t>
      </w:r>
      <w:r w:rsidR="002332FA">
        <w:t>–</w:t>
      </w:r>
      <w:r>
        <w:t xml:space="preserve"> </w:t>
      </w:r>
      <w:r w:rsidR="002332FA">
        <w:t xml:space="preserve">Oferecem mais detalhes que o </w:t>
      </w:r>
      <w:proofErr w:type="spellStart"/>
      <w:proofErr w:type="gramStart"/>
      <w:r w:rsidR="002332FA">
        <w:t>raio-x</w:t>
      </w:r>
      <w:proofErr w:type="spellEnd"/>
      <w:proofErr w:type="gramEnd"/>
      <w:r w:rsidR="002332FA">
        <w:t>, mostrando de forma mais precisa as formas da deformidade. Por isso é um exame indispensável para planejar o tratamento cirúrgico;</w:t>
      </w:r>
    </w:p>
    <w:p w:rsidR="002332FA" w:rsidRDefault="008F7CE3" w:rsidP="00662C87">
      <w:pPr>
        <w:pStyle w:val="PargrafodaLista"/>
        <w:numPr>
          <w:ilvl w:val="0"/>
          <w:numId w:val="10"/>
        </w:numPr>
        <w:tabs>
          <w:tab w:val="left" w:pos="2175"/>
        </w:tabs>
      </w:pPr>
      <w:r>
        <w:t xml:space="preserve">Ressonância nuclear magnética (RNM) </w:t>
      </w:r>
      <w:r w:rsidR="003C53AD">
        <w:t xml:space="preserve">– Mostra os tecidos moles, como: cartilagem, musculatura, ligamentos, tendões. Ideal para checar as lesões da cartilagem de revestimento e do </w:t>
      </w:r>
      <w:proofErr w:type="spellStart"/>
      <w:r w:rsidR="003C53AD">
        <w:t>labrum</w:t>
      </w:r>
      <w:proofErr w:type="spellEnd"/>
      <w:r w:rsidR="003C53AD">
        <w:t xml:space="preserve">, ainda que algumas possam se </w:t>
      </w:r>
      <w:proofErr w:type="gramStart"/>
      <w:r w:rsidR="003C53AD">
        <w:t>esconder</w:t>
      </w:r>
      <w:proofErr w:type="gramEnd"/>
      <w:r w:rsidR="003C53AD">
        <w:t xml:space="preserve"> da percepção do médico examinador, principalmente as de tamanho menor.</w:t>
      </w:r>
      <w:r w:rsidR="00AB0A66">
        <w:t xml:space="preserve"> Para melhorar a eficiência deste exame</w:t>
      </w:r>
      <w:r w:rsidR="0099460B">
        <w:t xml:space="preserve"> nos casos mais complexos</w:t>
      </w:r>
      <w:r w:rsidR="0059572C">
        <w:t xml:space="preserve"> é que se injeta contraste na articulação</w:t>
      </w:r>
      <w:r w:rsidR="0099460B">
        <w:t xml:space="preserve"> (</w:t>
      </w:r>
      <w:proofErr w:type="spellStart"/>
      <w:r w:rsidR="0099460B">
        <w:t>artroressonância</w:t>
      </w:r>
      <w:proofErr w:type="spellEnd"/>
      <w:r w:rsidR="0099460B">
        <w:t>).</w:t>
      </w:r>
    </w:p>
    <w:p w:rsidR="00261350" w:rsidRDefault="00261350" w:rsidP="00261350">
      <w:pPr>
        <w:tabs>
          <w:tab w:val="left" w:pos="2175"/>
        </w:tabs>
      </w:pPr>
      <w:r>
        <w:t xml:space="preserve">Alguns casos são difíceis de </w:t>
      </w:r>
      <w:r w:rsidR="00A05FB9">
        <w:t xml:space="preserve">certificar que a dor é de fato originada da articulação do </w:t>
      </w:r>
      <w:r w:rsidR="00A05FB9" w:rsidRPr="00447AFA">
        <w:rPr>
          <w:b/>
          <w:i/>
        </w:rPr>
        <w:t>quadril</w:t>
      </w:r>
      <w:r w:rsidR="00A05FB9">
        <w:t xml:space="preserve"> e nem mesmo esses três tipos de exames são capazes de dar essa certeza. Quando isso acontece, o </w:t>
      </w:r>
      <w:r w:rsidR="00A05FB9" w:rsidRPr="00FE054D">
        <w:rPr>
          <w:b/>
          <w:i/>
        </w:rPr>
        <w:t>médico ortopedista especialista em quadril</w:t>
      </w:r>
      <w:r w:rsidR="00A05FB9">
        <w:t xml:space="preserve"> pode ainda efetuar um Teste Terapêutico Anestésico, injetando um medicamento anestésico dentro da articulação do </w:t>
      </w:r>
      <w:r w:rsidR="00A05FB9" w:rsidRPr="00447AFA">
        <w:rPr>
          <w:b/>
          <w:i/>
        </w:rPr>
        <w:t xml:space="preserve">quadril </w:t>
      </w:r>
      <w:r w:rsidR="00A05FB9">
        <w:t xml:space="preserve">para checar se haverá alívio temporário da dor, confirmando assim que os sintomas realmente são originados na parte interna desta articulação. </w:t>
      </w:r>
    </w:p>
    <w:p w:rsidR="00A05FB9" w:rsidRPr="00A05FB9" w:rsidRDefault="00A05FB9" w:rsidP="00261350">
      <w:pPr>
        <w:tabs>
          <w:tab w:val="left" w:pos="2175"/>
        </w:tabs>
      </w:pPr>
      <w:r>
        <w:t xml:space="preserve">Outra possibilidade também </w:t>
      </w:r>
      <w:r w:rsidR="00CF2AA3">
        <w:t xml:space="preserve">quando o diagnóstico de </w:t>
      </w:r>
      <w:r w:rsidR="00CF2AA3" w:rsidRPr="00FE054D">
        <w:rPr>
          <w:b/>
          <w:i/>
        </w:rPr>
        <w:t>impacto</w:t>
      </w:r>
      <w:r w:rsidR="00CF2AA3" w:rsidRPr="00463F8F">
        <w:rPr>
          <w:b/>
          <w:i/>
        </w:rPr>
        <w:t xml:space="preserve"> </w:t>
      </w:r>
      <w:proofErr w:type="spellStart"/>
      <w:r w:rsidR="00CF2AA3" w:rsidRPr="00463F8F">
        <w:rPr>
          <w:b/>
          <w:i/>
        </w:rPr>
        <w:t>femoroacetabular</w:t>
      </w:r>
      <w:proofErr w:type="spellEnd"/>
      <w:r w:rsidR="00CF2AA3">
        <w:t xml:space="preserve"> ainda não está claro </w:t>
      </w:r>
      <w:r>
        <w:t xml:space="preserve">é o exame que permite a análise por computador do </w:t>
      </w:r>
      <w:r w:rsidRPr="00447AFA">
        <w:rPr>
          <w:b/>
          <w:i/>
        </w:rPr>
        <w:t>quadril</w:t>
      </w:r>
      <w:r>
        <w:t xml:space="preserve"> em movimento. É uma tomografia do paciente enquanto se movimenta, dando ao </w:t>
      </w:r>
      <w:r w:rsidRPr="00FE054D">
        <w:rPr>
          <w:b/>
          <w:i/>
        </w:rPr>
        <w:t>médico ortopedista especialista em quadril</w:t>
      </w:r>
      <w:r>
        <w:t xml:space="preserve"> a opção de entender </w:t>
      </w:r>
      <w:r w:rsidR="00CF2AA3">
        <w:t xml:space="preserve">e analisar </w:t>
      </w:r>
      <w:r>
        <w:t xml:space="preserve">o </w:t>
      </w:r>
      <w:r w:rsidRPr="00447AFA">
        <w:rPr>
          <w:b/>
          <w:i/>
        </w:rPr>
        <w:t>quadril</w:t>
      </w:r>
      <w:r>
        <w:t xml:space="preserve"> em movimentação</w:t>
      </w:r>
      <w:r w:rsidR="00CF2AA3">
        <w:t>.</w:t>
      </w:r>
      <w:r>
        <w:t xml:space="preserve">  </w:t>
      </w:r>
      <w:r w:rsidR="00CF2AA3">
        <w:t>Tudo para que se tenha assertividade total no diagnóstico antes de indicar o tratamento adequado.</w:t>
      </w:r>
    </w:p>
    <w:p w:rsidR="00C428C4" w:rsidRDefault="00C428C4" w:rsidP="00C428C4">
      <w:pPr>
        <w:tabs>
          <w:tab w:val="left" w:pos="1245"/>
        </w:tabs>
      </w:pPr>
    </w:p>
    <w:p w:rsidR="00793E13" w:rsidRPr="00DE06AB" w:rsidRDefault="00F0426A" w:rsidP="00C428C4">
      <w:pPr>
        <w:tabs>
          <w:tab w:val="left" w:pos="1245"/>
        </w:tabs>
        <w:rPr>
          <w:b/>
        </w:rPr>
      </w:pPr>
      <w:r>
        <w:rPr>
          <w:b/>
        </w:rPr>
        <w:t>E como se trata um</w:t>
      </w:r>
      <w:r w:rsidR="00793E13" w:rsidRPr="00DE06AB">
        <w:rPr>
          <w:b/>
        </w:rPr>
        <w:t xml:space="preserve"> </w:t>
      </w:r>
      <w:r w:rsidR="00793E13" w:rsidRPr="00DE06AB">
        <w:rPr>
          <w:b/>
          <w:i/>
        </w:rPr>
        <w:t xml:space="preserve">impacto </w:t>
      </w:r>
      <w:proofErr w:type="spellStart"/>
      <w:r w:rsidR="00793E13" w:rsidRPr="00DE06AB">
        <w:rPr>
          <w:b/>
          <w:i/>
        </w:rPr>
        <w:t>femoroacetabular</w:t>
      </w:r>
      <w:proofErr w:type="spellEnd"/>
      <w:r w:rsidR="00793E13" w:rsidRPr="00DE06AB">
        <w:rPr>
          <w:b/>
        </w:rPr>
        <w:t>?</w:t>
      </w:r>
    </w:p>
    <w:p w:rsidR="00C428C4" w:rsidRDefault="00685369" w:rsidP="00FE054D">
      <w:pPr>
        <w:tabs>
          <w:tab w:val="left" w:pos="2175"/>
        </w:tabs>
      </w:pPr>
      <w:r>
        <w:t xml:space="preserve">Esteja ciente que quanto mais os sintomas intensificam mais a doença evolui. Por isso, aos primeiros sinais, não ignore e nem deixe para depois, procure logo um </w:t>
      </w:r>
      <w:r w:rsidRPr="00FE054D">
        <w:rPr>
          <w:b/>
          <w:i/>
        </w:rPr>
        <w:t>médico ortopedista especialista em quadril</w:t>
      </w:r>
      <w:r>
        <w:t>.</w:t>
      </w:r>
    </w:p>
    <w:p w:rsidR="00685369" w:rsidRDefault="00685369" w:rsidP="00FE054D">
      <w:pPr>
        <w:tabs>
          <w:tab w:val="left" w:pos="2175"/>
        </w:tabs>
      </w:pPr>
      <w:r>
        <w:t>É verdade que de início, quando o paciente sente o primeiro impacto, que pode ser uma dor, um estalido, um clique ou outro, pode ser possível detectar a atividade, a posição causadora</w:t>
      </w:r>
      <w:r w:rsidR="00DE06AB">
        <w:t xml:space="preserve"> e</w:t>
      </w:r>
      <w:r>
        <w:t xml:space="preserve"> apenas evitar esse tipo de movimento pode afastar esse sintoma. Assim como alguns anti-inflamatórios</w:t>
      </w:r>
      <w:r w:rsidR="009E0DF0">
        <w:t>,</w:t>
      </w:r>
      <w:r>
        <w:t xml:space="preserve"> </w:t>
      </w:r>
      <w:r w:rsidR="009E0DF0">
        <w:t xml:space="preserve">analgésicos, </w:t>
      </w:r>
      <w:r>
        <w:t xml:space="preserve">podem ser </w:t>
      </w:r>
      <w:r w:rsidR="009E0DF0">
        <w:t xml:space="preserve">ministrados para aliviar a dor, porém até mesmo esses medicamentos não podem partir de automedicações. É preciso sim ter a avaliação do </w:t>
      </w:r>
      <w:r w:rsidR="009E0DF0" w:rsidRPr="00FE054D">
        <w:rPr>
          <w:b/>
          <w:i/>
        </w:rPr>
        <w:t>médico ortopedista especialista em quadril</w:t>
      </w:r>
      <w:r w:rsidR="009E0DF0">
        <w:t xml:space="preserve">, pois medidas paliativas, além de efeitos colaterais de risco, podem ‘maquiar’ os sintomas, retardando o início do tratamento certo, fazendo com que a doença se agrave e os danos sejam bem maiores, até mesmo irreversíveis. Cuidado! </w:t>
      </w:r>
    </w:p>
    <w:p w:rsidR="00B0689C" w:rsidRPr="00447AFA" w:rsidRDefault="00B0689C" w:rsidP="00FE054D">
      <w:pPr>
        <w:tabs>
          <w:tab w:val="left" w:pos="2175"/>
        </w:tabs>
      </w:pPr>
      <w:r>
        <w:lastRenderedPageBreak/>
        <w:t xml:space="preserve">Antes da indicação para um tratamento cirúrgico, o </w:t>
      </w:r>
      <w:r w:rsidRPr="00FE054D">
        <w:rPr>
          <w:b/>
          <w:i/>
        </w:rPr>
        <w:t>médico ortopedista especialista em quadril</w:t>
      </w:r>
      <w:r>
        <w:t xml:space="preserve"> poderá tentar alternativas temporárias, que possam trabalhar a articulação de forma corretiva</w:t>
      </w:r>
      <w:r w:rsidR="00447AFA">
        <w:t xml:space="preserve">, com exercícios fisioterapêuticos para melhorar a amplitude da movimentação </w:t>
      </w:r>
      <w:r w:rsidR="00DD26E4">
        <w:t xml:space="preserve">e fortalecimento da musculatura </w:t>
      </w:r>
      <w:r w:rsidR="00447AFA">
        <w:t xml:space="preserve">do </w:t>
      </w:r>
      <w:r w:rsidR="00447AFA" w:rsidRPr="00447AFA">
        <w:rPr>
          <w:b/>
          <w:i/>
        </w:rPr>
        <w:t xml:space="preserve">quadril </w:t>
      </w:r>
      <w:r w:rsidR="00447AFA">
        <w:t xml:space="preserve">doente, mudando rotinas, adaptando hábitos. Mas são medidas que funcionam somente em casos bem no início, quando ainda não houve dano na cartilagem ou no </w:t>
      </w:r>
      <w:proofErr w:type="spellStart"/>
      <w:r w:rsidR="00447AFA">
        <w:t>labrum</w:t>
      </w:r>
      <w:proofErr w:type="spellEnd"/>
      <w:r w:rsidR="00447AFA">
        <w:t xml:space="preserve">. E ainda assim, comumente não se consegue impedir a evolução do </w:t>
      </w:r>
      <w:r w:rsidR="00447AFA" w:rsidRPr="00DE06AB">
        <w:rPr>
          <w:b/>
          <w:i/>
        </w:rPr>
        <w:t xml:space="preserve">impacto </w:t>
      </w:r>
      <w:proofErr w:type="spellStart"/>
      <w:r w:rsidR="00447AFA" w:rsidRPr="00DE06AB">
        <w:rPr>
          <w:b/>
          <w:i/>
        </w:rPr>
        <w:t>femoroacetabular</w:t>
      </w:r>
      <w:proofErr w:type="spellEnd"/>
      <w:r w:rsidR="00AE075A" w:rsidRPr="00AE075A">
        <w:t>.</w:t>
      </w:r>
    </w:p>
    <w:p w:rsidR="006006B0" w:rsidRDefault="000A5F8F" w:rsidP="00FE054D">
      <w:pPr>
        <w:tabs>
          <w:tab w:val="left" w:pos="2175"/>
        </w:tabs>
      </w:pPr>
      <w:r>
        <w:t xml:space="preserve">A verdade é que a opção de tratamento em casos de </w:t>
      </w:r>
      <w:r w:rsidRPr="00DE06AB">
        <w:rPr>
          <w:b/>
          <w:i/>
        </w:rPr>
        <w:t xml:space="preserve">impacto </w:t>
      </w:r>
      <w:proofErr w:type="spellStart"/>
      <w:r w:rsidRPr="00DE06AB">
        <w:rPr>
          <w:b/>
          <w:i/>
        </w:rPr>
        <w:t>femoroacetabular</w:t>
      </w:r>
      <w:proofErr w:type="spellEnd"/>
      <w:r>
        <w:t xml:space="preserve"> é bem individualizada, pois vai de acordo com o tipo de deformação, localização, grau de evolução das lesões, estilo de vida atual do paciente e estilo pretendido, entre outros fatores que só o </w:t>
      </w:r>
      <w:r w:rsidRPr="000A5F8F">
        <w:rPr>
          <w:b/>
          <w:i/>
        </w:rPr>
        <w:t>médico</w:t>
      </w:r>
      <w:r>
        <w:t xml:space="preserve"> poderá avaliar</w:t>
      </w:r>
      <w:r w:rsidR="003C6ED6">
        <w:t xml:space="preserve"> e indicar</w:t>
      </w:r>
      <w:r w:rsidR="00D22F8E">
        <w:t xml:space="preserve"> as medidas mais adequadas</w:t>
      </w:r>
      <w:r>
        <w:t>.</w:t>
      </w:r>
    </w:p>
    <w:p w:rsidR="0031402C" w:rsidRDefault="0031402C" w:rsidP="00FE054D">
      <w:pPr>
        <w:tabs>
          <w:tab w:val="left" w:pos="2175"/>
        </w:tabs>
        <w:rPr>
          <w:b/>
        </w:rPr>
      </w:pPr>
    </w:p>
    <w:p w:rsidR="003C6ED6" w:rsidRPr="0031402C" w:rsidRDefault="0031402C" w:rsidP="00FE054D">
      <w:pPr>
        <w:tabs>
          <w:tab w:val="left" w:pos="2175"/>
        </w:tabs>
        <w:rPr>
          <w:b/>
        </w:rPr>
      </w:pPr>
      <w:r w:rsidRPr="0031402C">
        <w:rPr>
          <w:b/>
        </w:rPr>
        <w:t xml:space="preserve">O </w:t>
      </w:r>
      <w:r w:rsidR="00E34D6D" w:rsidRPr="0031402C">
        <w:rPr>
          <w:b/>
        </w:rPr>
        <w:t>TRATAMENTO CIRÚRGICO</w:t>
      </w:r>
    </w:p>
    <w:p w:rsidR="00BA40B2" w:rsidRDefault="00F9511B" w:rsidP="00FE054D">
      <w:pPr>
        <w:tabs>
          <w:tab w:val="left" w:pos="2175"/>
        </w:tabs>
      </w:pPr>
      <w:r>
        <w:t xml:space="preserve">Ainda bem que </w:t>
      </w:r>
      <w:r w:rsidR="00874F08">
        <w:t xml:space="preserve">a </w:t>
      </w:r>
      <w:r>
        <w:t xml:space="preserve">medicina evolui e as técnicas cirúrgicas também! </w:t>
      </w:r>
      <w:r w:rsidR="00371741">
        <w:t xml:space="preserve">Antes tínhamos apenas a cirurgia convencional, aberta, com riscos e tempo de </w:t>
      </w:r>
      <w:proofErr w:type="gramStart"/>
      <w:r w:rsidR="00371741">
        <w:t>recuperação bem maiores</w:t>
      </w:r>
      <w:proofErr w:type="gramEnd"/>
      <w:r w:rsidR="00371741">
        <w:t xml:space="preserve">.  Mas, hoje, temos </w:t>
      </w:r>
      <w:r w:rsidR="00E14FB7">
        <w:t xml:space="preserve">a cirurgia artroscópica, por vídeo, minimamente invasiva, por meio da qual conseguimos tratar o </w:t>
      </w:r>
      <w:r w:rsidR="00E14FB7" w:rsidRPr="00DE06AB">
        <w:rPr>
          <w:b/>
          <w:i/>
        </w:rPr>
        <w:t xml:space="preserve">impacto </w:t>
      </w:r>
      <w:proofErr w:type="spellStart"/>
      <w:r w:rsidR="00E14FB7" w:rsidRPr="00DE06AB">
        <w:rPr>
          <w:b/>
          <w:i/>
        </w:rPr>
        <w:t>femoroacetabular</w:t>
      </w:r>
      <w:proofErr w:type="spellEnd"/>
      <w:r w:rsidR="00E14FB7">
        <w:t>.</w:t>
      </w:r>
      <w:r w:rsidR="000640F4">
        <w:t xml:space="preserve"> </w:t>
      </w:r>
    </w:p>
    <w:p w:rsidR="00051492" w:rsidRDefault="00BA40B2" w:rsidP="00051492">
      <w:pPr>
        <w:tabs>
          <w:tab w:val="left" w:pos="2175"/>
        </w:tabs>
      </w:pPr>
      <w:r>
        <w:t>P</w:t>
      </w:r>
      <w:r w:rsidR="000640F4">
        <w:t xml:space="preserve">or meio dessa técnica </w:t>
      </w:r>
      <w:r>
        <w:t xml:space="preserve">artroscópica </w:t>
      </w:r>
      <w:proofErr w:type="gramStart"/>
      <w:r w:rsidR="000640F4">
        <w:t>temos</w:t>
      </w:r>
      <w:proofErr w:type="gramEnd"/>
      <w:r w:rsidR="000640F4">
        <w:t xml:space="preserve"> como ressecar ou reparar lesões, </w:t>
      </w:r>
      <w:r>
        <w:t xml:space="preserve">corrigir deformidades, aparar a borda óssea </w:t>
      </w:r>
      <w:proofErr w:type="spellStart"/>
      <w:r>
        <w:t>acetabular</w:t>
      </w:r>
      <w:proofErr w:type="spellEnd"/>
      <w:r>
        <w:t xml:space="preserve">, esculpir a cabeça do fêmur, e tudo o mais necessário para que o tratamento seja eficaz. </w:t>
      </w:r>
      <w:r w:rsidR="000640F4">
        <w:t xml:space="preserve"> Lembrando que cada caso precisa de uma condução individualizada</w:t>
      </w:r>
      <w:r>
        <w:t>, alguns são mais graves e podem precisar de uma cirurgia aberta, com incisão maior para realização de correções completas,</w:t>
      </w:r>
      <w:r w:rsidR="000640F4">
        <w:t xml:space="preserve"> e só o </w:t>
      </w:r>
      <w:r w:rsidR="000640F4" w:rsidRPr="000640F4">
        <w:rPr>
          <w:b/>
          <w:i/>
        </w:rPr>
        <w:t>cirurgião especialista em coluna</w:t>
      </w:r>
      <w:r w:rsidR="000640F4">
        <w:t xml:space="preserve"> poderá decidir qual a melhor técnica a ser utilizada.</w:t>
      </w:r>
      <w:r w:rsidR="00051492">
        <w:t xml:space="preserve"> </w:t>
      </w:r>
    </w:p>
    <w:p w:rsidR="006076FF" w:rsidRDefault="00051492" w:rsidP="00051492">
      <w:pPr>
        <w:tabs>
          <w:tab w:val="left" w:pos="2175"/>
        </w:tabs>
      </w:pPr>
      <w:r>
        <w:t xml:space="preserve">De uma forma generalizada, podemos classificar </w:t>
      </w:r>
      <w:r w:rsidR="00A414BF">
        <w:t xml:space="preserve">em dois grupos as cirurgias para tratar </w:t>
      </w:r>
      <w:r w:rsidR="00A414BF" w:rsidRPr="00DE06AB">
        <w:rPr>
          <w:b/>
          <w:i/>
        </w:rPr>
        <w:t xml:space="preserve">impacto </w:t>
      </w:r>
      <w:proofErr w:type="spellStart"/>
      <w:r w:rsidR="00A414BF" w:rsidRPr="00DE06AB">
        <w:rPr>
          <w:b/>
          <w:i/>
        </w:rPr>
        <w:t>femoroacetabular</w:t>
      </w:r>
      <w:proofErr w:type="spellEnd"/>
      <w:r w:rsidR="00A414BF">
        <w:t>. São elas:</w:t>
      </w:r>
    </w:p>
    <w:p w:rsidR="00A414BF" w:rsidRDefault="00A414BF" w:rsidP="00051492">
      <w:pPr>
        <w:tabs>
          <w:tab w:val="left" w:pos="2175"/>
        </w:tabs>
      </w:pPr>
      <w:r>
        <w:t xml:space="preserve">- </w:t>
      </w:r>
      <w:hyperlink r:id="rId13" w:history="1">
        <w:r w:rsidRPr="00A414BF">
          <w:rPr>
            <w:rStyle w:val="Hyperlink"/>
          </w:rPr>
          <w:t>Art</w:t>
        </w:r>
        <w:r w:rsidR="00857107">
          <w:rPr>
            <w:rStyle w:val="Hyperlink"/>
          </w:rPr>
          <w:t>r</w:t>
        </w:r>
        <w:r w:rsidRPr="00A414BF">
          <w:rPr>
            <w:rStyle w:val="Hyperlink"/>
          </w:rPr>
          <w:t xml:space="preserve">oplastia do </w:t>
        </w:r>
        <w:r w:rsidRPr="00A414BF">
          <w:rPr>
            <w:rStyle w:val="Hyperlink"/>
            <w:b/>
            <w:i/>
          </w:rPr>
          <w:t>quadril</w:t>
        </w:r>
      </w:hyperlink>
      <w:r>
        <w:t xml:space="preserve"> - Para substituir a articulação em casos de lesão já avançada na cartilagem;</w:t>
      </w:r>
    </w:p>
    <w:p w:rsidR="00A414BF" w:rsidRDefault="00A414BF" w:rsidP="00051492">
      <w:pPr>
        <w:tabs>
          <w:tab w:val="left" w:pos="2175"/>
        </w:tabs>
      </w:pPr>
      <w:r>
        <w:t>- Osteoplastia e osteotomia – Para procedimentos de preservação da articulação em casos de lesão ainda inicia</w:t>
      </w:r>
      <w:r w:rsidR="00857107">
        <w:t>l</w:t>
      </w:r>
      <w:r>
        <w:t>, cuja cartilagem ainda se mantém preservada.</w:t>
      </w:r>
    </w:p>
    <w:p w:rsidR="0031402C" w:rsidRDefault="0031402C" w:rsidP="00051492">
      <w:pPr>
        <w:tabs>
          <w:tab w:val="left" w:pos="2175"/>
        </w:tabs>
      </w:pPr>
    </w:p>
    <w:p w:rsidR="0031402C" w:rsidRPr="0031402C" w:rsidRDefault="0031402C" w:rsidP="00051492">
      <w:pPr>
        <w:tabs>
          <w:tab w:val="left" w:pos="2175"/>
        </w:tabs>
        <w:rPr>
          <w:b/>
        </w:rPr>
      </w:pPr>
      <w:r w:rsidRPr="0031402C">
        <w:rPr>
          <w:b/>
        </w:rPr>
        <w:t xml:space="preserve">O PÓS-CIRÚRGICO </w:t>
      </w:r>
    </w:p>
    <w:p w:rsidR="0031402C" w:rsidRDefault="0031402C" w:rsidP="00051492">
      <w:pPr>
        <w:tabs>
          <w:tab w:val="left" w:pos="2175"/>
        </w:tabs>
      </w:pPr>
      <w:r>
        <w:t>Após a cirurgia, faz-se necessário o uso de muletas por um tempo de duas a seis semanas, dependendo do grau da lesão que foi tratada e seus devidos procedimentos para tal execução.</w:t>
      </w:r>
    </w:p>
    <w:p w:rsidR="0031402C" w:rsidRDefault="0031402C" w:rsidP="00051492">
      <w:pPr>
        <w:tabs>
          <w:tab w:val="left" w:pos="2175"/>
        </w:tabs>
      </w:pPr>
      <w:r>
        <w:t xml:space="preserve">O programa de reabilitação inclui sessões de fisioterapia e acompanhamento </w:t>
      </w:r>
      <w:r w:rsidRPr="0031402C">
        <w:rPr>
          <w:b/>
          <w:i/>
        </w:rPr>
        <w:t>médico</w:t>
      </w:r>
      <w:r>
        <w:t xml:space="preserve"> do </w:t>
      </w:r>
      <w:r w:rsidRPr="0031402C">
        <w:rPr>
          <w:b/>
          <w:i/>
        </w:rPr>
        <w:t xml:space="preserve">ortopedista especialista em quadril </w:t>
      </w:r>
      <w:r>
        <w:t>responsável pelo caso.</w:t>
      </w:r>
      <w:r w:rsidR="00F87BE1">
        <w:t xml:space="preserve"> </w:t>
      </w:r>
    </w:p>
    <w:p w:rsidR="00F87BE1" w:rsidRDefault="00F87BE1" w:rsidP="00051492">
      <w:pPr>
        <w:tabs>
          <w:tab w:val="left" w:pos="2175"/>
        </w:tabs>
      </w:pPr>
      <w:r>
        <w:t>Há uma média de 80% de sucesso na volta aos esportes</w:t>
      </w:r>
      <w:r w:rsidR="00952557">
        <w:t xml:space="preserve"> no que diz respeito a pacientes atletas.</w:t>
      </w:r>
      <w:r w:rsidR="00E57C8C">
        <w:t xml:space="preserve"> E é sempre fundamental uma boa supervisão.</w:t>
      </w:r>
    </w:p>
    <w:p w:rsidR="00E57C8C" w:rsidRDefault="00E57C8C" w:rsidP="00051492">
      <w:pPr>
        <w:tabs>
          <w:tab w:val="left" w:pos="2175"/>
        </w:tabs>
      </w:pPr>
      <w:r>
        <w:lastRenderedPageBreak/>
        <w:t xml:space="preserve">Na maioria </w:t>
      </w:r>
      <w:r w:rsidR="00524D03">
        <w:t xml:space="preserve">dos casos, o tratamento cirúrgico consegue eliminar – ou ao menos reduzir significantemente – os sintomas do </w:t>
      </w:r>
      <w:r w:rsidR="00524D03" w:rsidRPr="00DE06AB">
        <w:rPr>
          <w:b/>
          <w:i/>
        </w:rPr>
        <w:t>impacto</w:t>
      </w:r>
      <w:r w:rsidR="00D04E4F">
        <w:rPr>
          <w:b/>
          <w:i/>
        </w:rPr>
        <w:t xml:space="preserve"> </w:t>
      </w:r>
      <w:proofErr w:type="spellStart"/>
      <w:r w:rsidR="00D04E4F">
        <w:rPr>
          <w:b/>
          <w:i/>
        </w:rPr>
        <w:t>femoroacetabula</w:t>
      </w:r>
      <w:r w:rsidR="0037449A">
        <w:rPr>
          <w:b/>
          <w:i/>
        </w:rPr>
        <w:t>r</w:t>
      </w:r>
      <w:proofErr w:type="spellEnd"/>
      <w:r w:rsidR="00D04E4F">
        <w:t xml:space="preserve">, já que a origem do problema é corrigida. </w:t>
      </w:r>
    </w:p>
    <w:p w:rsidR="00D04E4F" w:rsidRPr="0037449A" w:rsidRDefault="00D04E4F" w:rsidP="00051492">
      <w:pPr>
        <w:tabs>
          <w:tab w:val="left" w:pos="2175"/>
        </w:tabs>
      </w:pPr>
      <w:r>
        <w:t xml:space="preserve">Quanto mais se demora a procurar um </w:t>
      </w:r>
      <w:r w:rsidRPr="00FE054D">
        <w:rPr>
          <w:b/>
          <w:i/>
        </w:rPr>
        <w:t>médico ortopedista especialista em quadril</w:t>
      </w:r>
      <w:r>
        <w:t xml:space="preserve"> para o tratamento adequado, mas a doença progride, complicando de tal forma que nem mesmo a cirurgia pode ser capaz de eliminar por completo os sintomas</w:t>
      </w:r>
      <w:r w:rsidR="0037449A">
        <w:t xml:space="preserve">, pois os danos já não podem mais ser totalmente corrigidos. Não deixe que isso aconteça com você! Aos primeiros sinais, procure ajude </w:t>
      </w:r>
      <w:proofErr w:type="gramStart"/>
      <w:r w:rsidR="0037449A">
        <w:t>profissional ,</w:t>
      </w:r>
      <w:proofErr w:type="gramEnd"/>
      <w:r w:rsidR="0037449A">
        <w:t xml:space="preserve"> confirme e trate o quanto antes o seu </w:t>
      </w:r>
      <w:r w:rsidR="0037449A" w:rsidRPr="00DE06AB">
        <w:rPr>
          <w:b/>
          <w:i/>
        </w:rPr>
        <w:t>impacto</w:t>
      </w:r>
      <w:r w:rsidR="0037449A">
        <w:rPr>
          <w:b/>
          <w:i/>
        </w:rPr>
        <w:t xml:space="preserve"> </w:t>
      </w:r>
      <w:proofErr w:type="spellStart"/>
      <w:r w:rsidR="0037449A">
        <w:rPr>
          <w:b/>
          <w:i/>
        </w:rPr>
        <w:t>femoroacetabula</w:t>
      </w:r>
      <w:r w:rsidR="0037449A">
        <w:rPr>
          <w:b/>
          <w:i/>
        </w:rPr>
        <w:t>r</w:t>
      </w:r>
      <w:proofErr w:type="spellEnd"/>
      <w:r w:rsidR="0037449A">
        <w:t>.</w:t>
      </w:r>
    </w:p>
    <w:p w:rsidR="00E57C8C" w:rsidRDefault="00E57C8C" w:rsidP="00051492">
      <w:pPr>
        <w:tabs>
          <w:tab w:val="left" w:pos="2175"/>
        </w:tabs>
      </w:pPr>
    </w:p>
    <w:p w:rsidR="006076FF" w:rsidRDefault="006076FF" w:rsidP="006076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898989"/>
          <w:sz w:val="21"/>
          <w:szCs w:val="21"/>
        </w:rPr>
      </w:pPr>
    </w:p>
    <w:p w:rsidR="006076FF" w:rsidRDefault="006076FF" w:rsidP="006076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898989"/>
          <w:sz w:val="21"/>
          <w:szCs w:val="21"/>
        </w:rPr>
      </w:pPr>
      <w:r>
        <w:rPr>
          <w:rFonts w:ascii="Arial" w:hAnsi="Arial" w:cs="Arial"/>
          <w:color w:val="898989"/>
          <w:sz w:val="21"/>
          <w:szCs w:val="21"/>
        </w:rPr>
        <w:t> </w:t>
      </w:r>
    </w:p>
    <w:p w:rsidR="006076FF" w:rsidRDefault="006076FF" w:rsidP="006076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898989"/>
          <w:sz w:val="21"/>
          <w:szCs w:val="21"/>
        </w:rPr>
      </w:pPr>
      <w:r>
        <w:rPr>
          <w:rFonts w:ascii="Arial" w:hAnsi="Arial" w:cs="Arial"/>
          <w:color w:val="898989"/>
          <w:sz w:val="21"/>
          <w:szCs w:val="21"/>
        </w:rPr>
        <w:t> </w:t>
      </w:r>
    </w:p>
    <w:p w:rsidR="00C428C4" w:rsidRPr="00C428C4" w:rsidRDefault="006076FF" w:rsidP="0037449A">
      <w:pPr>
        <w:rPr>
          <w:rFonts w:ascii="Roboto" w:hAnsi="Roboto"/>
          <w:sz w:val="27"/>
          <w:szCs w:val="27"/>
          <w:highlight w:val="yellow"/>
        </w:rPr>
      </w:pPr>
      <w:r>
        <w:rPr>
          <w:rFonts w:ascii="Helvetica" w:hAnsi="Helvetica" w:cs="Helvetica"/>
          <w:color w:val="000000"/>
          <w:sz w:val="27"/>
          <w:szCs w:val="27"/>
        </w:rPr>
        <w:br/>
      </w:r>
      <w:bookmarkStart w:id="0" w:name="_GoBack"/>
      <w:bookmarkEnd w:id="0"/>
    </w:p>
    <w:p w:rsidR="00C428C4" w:rsidRPr="00C428C4" w:rsidRDefault="00C428C4" w:rsidP="00C428C4">
      <w:pPr>
        <w:tabs>
          <w:tab w:val="left" w:pos="2385"/>
        </w:tabs>
      </w:pPr>
      <w:r>
        <w:tab/>
      </w:r>
    </w:p>
    <w:sectPr w:rsidR="00C428C4" w:rsidRPr="00C42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1682"/>
    <w:multiLevelType w:val="multilevel"/>
    <w:tmpl w:val="41F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F070A"/>
    <w:multiLevelType w:val="hybridMultilevel"/>
    <w:tmpl w:val="08EA7A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F226D"/>
    <w:multiLevelType w:val="multilevel"/>
    <w:tmpl w:val="BAE6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17C60"/>
    <w:multiLevelType w:val="hybridMultilevel"/>
    <w:tmpl w:val="A044E256"/>
    <w:lvl w:ilvl="0" w:tplc="4DE481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51F75"/>
    <w:multiLevelType w:val="hybridMultilevel"/>
    <w:tmpl w:val="E6B07F30"/>
    <w:lvl w:ilvl="0" w:tplc="4DE481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D16CF"/>
    <w:multiLevelType w:val="multilevel"/>
    <w:tmpl w:val="6B52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D5709B"/>
    <w:multiLevelType w:val="hybridMultilevel"/>
    <w:tmpl w:val="DD8AB51E"/>
    <w:lvl w:ilvl="0" w:tplc="4DE481A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41870FC0"/>
    <w:multiLevelType w:val="hybridMultilevel"/>
    <w:tmpl w:val="C67620FC"/>
    <w:lvl w:ilvl="0" w:tplc="CBE8248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4B0604"/>
    <w:multiLevelType w:val="multilevel"/>
    <w:tmpl w:val="CBA6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F0156E"/>
    <w:multiLevelType w:val="hybridMultilevel"/>
    <w:tmpl w:val="DDC8F8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148"/>
    <w:rsid w:val="00000B45"/>
    <w:rsid w:val="00006F93"/>
    <w:rsid w:val="00012601"/>
    <w:rsid w:val="0001463B"/>
    <w:rsid w:val="00021333"/>
    <w:rsid w:val="00031AFA"/>
    <w:rsid w:val="000438A7"/>
    <w:rsid w:val="00051492"/>
    <w:rsid w:val="000542B1"/>
    <w:rsid w:val="0005473D"/>
    <w:rsid w:val="000640F4"/>
    <w:rsid w:val="0006530C"/>
    <w:rsid w:val="00071584"/>
    <w:rsid w:val="00072CAF"/>
    <w:rsid w:val="00087530"/>
    <w:rsid w:val="000A2707"/>
    <w:rsid w:val="000A381A"/>
    <w:rsid w:val="000A5F8F"/>
    <w:rsid w:val="000B21EE"/>
    <w:rsid w:val="000B2D64"/>
    <w:rsid w:val="000B4795"/>
    <w:rsid w:val="000B78D5"/>
    <w:rsid w:val="000C6781"/>
    <w:rsid w:val="000E3088"/>
    <w:rsid w:val="000E5796"/>
    <w:rsid w:val="0011431A"/>
    <w:rsid w:val="00114FCC"/>
    <w:rsid w:val="00115AA0"/>
    <w:rsid w:val="00123BA7"/>
    <w:rsid w:val="00123FAB"/>
    <w:rsid w:val="0013484A"/>
    <w:rsid w:val="0013735C"/>
    <w:rsid w:val="001404C7"/>
    <w:rsid w:val="00143CB4"/>
    <w:rsid w:val="00145B69"/>
    <w:rsid w:val="001644F7"/>
    <w:rsid w:val="001649CF"/>
    <w:rsid w:val="00172B3A"/>
    <w:rsid w:val="00176223"/>
    <w:rsid w:val="001769A8"/>
    <w:rsid w:val="00180455"/>
    <w:rsid w:val="00180675"/>
    <w:rsid w:val="00184865"/>
    <w:rsid w:val="0019712E"/>
    <w:rsid w:val="001B553D"/>
    <w:rsid w:val="001E4F0D"/>
    <w:rsid w:val="001E7C3D"/>
    <w:rsid w:val="001F2BFF"/>
    <w:rsid w:val="002009E2"/>
    <w:rsid w:val="0020201A"/>
    <w:rsid w:val="0020666A"/>
    <w:rsid w:val="00210693"/>
    <w:rsid w:val="00210987"/>
    <w:rsid w:val="00213C73"/>
    <w:rsid w:val="00215CA1"/>
    <w:rsid w:val="00216F0D"/>
    <w:rsid w:val="002332FA"/>
    <w:rsid w:val="00243600"/>
    <w:rsid w:val="00244FBE"/>
    <w:rsid w:val="00246556"/>
    <w:rsid w:val="00252A17"/>
    <w:rsid w:val="00261350"/>
    <w:rsid w:val="002635D1"/>
    <w:rsid w:val="00266416"/>
    <w:rsid w:val="00273566"/>
    <w:rsid w:val="00274DE4"/>
    <w:rsid w:val="00277440"/>
    <w:rsid w:val="0028060D"/>
    <w:rsid w:val="002832AD"/>
    <w:rsid w:val="0029012D"/>
    <w:rsid w:val="002907A6"/>
    <w:rsid w:val="002959D7"/>
    <w:rsid w:val="002A2A99"/>
    <w:rsid w:val="002A419F"/>
    <w:rsid w:val="002A782C"/>
    <w:rsid w:val="002B269C"/>
    <w:rsid w:val="002B6809"/>
    <w:rsid w:val="002C3D23"/>
    <w:rsid w:val="002D1D06"/>
    <w:rsid w:val="002E691B"/>
    <w:rsid w:val="002F043D"/>
    <w:rsid w:val="002F4EAC"/>
    <w:rsid w:val="002F582D"/>
    <w:rsid w:val="00300F66"/>
    <w:rsid w:val="00310D10"/>
    <w:rsid w:val="0031402C"/>
    <w:rsid w:val="0031531D"/>
    <w:rsid w:val="00315745"/>
    <w:rsid w:val="00317405"/>
    <w:rsid w:val="00320D99"/>
    <w:rsid w:val="00323696"/>
    <w:rsid w:val="00323A6C"/>
    <w:rsid w:val="00323B43"/>
    <w:rsid w:val="00327A51"/>
    <w:rsid w:val="0033654B"/>
    <w:rsid w:val="0033696A"/>
    <w:rsid w:val="00366D16"/>
    <w:rsid w:val="003706F0"/>
    <w:rsid w:val="00371741"/>
    <w:rsid w:val="00373E4F"/>
    <w:rsid w:val="0037449A"/>
    <w:rsid w:val="003757E1"/>
    <w:rsid w:val="0038543B"/>
    <w:rsid w:val="00385838"/>
    <w:rsid w:val="00392C32"/>
    <w:rsid w:val="003A54B3"/>
    <w:rsid w:val="003A7FA2"/>
    <w:rsid w:val="003B44F1"/>
    <w:rsid w:val="003B47D0"/>
    <w:rsid w:val="003B5172"/>
    <w:rsid w:val="003B55BB"/>
    <w:rsid w:val="003B70E0"/>
    <w:rsid w:val="003C1F96"/>
    <w:rsid w:val="003C464F"/>
    <w:rsid w:val="003C53AD"/>
    <w:rsid w:val="003C6B76"/>
    <w:rsid w:val="003C6ED6"/>
    <w:rsid w:val="003C771E"/>
    <w:rsid w:val="003D09F7"/>
    <w:rsid w:val="003D7EBA"/>
    <w:rsid w:val="003E0EB4"/>
    <w:rsid w:val="003E2FC0"/>
    <w:rsid w:val="003E473E"/>
    <w:rsid w:val="003F793A"/>
    <w:rsid w:val="004043F3"/>
    <w:rsid w:val="00406D79"/>
    <w:rsid w:val="0041184C"/>
    <w:rsid w:val="004132B0"/>
    <w:rsid w:val="00413470"/>
    <w:rsid w:val="00417992"/>
    <w:rsid w:val="00437EC0"/>
    <w:rsid w:val="00446AD5"/>
    <w:rsid w:val="00447AFA"/>
    <w:rsid w:val="00463F8F"/>
    <w:rsid w:val="004642F0"/>
    <w:rsid w:val="0047386B"/>
    <w:rsid w:val="0048058B"/>
    <w:rsid w:val="00481F31"/>
    <w:rsid w:val="004850EB"/>
    <w:rsid w:val="00487B42"/>
    <w:rsid w:val="00491AFC"/>
    <w:rsid w:val="00496EA3"/>
    <w:rsid w:val="004B2CEE"/>
    <w:rsid w:val="004C6B67"/>
    <w:rsid w:val="004D770A"/>
    <w:rsid w:val="004E276E"/>
    <w:rsid w:val="004F118B"/>
    <w:rsid w:val="005039FB"/>
    <w:rsid w:val="0050530F"/>
    <w:rsid w:val="0051264C"/>
    <w:rsid w:val="00513865"/>
    <w:rsid w:val="00516977"/>
    <w:rsid w:val="00523D10"/>
    <w:rsid w:val="00524D03"/>
    <w:rsid w:val="0053263B"/>
    <w:rsid w:val="00532DBC"/>
    <w:rsid w:val="0054597D"/>
    <w:rsid w:val="00552D81"/>
    <w:rsid w:val="00592F0D"/>
    <w:rsid w:val="0059572C"/>
    <w:rsid w:val="005A1F76"/>
    <w:rsid w:val="005E5BA1"/>
    <w:rsid w:val="005F3897"/>
    <w:rsid w:val="005F3CBA"/>
    <w:rsid w:val="006006B0"/>
    <w:rsid w:val="006076FF"/>
    <w:rsid w:val="006200DE"/>
    <w:rsid w:val="00622368"/>
    <w:rsid w:val="00631A7B"/>
    <w:rsid w:val="006328FD"/>
    <w:rsid w:val="00632EBC"/>
    <w:rsid w:val="00635335"/>
    <w:rsid w:val="00635B4B"/>
    <w:rsid w:val="00654827"/>
    <w:rsid w:val="00662C87"/>
    <w:rsid w:val="006658B3"/>
    <w:rsid w:val="0066689A"/>
    <w:rsid w:val="00667F4E"/>
    <w:rsid w:val="006712C2"/>
    <w:rsid w:val="00675CE6"/>
    <w:rsid w:val="006822B5"/>
    <w:rsid w:val="00685369"/>
    <w:rsid w:val="006945A1"/>
    <w:rsid w:val="00695148"/>
    <w:rsid w:val="006A4C66"/>
    <w:rsid w:val="006A537B"/>
    <w:rsid w:val="006B4663"/>
    <w:rsid w:val="006B7EEE"/>
    <w:rsid w:val="006C6CA6"/>
    <w:rsid w:val="006D10D4"/>
    <w:rsid w:val="006E1241"/>
    <w:rsid w:val="006E3934"/>
    <w:rsid w:val="006E3D7D"/>
    <w:rsid w:val="006E58B5"/>
    <w:rsid w:val="006E6080"/>
    <w:rsid w:val="00707DEF"/>
    <w:rsid w:val="00715031"/>
    <w:rsid w:val="007154AD"/>
    <w:rsid w:val="00717235"/>
    <w:rsid w:val="00720F33"/>
    <w:rsid w:val="00726E74"/>
    <w:rsid w:val="00737489"/>
    <w:rsid w:val="007453BC"/>
    <w:rsid w:val="007456A3"/>
    <w:rsid w:val="00746816"/>
    <w:rsid w:val="007744AA"/>
    <w:rsid w:val="00775AE0"/>
    <w:rsid w:val="00793B32"/>
    <w:rsid w:val="00793CB6"/>
    <w:rsid w:val="00793E13"/>
    <w:rsid w:val="007A08A6"/>
    <w:rsid w:val="007A6572"/>
    <w:rsid w:val="007B16DA"/>
    <w:rsid w:val="007C0564"/>
    <w:rsid w:val="007D02F6"/>
    <w:rsid w:val="007D55EC"/>
    <w:rsid w:val="007F4C21"/>
    <w:rsid w:val="007F5442"/>
    <w:rsid w:val="00816556"/>
    <w:rsid w:val="00820AD8"/>
    <w:rsid w:val="00835AC6"/>
    <w:rsid w:val="00841E82"/>
    <w:rsid w:val="00843899"/>
    <w:rsid w:val="00857107"/>
    <w:rsid w:val="008632A2"/>
    <w:rsid w:val="0087442D"/>
    <w:rsid w:val="00874F08"/>
    <w:rsid w:val="00884471"/>
    <w:rsid w:val="00893C02"/>
    <w:rsid w:val="008B7CF5"/>
    <w:rsid w:val="008C1ECC"/>
    <w:rsid w:val="008C754C"/>
    <w:rsid w:val="008D4457"/>
    <w:rsid w:val="008D4811"/>
    <w:rsid w:val="008E04BE"/>
    <w:rsid w:val="008F67F8"/>
    <w:rsid w:val="008F7CE3"/>
    <w:rsid w:val="00900228"/>
    <w:rsid w:val="00902FC9"/>
    <w:rsid w:val="00914CA9"/>
    <w:rsid w:val="0091666C"/>
    <w:rsid w:val="009209FF"/>
    <w:rsid w:val="00927AC5"/>
    <w:rsid w:val="00930BE2"/>
    <w:rsid w:val="00952557"/>
    <w:rsid w:val="00955465"/>
    <w:rsid w:val="00960989"/>
    <w:rsid w:val="00965742"/>
    <w:rsid w:val="00970552"/>
    <w:rsid w:val="0097144B"/>
    <w:rsid w:val="0099460B"/>
    <w:rsid w:val="009A273F"/>
    <w:rsid w:val="009A581D"/>
    <w:rsid w:val="009B151D"/>
    <w:rsid w:val="009C2B43"/>
    <w:rsid w:val="009C308E"/>
    <w:rsid w:val="009C532A"/>
    <w:rsid w:val="009D62CA"/>
    <w:rsid w:val="009E0DF0"/>
    <w:rsid w:val="009E2BC8"/>
    <w:rsid w:val="009E35E4"/>
    <w:rsid w:val="009E3F9B"/>
    <w:rsid w:val="009E493B"/>
    <w:rsid w:val="00A007E4"/>
    <w:rsid w:val="00A02D1D"/>
    <w:rsid w:val="00A05FB9"/>
    <w:rsid w:val="00A155CD"/>
    <w:rsid w:val="00A15948"/>
    <w:rsid w:val="00A163E5"/>
    <w:rsid w:val="00A2100A"/>
    <w:rsid w:val="00A2154E"/>
    <w:rsid w:val="00A36DE6"/>
    <w:rsid w:val="00A414BF"/>
    <w:rsid w:val="00A4356F"/>
    <w:rsid w:val="00A53D67"/>
    <w:rsid w:val="00A633A9"/>
    <w:rsid w:val="00A737E6"/>
    <w:rsid w:val="00A84C92"/>
    <w:rsid w:val="00A85070"/>
    <w:rsid w:val="00A9228E"/>
    <w:rsid w:val="00AA03EB"/>
    <w:rsid w:val="00AA38B8"/>
    <w:rsid w:val="00AA6AFF"/>
    <w:rsid w:val="00AB0A66"/>
    <w:rsid w:val="00AB6F20"/>
    <w:rsid w:val="00AC17F3"/>
    <w:rsid w:val="00AC1A65"/>
    <w:rsid w:val="00AC2F66"/>
    <w:rsid w:val="00AC4AA4"/>
    <w:rsid w:val="00AD07AC"/>
    <w:rsid w:val="00AD5257"/>
    <w:rsid w:val="00AE01B0"/>
    <w:rsid w:val="00AE075A"/>
    <w:rsid w:val="00AF6699"/>
    <w:rsid w:val="00B00A0C"/>
    <w:rsid w:val="00B0518E"/>
    <w:rsid w:val="00B0689C"/>
    <w:rsid w:val="00B07F5D"/>
    <w:rsid w:val="00B12524"/>
    <w:rsid w:val="00B255C9"/>
    <w:rsid w:val="00B26D2D"/>
    <w:rsid w:val="00B27AE2"/>
    <w:rsid w:val="00B3295A"/>
    <w:rsid w:val="00B37B7B"/>
    <w:rsid w:val="00B37C85"/>
    <w:rsid w:val="00B52F32"/>
    <w:rsid w:val="00B531E2"/>
    <w:rsid w:val="00B6072D"/>
    <w:rsid w:val="00B62C1A"/>
    <w:rsid w:val="00B6704F"/>
    <w:rsid w:val="00B73C6D"/>
    <w:rsid w:val="00B74F40"/>
    <w:rsid w:val="00B764A4"/>
    <w:rsid w:val="00BA40B2"/>
    <w:rsid w:val="00BA5FE4"/>
    <w:rsid w:val="00BB4BBF"/>
    <w:rsid w:val="00BB5616"/>
    <w:rsid w:val="00BB60A2"/>
    <w:rsid w:val="00BC13FB"/>
    <w:rsid w:val="00BD3E8D"/>
    <w:rsid w:val="00BD7416"/>
    <w:rsid w:val="00BE201B"/>
    <w:rsid w:val="00C03125"/>
    <w:rsid w:val="00C051C6"/>
    <w:rsid w:val="00C05C9C"/>
    <w:rsid w:val="00C14F41"/>
    <w:rsid w:val="00C20E6E"/>
    <w:rsid w:val="00C218FB"/>
    <w:rsid w:val="00C237E8"/>
    <w:rsid w:val="00C24FFE"/>
    <w:rsid w:val="00C3498E"/>
    <w:rsid w:val="00C42202"/>
    <w:rsid w:val="00C428C4"/>
    <w:rsid w:val="00C62918"/>
    <w:rsid w:val="00C77CD9"/>
    <w:rsid w:val="00C8456B"/>
    <w:rsid w:val="00C932AD"/>
    <w:rsid w:val="00CA27E4"/>
    <w:rsid w:val="00CB1F23"/>
    <w:rsid w:val="00CB5616"/>
    <w:rsid w:val="00CD2CF0"/>
    <w:rsid w:val="00CE2AC4"/>
    <w:rsid w:val="00CE36E0"/>
    <w:rsid w:val="00CE64C1"/>
    <w:rsid w:val="00CF001D"/>
    <w:rsid w:val="00CF016A"/>
    <w:rsid w:val="00CF2AA3"/>
    <w:rsid w:val="00D04E4F"/>
    <w:rsid w:val="00D05F00"/>
    <w:rsid w:val="00D0630D"/>
    <w:rsid w:val="00D1104C"/>
    <w:rsid w:val="00D15C41"/>
    <w:rsid w:val="00D22F8E"/>
    <w:rsid w:val="00D34995"/>
    <w:rsid w:val="00D41538"/>
    <w:rsid w:val="00D42720"/>
    <w:rsid w:val="00D54694"/>
    <w:rsid w:val="00D57639"/>
    <w:rsid w:val="00D70EBA"/>
    <w:rsid w:val="00D80002"/>
    <w:rsid w:val="00D820B8"/>
    <w:rsid w:val="00D85F78"/>
    <w:rsid w:val="00D93496"/>
    <w:rsid w:val="00D963F7"/>
    <w:rsid w:val="00DB311E"/>
    <w:rsid w:val="00DB5D8F"/>
    <w:rsid w:val="00DB6FC5"/>
    <w:rsid w:val="00DB711E"/>
    <w:rsid w:val="00DC0281"/>
    <w:rsid w:val="00DC3C1D"/>
    <w:rsid w:val="00DC6F0D"/>
    <w:rsid w:val="00DD26E4"/>
    <w:rsid w:val="00DE06AB"/>
    <w:rsid w:val="00DE47F3"/>
    <w:rsid w:val="00DF1285"/>
    <w:rsid w:val="00DF2742"/>
    <w:rsid w:val="00E0378A"/>
    <w:rsid w:val="00E06CEB"/>
    <w:rsid w:val="00E07B72"/>
    <w:rsid w:val="00E13916"/>
    <w:rsid w:val="00E14FB7"/>
    <w:rsid w:val="00E16431"/>
    <w:rsid w:val="00E2547A"/>
    <w:rsid w:val="00E32EFC"/>
    <w:rsid w:val="00E34D6D"/>
    <w:rsid w:val="00E34DD2"/>
    <w:rsid w:val="00E37A2A"/>
    <w:rsid w:val="00E442D7"/>
    <w:rsid w:val="00E443C9"/>
    <w:rsid w:val="00E5240F"/>
    <w:rsid w:val="00E55A8E"/>
    <w:rsid w:val="00E57C8C"/>
    <w:rsid w:val="00E643E1"/>
    <w:rsid w:val="00E777FC"/>
    <w:rsid w:val="00E82EE1"/>
    <w:rsid w:val="00E837AE"/>
    <w:rsid w:val="00EA19BC"/>
    <w:rsid w:val="00EB2963"/>
    <w:rsid w:val="00EC5B67"/>
    <w:rsid w:val="00EE0E35"/>
    <w:rsid w:val="00EE1B48"/>
    <w:rsid w:val="00EE328A"/>
    <w:rsid w:val="00EF311A"/>
    <w:rsid w:val="00EF38F5"/>
    <w:rsid w:val="00EF7377"/>
    <w:rsid w:val="00EF7D06"/>
    <w:rsid w:val="00F0426A"/>
    <w:rsid w:val="00F0465C"/>
    <w:rsid w:val="00F05D21"/>
    <w:rsid w:val="00F2195B"/>
    <w:rsid w:val="00F21B47"/>
    <w:rsid w:val="00F256A5"/>
    <w:rsid w:val="00F25FAE"/>
    <w:rsid w:val="00F310FC"/>
    <w:rsid w:val="00F328DD"/>
    <w:rsid w:val="00F4344E"/>
    <w:rsid w:val="00F52882"/>
    <w:rsid w:val="00F53D5D"/>
    <w:rsid w:val="00F53FBF"/>
    <w:rsid w:val="00F56D0F"/>
    <w:rsid w:val="00F725FB"/>
    <w:rsid w:val="00F87BE1"/>
    <w:rsid w:val="00F9511B"/>
    <w:rsid w:val="00FA4EE6"/>
    <w:rsid w:val="00FB1C33"/>
    <w:rsid w:val="00FB6142"/>
    <w:rsid w:val="00FC233E"/>
    <w:rsid w:val="00FD2F37"/>
    <w:rsid w:val="00FD4A02"/>
    <w:rsid w:val="00FE054D"/>
    <w:rsid w:val="00FE1A09"/>
    <w:rsid w:val="00FE579C"/>
    <w:rsid w:val="00FF0969"/>
    <w:rsid w:val="00FF63C6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2A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B37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3C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39F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37C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B37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7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7C8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A2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2A2A99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3C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143CB4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3C464F"/>
    <w:rPr>
      <w:i/>
      <w:iCs/>
    </w:rPr>
  </w:style>
  <w:style w:type="paragraph" w:customStyle="1" w:styleId="rtejustify">
    <w:name w:val="rtejustify"/>
    <w:basedOn w:val="Normal"/>
    <w:rsid w:val="005E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07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2A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B37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3C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39F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37C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B37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7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7C8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A2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2A2A99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3C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143CB4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3C464F"/>
    <w:rPr>
      <w:i/>
      <w:iCs/>
    </w:rPr>
  </w:style>
  <w:style w:type="paragraph" w:customStyle="1" w:styleId="rtejustify">
    <w:name w:val="rtejustify"/>
    <w:basedOn w:val="Normal"/>
    <w:rsid w:val="005E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07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6727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10189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9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54124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9317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00047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5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1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41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51345">
                  <w:blockQuote w:val="1"/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9527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33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908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33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7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66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cinadoquadril.com.br/site/impacto-femoro-acetabular-e-lesoes-do-labrum/" TargetMode="External"/><Relationship Id="rId13" Type="http://schemas.openxmlformats.org/officeDocument/2006/relationships/hyperlink" Target="http://www.drfabioafernandes.com.br/project/cirurgia-de-quadril-protes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quadrilcirurgia.com.br/impacto-femoroacetabular.html" TargetMode="External"/><Relationship Id="rId12" Type="http://schemas.openxmlformats.org/officeDocument/2006/relationships/hyperlink" Target="http://www.drfabioafernandes.com.br/project/medico-especialista-em-quadril-bur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vidgusmao.com/impacto-femoro-acetabular-do-quadril-ifa/" TargetMode="External"/><Relationship Id="rId11" Type="http://schemas.openxmlformats.org/officeDocument/2006/relationships/hyperlink" Target="http://www.drfabioafernandes.com.br/project/cirurgia-de-quadril-protes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rfabioafernandes.com.br/project/medico-especialista-em-quadril-bur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rfabioafernandes.com.br/project/cirurgia-de-quadril-protes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7</Pages>
  <Words>2529</Words>
  <Characters>13661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250</cp:revision>
  <dcterms:created xsi:type="dcterms:W3CDTF">2017-07-31T17:40:00Z</dcterms:created>
  <dcterms:modified xsi:type="dcterms:W3CDTF">2017-08-03T14:00:00Z</dcterms:modified>
</cp:coreProperties>
</file>