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A8F" w:rsidRDefault="00A73A8F" w:rsidP="00A73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 xml:space="preserve">PERGUNTA: </w:t>
      </w:r>
      <w:r w:rsidRPr="00A73A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@Cartório do 2º Ofício de Notas de Uberlândia </w:t>
      </w:r>
      <w:proofErr w:type="gramStart"/>
      <w:r w:rsidRPr="00A73A8F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preciso fazer</w:t>
      </w:r>
      <w:proofErr w:type="gramEnd"/>
      <w:r w:rsidRPr="00A73A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autenticação de um documento digital, </w:t>
      </w:r>
      <w:proofErr w:type="spellStart"/>
      <w:r w:rsidRPr="00A73A8F">
        <w:rPr>
          <w:rFonts w:ascii="Times New Roman" w:eastAsia="Times New Roman" w:hAnsi="Times New Roman" w:cs="Times New Roman"/>
          <w:sz w:val="24"/>
          <w:szCs w:val="24"/>
          <w:lang w:eastAsia="pt-BR"/>
        </w:rPr>
        <w:t>vcs</w:t>
      </w:r>
      <w:proofErr w:type="spellEnd"/>
      <w:r w:rsidRPr="00A73A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fazem?</w:t>
      </w:r>
    </w:p>
    <w:p w:rsidR="00A73A8F" w:rsidRDefault="00A73A8F" w:rsidP="00A73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</w:p>
    <w:p w:rsidR="00A73A8F" w:rsidRPr="00A73A8F" w:rsidRDefault="00A73A8F" w:rsidP="00A73A8F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A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RESPOSTA: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 w:rsidRPr="00A73A8F">
        <w:rPr>
          <w:rFonts w:ascii="Times New Roman" w:eastAsia="Times New Roman" w:hAnsi="Times New Roman" w:cs="Times New Roman"/>
          <w:sz w:val="24"/>
          <w:szCs w:val="24"/>
          <w:lang w:eastAsia="pt-BR"/>
        </w:rPr>
        <w:t>im, fazemos autenticação de documentos digitais. O procedimento é diferente da autenticação de cópia física.</w:t>
      </w:r>
    </w:p>
    <w:p w:rsidR="00A73A8F" w:rsidRPr="00A73A8F" w:rsidRDefault="00A73A8F" w:rsidP="00A73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73A8F" w:rsidRDefault="00A73A8F" w:rsidP="00A73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A8F">
        <w:rPr>
          <w:rFonts w:ascii="Times New Roman" w:eastAsia="Times New Roman" w:hAnsi="Times New Roman" w:cs="Times New Roman"/>
          <w:sz w:val="24"/>
          <w:szCs w:val="24"/>
          <w:lang w:eastAsia="pt-BR"/>
        </w:rPr>
        <w:t>Para esse serviço, o documento digital precisa ser apresentado de forma específica para que a equipe valide a origem e a integridade do arquivo. O valor e o procedimento exato dependem do tipo de documento e da quantidade de folhas, então recomendo entrar em contato com a equipe para alinhamento prévio.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A73A8F" w:rsidRDefault="00A73A8F" w:rsidP="00A73A8F">
      <w:pPr>
        <w:spacing w:after="0" w:line="240" w:lineRule="auto"/>
      </w:pPr>
      <w:r>
        <w:t xml:space="preserve">Provimento 93/2020 TJMG </w:t>
      </w:r>
    </w:p>
    <w:p w:rsidR="00A73A8F" w:rsidRPr="00A73A8F" w:rsidRDefault="00A73A8F" w:rsidP="00A73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t>Art. 309. Poderá ser feita a autenticação de documento cujo original conste de meio eletrônico, desde que o documento traga o endereço eletrônico respectivo, que será acessado e impresso pelo tabelião de notas, por seu substituto ou escrevente.  § 1º Conferido o documento com o original existente no meio eletrônico e achado conforme, a autenticação consignará o seguinte: “Conferida e achada conforme, nesta data, com o original existente no meio eletrônico e no endereço registrado”. § 2º Considera-se endereço registrado aquele constante do documento apresentado</w:t>
      </w:r>
    </w:p>
    <w:p w:rsidR="00A73A8F" w:rsidRPr="00A73A8F" w:rsidRDefault="00A73A8F" w:rsidP="00A73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73A8F" w:rsidRPr="00A73A8F" w:rsidRDefault="00A73A8F" w:rsidP="00A73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ATENDIMENTO PRESENCIAL SEM AGENDAMENTO</w:t>
      </w:r>
    </w:p>
    <w:p w:rsidR="00A73A8F" w:rsidRDefault="00A73A8F" w:rsidP="00A73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73A8F" w:rsidRDefault="00A73A8F" w:rsidP="00A73A8F">
      <w:pPr>
        <w:pStyle w:val="NormalWeb"/>
      </w:pPr>
      <w:r>
        <w:rPr>
          <w:rStyle w:val="Forte"/>
        </w:rPr>
        <w:t>Pergunta do cliente:</w:t>
      </w:r>
    </w:p>
    <w:p w:rsidR="00A73A8F" w:rsidRDefault="00A73A8F" w:rsidP="00A73A8F">
      <w:pPr>
        <w:pStyle w:val="NormalWeb"/>
      </w:pPr>
      <w:r>
        <w:rPr>
          <w:rStyle w:val="nfase"/>
        </w:rPr>
        <w:t>"Preciso fazer autenticação de um documento digital. Vocês fazem?"</w:t>
      </w:r>
    </w:p>
    <w:p w:rsidR="00A73A8F" w:rsidRDefault="00A73A8F" w:rsidP="00A73A8F">
      <w:pPr>
        <w:pStyle w:val="NormalWeb"/>
      </w:pPr>
      <w:r>
        <w:rPr>
          <w:rStyle w:val="Forte"/>
        </w:rPr>
        <w:t>Resposta:</w:t>
      </w:r>
    </w:p>
    <w:p w:rsidR="00A73A8F" w:rsidRDefault="00A73A8F" w:rsidP="00A73A8F">
      <w:pPr>
        <w:pStyle w:val="NormalWeb"/>
      </w:pPr>
      <w:r>
        <w:t>Sim! Realizamos a autenticação de documentos digitais. Esse procedimento é diferente da autenticação de uma cópia física.</w:t>
      </w:r>
    </w:p>
    <w:p w:rsidR="00A73A8F" w:rsidRDefault="00A73A8F" w:rsidP="00A73A8F">
      <w:pPr>
        <w:pStyle w:val="NormalWeb"/>
      </w:pPr>
      <w:r>
        <w:t xml:space="preserve">Conforme o </w:t>
      </w:r>
      <w:r>
        <w:rPr>
          <w:rStyle w:val="Forte"/>
        </w:rPr>
        <w:t>Provimento nº 93/2020 da Corregedoria-Geral de Justiça de Minas Gerais</w:t>
      </w:r>
      <w:r>
        <w:t>, é possível autenticar documentos cujo original esteja em meio eletrônico, desde que o documento contenha o endereço eletrônico (link) onde o original possa ser acessado para conferência.</w:t>
      </w:r>
    </w:p>
    <w:p w:rsidR="00A73A8F" w:rsidRDefault="00A73A8F" w:rsidP="00A73A8F">
      <w:pPr>
        <w:pStyle w:val="NormalWeb"/>
      </w:pPr>
      <w:r>
        <w:t>O tabelião, substituto ou escrevente acessará o endereço informado, conferirá o documento com o original eletrônico e, estando tudo conforme, realizará a autenticação.</w:t>
      </w:r>
    </w:p>
    <w:p w:rsidR="00A73A8F" w:rsidRDefault="00A73A8F" w:rsidP="00A73A8F">
      <w:pPr>
        <w:pStyle w:val="NormalWeb"/>
      </w:pPr>
      <w:r>
        <w:t xml:space="preserve">É importante que o documento apresente o </w:t>
      </w:r>
      <w:r>
        <w:rPr>
          <w:rStyle w:val="Forte"/>
        </w:rPr>
        <w:t>endereço eletrônico de origem</w:t>
      </w:r>
      <w:r>
        <w:t>, pois ele é indispensável para a conferência da autenticidade e integridade do arquivo.</w:t>
      </w:r>
    </w:p>
    <w:p w:rsidR="00A73A8F" w:rsidRDefault="00A73A8F" w:rsidP="00A73A8F">
      <w:pPr>
        <w:pStyle w:val="NormalWeb"/>
      </w:pPr>
      <w:r>
        <w:t xml:space="preserve">O valor é cobrado </w:t>
      </w:r>
      <w:r>
        <w:rPr>
          <w:rStyle w:val="Forte"/>
        </w:rPr>
        <w:t>por página</w:t>
      </w:r>
      <w:r>
        <w:t>, conforme a tabela de emolumentos vigente.</w:t>
      </w:r>
    </w:p>
    <w:p w:rsidR="00A73A8F" w:rsidRDefault="00A73A8F" w:rsidP="00A73A8F">
      <w:pPr>
        <w:pStyle w:val="NormalWeb"/>
      </w:pPr>
      <w:r>
        <w:rPr>
          <w:rStyle w:val="Forte"/>
        </w:rPr>
        <w:t>Atendimento presencial, sem necessidade de agendamento.</w:t>
      </w:r>
    </w:p>
    <w:p w:rsidR="00A73A8F" w:rsidRPr="00A73A8F" w:rsidRDefault="00A73A8F" w:rsidP="00A73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30BE0" w:rsidRDefault="00E30BE0"/>
    <w:sectPr w:rsidR="00E30BE0" w:rsidSect="00E30B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A73A8F"/>
    <w:rsid w:val="00A73A8F"/>
    <w:rsid w:val="00E30B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BE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mention">
    <w:name w:val="mention"/>
    <w:basedOn w:val="Fontepargpadro"/>
    <w:rsid w:val="00A73A8F"/>
  </w:style>
  <w:style w:type="character" w:customStyle="1" w:styleId="text-only">
    <w:name w:val="text-only"/>
    <w:basedOn w:val="Fontepargpadro"/>
    <w:rsid w:val="00A73A8F"/>
  </w:style>
  <w:style w:type="paragraph" w:styleId="NormalWeb">
    <w:name w:val="Normal (Web)"/>
    <w:basedOn w:val="Normal"/>
    <w:uiPriority w:val="99"/>
    <w:semiHidden/>
    <w:unhideWhenUsed/>
    <w:rsid w:val="00A73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73A8F"/>
    <w:rPr>
      <w:b/>
      <w:bCs/>
    </w:rPr>
  </w:style>
  <w:style w:type="character" w:styleId="nfase">
    <w:name w:val="Emphasis"/>
    <w:basedOn w:val="Fontepargpadro"/>
    <w:uiPriority w:val="20"/>
    <w:qFormat/>
    <w:rsid w:val="00A73A8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81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3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8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332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</dc:creator>
  <cp:lastModifiedBy>Felipe</cp:lastModifiedBy>
  <cp:revision>1</cp:revision>
  <dcterms:created xsi:type="dcterms:W3CDTF">2026-07-29T19:39:00Z</dcterms:created>
  <dcterms:modified xsi:type="dcterms:W3CDTF">2026-07-29T19:44:00Z</dcterms:modified>
</cp:coreProperties>
</file>