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B07" w:rsidRPr="006225E8" w:rsidRDefault="006225E8" w:rsidP="006225E8">
      <w:pPr>
        <w:jc w:val="center"/>
        <w:rPr>
          <w:b/>
        </w:rPr>
      </w:pPr>
      <w:r w:rsidRPr="006225E8">
        <w:rPr>
          <w:b/>
        </w:rPr>
        <w:t>CESSÃO DE DIREITOS</w:t>
      </w:r>
      <w:r>
        <w:rPr>
          <w:b/>
        </w:rPr>
        <w:t xml:space="preserve"> </w:t>
      </w:r>
      <w:r w:rsidRPr="006225E8">
        <w:rPr>
          <w:b/>
        </w:rPr>
        <w:t>(QQ CESSÃO)</w:t>
      </w:r>
    </w:p>
    <w:p w:rsidR="006225E8" w:rsidRPr="006545C0" w:rsidRDefault="006225E8"/>
    <w:p w:rsidR="006225E8" w:rsidRPr="006545C0" w:rsidRDefault="006225E8" w:rsidP="00D23D16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1"/>
          <w:szCs w:val="21"/>
          <w:lang w:eastAsia="pt-BR"/>
        </w:rPr>
      </w:pPr>
      <w:r w:rsidRPr="006545C0">
        <w:rPr>
          <w:rFonts w:ascii="Arial" w:eastAsia="Times New Roman" w:hAnsi="Arial" w:cs="Arial"/>
          <w:sz w:val="21"/>
          <w:szCs w:val="21"/>
          <w:lang w:eastAsia="pt-BR"/>
        </w:rPr>
        <w:t>Na cessão de direitos, o cedente (aquele que cede o direito) responde pela existência do crédito no momento da cessão, mas não pela solvência do devedor, a menos que haja cláusula expressa nesse sentido.</w:t>
      </w:r>
      <w:r w:rsidRPr="006545C0">
        <w:rPr>
          <w:rFonts w:ascii="Arial" w:eastAsia="Times New Roman" w:hAnsi="Arial" w:cs="Arial"/>
          <w:sz w:val="21"/>
          <w:lang w:eastAsia="pt-BR"/>
        </w:rPr>
        <w:t> </w:t>
      </w:r>
    </w:p>
    <w:p w:rsidR="006225E8" w:rsidRPr="006545C0" w:rsidRDefault="006225E8" w:rsidP="00D23D16">
      <w:pPr>
        <w:shd w:val="clear" w:color="auto" w:fill="FFFFFF"/>
        <w:spacing w:after="115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45C0">
        <w:rPr>
          <w:rFonts w:ascii="Arial" w:eastAsia="Times New Roman" w:hAnsi="Arial" w:cs="Arial"/>
          <w:sz w:val="21"/>
          <w:szCs w:val="21"/>
          <w:lang w:eastAsia="pt-BR"/>
        </w:rPr>
        <w:t>Elaboração:</w:t>
      </w:r>
    </w:p>
    <w:p w:rsidR="006225E8" w:rsidRPr="006545C0" w:rsidRDefault="006225E8" w:rsidP="00D23D16">
      <w:pPr>
        <w:numPr>
          <w:ilvl w:val="0"/>
          <w:numId w:val="1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18"/>
          <w:szCs w:val="18"/>
          <w:lang w:eastAsia="pt-BR"/>
        </w:rPr>
      </w:pPr>
      <w:r w:rsidRPr="006545C0">
        <w:rPr>
          <w:rFonts w:ascii="Arial" w:eastAsia="Times New Roman" w:hAnsi="Arial" w:cs="Arial"/>
          <w:b/>
          <w:bCs/>
          <w:sz w:val="18"/>
          <w:lang w:eastAsia="pt-BR"/>
        </w:rPr>
        <w:t>Responsabilidade pela existência do crédito</w:t>
      </w:r>
      <w:r w:rsidR="00D23D16">
        <w:rPr>
          <w:rFonts w:ascii="Arial" w:eastAsia="Times New Roman" w:hAnsi="Arial" w:cs="Arial"/>
          <w:b/>
          <w:bCs/>
          <w:sz w:val="18"/>
          <w:lang w:eastAsia="pt-BR"/>
        </w:rPr>
        <w:t>: (</w:t>
      </w:r>
      <w:r w:rsidR="00D23D16" w:rsidRPr="00D23D16">
        <w:rPr>
          <w:rFonts w:ascii="Arial" w:eastAsia="Times New Roman" w:hAnsi="Arial" w:cs="Arial"/>
          <w:bCs/>
          <w:i/>
          <w:sz w:val="18"/>
          <w:lang w:eastAsia="pt-BR"/>
        </w:rPr>
        <w:t>PRO SOLUTO</w:t>
      </w:r>
      <w:r w:rsidR="00D23D16">
        <w:rPr>
          <w:rFonts w:ascii="Arial" w:eastAsia="Times New Roman" w:hAnsi="Arial" w:cs="Arial"/>
          <w:b/>
          <w:bCs/>
          <w:sz w:val="18"/>
          <w:lang w:eastAsia="pt-BR"/>
        </w:rPr>
        <w:t>)</w:t>
      </w:r>
    </w:p>
    <w:p w:rsidR="006225E8" w:rsidRPr="006545C0" w:rsidRDefault="006225E8" w:rsidP="00D23D16">
      <w:pPr>
        <w:shd w:val="clear" w:color="auto" w:fill="FFFFFF"/>
        <w:spacing w:after="92" w:line="253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6545C0">
        <w:rPr>
          <w:rFonts w:ascii="Arial" w:eastAsia="Times New Roman" w:hAnsi="Arial" w:cs="Arial"/>
          <w:spacing w:val="1"/>
          <w:sz w:val="18"/>
          <w:szCs w:val="18"/>
          <w:lang w:eastAsia="pt-BR"/>
        </w:rPr>
        <w:t>O cedente garante que o direito que está cedendo existe e</w:t>
      </w:r>
      <w:r w:rsidR="00D23D16">
        <w:rPr>
          <w:rFonts w:ascii="Arial" w:eastAsia="Times New Roman" w:hAnsi="Arial" w:cs="Arial"/>
          <w:spacing w:val="1"/>
          <w:sz w:val="18"/>
          <w:szCs w:val="18"/>
          <w:lang w:eastAsia="pt-BR"/>
        </w:rPr>
        <w:t xml:space="preserve"> é válido no momento da cessão. </w:t>
      </w:r>
      <w:r w:rsidRPr="006545C0">
        <w:rPr>
          <w:rFonts w:ascii="Arial" w:eastAsia="Times New Roman" w:hAnsi="Arial" w:cs="Arial"/>
          <w:spacing w:val="1"/>
          <w:sz w:val="18"/>
          <w:szCs w:val="18"/>
          <w:lang w:eastAsia="pt-BR"/>
        </w:rPr>
        <w:t>Caso o crédito não exista</w:t>
      </w:r>
      <w:proofErr w:type="gramStart"/>
      <w:r w:rsidRPr="006545C0">
        <w:rPr>
          <w:rFonts w:ascii="Arial" w:eastAsia="Times New Roman" w:hAnsi="Arial" w:cs="Arial"/>
          <w:spacing w:val="1"/>
          <w:sz w:val="18"/>
          <w:szCs w:val="18"/>
          <w:lang w:eastAsia="pt-BR"/>
        </w:rPr>
        <w:t xml:space="preserve"> ou seja</w:t>
      </w:r>
      <w:proofErr w:type="gramEnd"/>
      <w:r w:rsidRPr="006545C0">
        <w:rPr>
          <w:rFonts w:ascii="Arial" w:eastAsia="Times New Roman" w:hAnsi="Arial" w:cs="Arial"/>
          <w:spacing w:val="1"/>
          <w:sz w:val="18"/>
          <w:szCs w:val="18"/>
          <w:lang w:eastAsia="pt-BR"/>
        </w:rPr>
        <w:t xml:space="preserve"> inválido, o cedente pode ser responsabilizado perante o cessionário (aquele que recebe o direito).</w:t>
      </w:r>
    </w:p>
    <w:p w:rsidR="006225E8" w:rsidRPr="006545C0" w:rsidRDefault="006225E8" w:rsidP="00D23D16">
      <w:pPr>
        <w:numPr>
          <w:ilvl w:val="0"/>
          <w:numId w:val="1"/>
        </w:numPr>
        <w:shd w:val="clear" w:color="auto" w:fill="FFFFFF"/>
        <w:spacing w:after="92" w:line="253" w:lineRule="atLeast"/>
        <w:ind w:left="-323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45C0">
        <w:rPr>
          <w:rFonts w:ascii="Arial" w:eastAsia="Times New Roman" w:hAnsi="Arial" w:cs="Arial"/>
          <w:b/>
          <w:bCs/>
          <w:sz w:val="18"/>
          <w:lang w:eastAsia="pt-BR"/>
        </w:rPr>
        <w:t>Responsabilidade pela solvência do devedor:</w:t>
      </w:r>
      <w:r w:rsidR="00D23D16">
        <w:rPr>
          <w:rFonts w:ascii="Arial" w:eastAsia="Times New Roman" w:hAnsi="Arial" w:cs="Arial"/>
          <w:b/>
          <w:bCs/>
          <w:sz w:val="18"/>
          <w:lang w:eastAsia="pt-BR"/>
        </w:rPr>
        <w:t xml:space="preserve"> (</w:t>
      </w:r>
      <w:r w:rsidR="00D23D16" w:rsidRPr="00D23D16">
        <w:rPr>
          <w:rFonts w:ascii="Arial" w:eastAsia="Times New Roman" w:hAnsi="Arial" w:cs="Arial"/>
          <w:bCs/>
          <w:i/>
          <w:sz w:val="18"/>
          <w:lang w:eastAsia="pt-BR"/>
        </w:rPr>
        <w:t>PRO SOLVENDO</w:t>
      </w:r>
      <w:r w:rsidR="00D23D16">
        <w:rPr>
          <w:rFonts w:ascii="Arial" w:eastAsia="Times New Roman" w:hAnsi="Arial" w:cs="Arial"/>
          <w:b/>
          <w:bCs/>
          <w:sz w:val="18"/>
          <w:lang w:eastAsia="pt-BR"/>
        </w:rPr>
        <w:t>)</w:t>
      </w:r>
    </w:p>
    <w:p w:rsidR="006225E8" w:rsidRPr="006545C0" w:rsidRDefault="006225E8" w:rsidP="00D23D16">
      <w:pPr>
        <w:shd w:val="clear" w:color="auto" w:fill="FFFFFF"/>
        <w:spacing w:after="92" w:line="253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6545C0">
        <w:rPr>
          <w:rFonts w:ascii="Arial" w:eastAsia="Times New Roman" w:hAnsi="Arial" w:cs="Arial"/>
          <w:spacing w:val="1"/>
          <w:sz w:val="18"/>
          <w:szCs w:val="18"/>
          <w:lang w:eastAsia="pt-BR"/>
        </w:rPr>
        <w:t>Em regra, o cedente não responde pela solvência do devedor (aq</w:t>
      </w:r>
      <w:r w:rsidR="00D23D16">
        <w:rPr>
          <w:rFonts w:ascii="Arial" w:eastAsia="Times New Roman" w:hAnsi="Arial" w:cs="Arial"/>
          <w:spacing w:val="1"/>
          <w:sz w:val="18"/>
          <w:szCs w:val="18"/>
          <w:lang w:eastAsia="pt-BR"/>
        </w:rPr>
        <w:t xml:space="preserve">uele que deve pagar o crédito). </w:t>
      </w:r>
      <w:r w:rsidRPr="006545C0">
        <w:rPr>
          <w:rFonts w:ascii="Arial" w:eastAsia="Times New Roman" w:hAnsi="Arial" w:cs="Arial"/>
          <w:spacing w:val="1"/>
          <w:sz w:val="18"/>
          <w:szCs w:val="18"/>
          <w:lang w:eastAsia="pt-BR"/>
        </w:rPr>
        <w:t>Ou seja, ele não garante que o devedor terá condições d</w:t>
      </w:r>
      <w:r w:rsidR="00D23D16">
        <w:rPr>
          <w:rFonts w:ascii="Arial" w:eastAsia="Times New Roman" w:hAnsi="Arial" w:cs="Arial"/>
          <w:spacing w:val="1"/>
          <w:sz w:val="18"/>
          <w:szCs w:val="18"/>
          <w:lang w:eastAsia="pt-BR"/>
        </w:rPr>
        <w:t xml:space="preserve">e pagar o débito após a cessão. </w:t>
      </w:r>
      <w:r w:rsidRPr="006545C0">
        <w:rPr>
          <w:rFonts w:ascii="Arial" w:eastAsia="Times New Roman" w:hAnsi="Arial" w:cs="Arial"/>
          <w:spacing w:val="1"/>
          <w:sz w:val="18"/>
          <w:szCs w:val="18"/>
          <w:lang w:eastAsia="pt-BR"/>
        </w:rPr>
        <w:t>No entanto, se o cedente tiver expressamente assumido essa responsabilidade, ele passará a ser responsável também pela solvência do devedor.</w:t>
      </w:r>
    </w:p>
    <w:p w:rsidR="006225E8" w:rsidRPr="006545C0" w:rsidRDefault="006225E8" w:rsidP="00D23D16">
      <w:pPr>
        <w:numPr>
          <w:ilvl w:val="0"/>
          <w:numId w:val="1"/>
        </w:numPr>
        <w:shd w:val="clear" w:color="auto" w:fill="FFFFFF"/>
        <w:spacing w:after="92" w:line="253" w:lineRule="atLeast"/>
        <w:ind w:left="-323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45C0">
        <w:rPr>
          <w:rFonts w:ascii="Arial" w:eastAsia="Times New Roman" w:hAnsi="Arial" w:cs="Arial"/>
          <w:b/>
          <w:bCs/>
          <w:sz w:val="18"/>
          <w:lang w:eastAsia="pt-BR"/>
        </w:rPr>
        <w:t>Cessão pro soluto e cessão pro solvendo:</w:t>
      </w:r>
    </w:p>
    <w:p w:rsidR="006225E8" w:rsidRPr="006545C0" w:rsidRDefault="006225E8" w:rsidP="00D23D16">
      <w:pPr>
        <w:shd w:val="clear" w:color="auto" w:fill="FFFFFF"/>
        <w:spacing w:after="92" w:line="253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6545C0">
        <w:rPr>
          <w:rFonts w:ascii="Arial" w:eastAsia="Times New Roman" w:hAnsi="Arial" w:cs="Arial"/>
          <w:spacing w:val="1"/>
          <w:sz w:val="18"/>
          <w:szCs w:val="18"/>
          <w:lang w:eastAsia="pt-BR"/>
        </w:rPr>
        <w:t xml:space="preserve">A cessão de crédito pode ser </w:t>
      </w:r>
      <w:r w:rsidR="00D23D16">
        <w:rPr>
          <w:rFonts w:ascii="Arial" w:eastAsia="Times New Roman" w:hAnsi="Arial" w:cs="Arial"/>
          <w:spacing w:val="1"/>
          <w:sz w:val="18"/>
          <w:szCs w:val="18"/>
          <w:lang w:eastAsia="pt-BR"/>
        </w:rPr>
        <w:t xml:space="preserve">"pro soluto" ou "pro solvendo". </w:t>
      </w:r>
      <w:r w:rsidRPr="006545C0">
        <w:rPr>
          <w:rFonts w:ascii="Arial" w:eastAsia="Times New Roman" w:hAnsi="Arial" w:cs="Arial"/>
          <w:spacing w:val="1"/>
          <w:sz w:val="18"/>
          <w:szCs w:val="18"/>
          <w:lang w:eastAsia="pt-BR"/>
        </w:rPr>
        <w:t xml:space="preserve">Na cessão </w:t>
      </w:r>
      <w:r w:rsidRPr="00D23D16">
        <w:rPr>
          <w:rFonts w:ascii="Arial" w:eastAsia="Times New Roman" w:hAnsi="Arial" w:cs="Arial"/>
          <w:i/>
          <w:spacing w:val="1"/>
          <w:sz w:val="18"/>
          <w:szCs w:val="18"/>
          <w:lang w:eastAsia="pt-BR"/>
        </w:rPr>
        <w:t>pro soluto</w:t>
      </w:r>
      <w:r w:rsidRPr="006545C0">
        <w:rPr>
          <w:rFonts w:ascii="Arial" w:eastAsia="Times New Roman" w:hAnsi="Arial" w:cs="Arial"/>
          <w:spacing w:val="1"/>
          <w:sz w:val="18"/>
          <w:szCs w:val="18"/>
          <w:lang w:eastAsia="pt-BR"/>
        </w:rPr>
        <w:t xml:space="preserve">, o cedente responde apenas pela existência do crédito, enquanto na cessão </w:t>
      </w:r>
      <w:r w:rsidRPr="00D23D16">
        <w:rPr>
          <w:rFonts w:ascii="Arial" w:eastAsia="Times New Roman" w:hAnsi="Arial" w:cs="Arial"/>
          <w:i/>
          <w:spacing w:val="1"/>
          <w:sz w:val="18"/>
          <w:szCs w:val="18"/>
          <w:lang w:eastAsia="pt-BR"/>
        </w:rPr>
        <w:t>pro solvendo</w:t>
      </w:r>
      <w:r w:rsidRPr="006545C0">
        <w:rPr>
          <w:rFonts w:ascii="Arial" w:eastAsia="Times New Roman" w:hAnsi="Arial" w:cs="Arial"/>
          <w:spacing w:val="1"/>
          <w:sz w:val="18"/>
          <w:szCs w:val="18"/>
          <w:lang w:eastAsia="pt-BR"/>
        </w:rPr>
        <w:t>, ele responde também pela solvência do devedor.</w:t>
      </w:r>
    </w:p>
    <w:p w:rsidR="006225E8" w:rsidRPr="006545C0" w:rsidRDefault="006225E8" w:rsidP="00D23D16">
      <w:pPr>
        <w:numPr>
          <w:ilvl w:val="0"/>
          <w:numId w:val="1"/>
        </w:numPr>
        <w:shd w:val="clear" w:color="auto" w:fill="FFFFFF"/>
        <w:spacing w:after="0" w:line="253" w:lineRule="atLeast"/>
        <w:ind w:left="-323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45C0">
        <w:rPr>
          <w:rFonts w:ascii="Arial" w:eastAsia="Times New Roman" w:hAnsi="Arial" w:cs="Arial"/>
          <w:b/>
          <w:bCs/>
          <w:sz w:val="18"/>
          <w:lang w:eastAsia="pt-BR"/>
        </w:rPr>
        <w:t>Importância da notificação:</w:t>
      </w:r>
    </w:p>
    <w:p w:rsidR="006225E8" w:rsidRPr="006545C0" w:rsidRDefault="006225E8" w:rsidP="00D23D16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sz w:val="18"/>
          <w:szCs w:val="18"/>
          <w:lang w:eastAsia="pt-BR"/>
        </w:rPr>
      </w:pPr>
      <w:r w:rsidRPr="006545C0">
        <w:rPr>
          <w:rFonts w:ascii="Arial" w:eastAsia="Times New Roman" w:hAnsi="Arial" w:cs="Arial"/>
          <w:spacing w:val="1"/>
          <w:sz w:val="18"/>
          <w:szCs w:val="18"/>
          <w:lang w:eastAsia="pt-BR"/>
        </w:rPr>
        <w:t xml:space="preserve">A cessão de crédito só tem eficácia em relação ao devedor (cedido) a partir do momento em que ele é </w:t>
      </w:r>
      <w:r w:rsidR="00D23D16">
        <w:rPr>
          <w:rFonts w:ascii="Arial" w:eastAsia="Times New Roman" w:hAnsi="Arial" w:cs="Arial"/>
          <w:spacing w:val="1"/>
          <w:sz w:val="18"/>
          <w:szCs w:val="18"/>
          <w:lang w:eastAsia="pt-BR"/>
        </w:rPr>
        <w:t xml:space="preserve">notificado sobre a cessão. </w:t>
      </w:r>
      <w:r w:rsidRPr="006545C0">
        <w:rPr>
          <w:rFonts w:ascii="Arial" w:eastAsia="Times New Roman" w:hAnsi="Arial" w:cs="Arial"/>
          <w:spacing w:val="1"/>
          <w:sz w:val="18"/>
          <w:szCs w:val="18"/>
          <w:lang w:eastAsia="pt-BR"/>
        </w:rPr>
        <w:t>A notificação pode ser feita por escrito público ou particular, e é importante para que o devedor saiba que o direito deve ser pago ao novo credor (cessionário).</w:t>
      </w:r>
    </w:p>
    <w:p w:rsidR="006225E8" w:rsidRDefault="006225E8" w:rsidP="00D23D16">
      <w:pPr>
        <w:jc w:val="both"/>
      </w:pPr>
    </w:p>
    <w:sectPr w:rsidR="006225E8" w:rsidSect="003B0B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3962F4"/>
    <w:multiLevelType w:val="multilevel"/>
    <w:tmpl w:val="205A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6225E8"/>
    <w:rsid w:val="003B0B07"/>
    <w:rsid w:val="006225E8"/>
    <w:rsid w:val="006545C0"/>
    <w:rsid w:val="00D23D16"/>
    <w:rsid w:val="00DE70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B0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v3um">
    <w:name w:val="uv3um"/>
    <w:basedOn w:val="Fontepargpadro"/>
    <w:rsid w:val="006225E8"/>
  </w:style>
  <w:style w:type="character" w:styleId="Forte">
    <w:name w:val="Strong"/>
    <w:basedOn w:val="Fontepargpadro"/>
    <w:uiPriority w:val="22"/>
    <w:qFormat/>
    <w:rsid w:val="006225E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37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63097">
                  <w:marLeft w:val="0"/>
                  <w:marRight w:val="0"/>
                  <w:marTop w:val="0"/>
                  <w:marBottom w:val="2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03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019443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821260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90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76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62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980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83193651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16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30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53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31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9520692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1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3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853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6131120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1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13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573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232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3</cp:revision>
  <dcterms:created xsi:type="dcterms:W3CDTF">2025-04-24T20:36:00Z</dcterms:created>
  <dcterms:modified xsi:type="dcterms:W3CDTF">2025-04-25T17:43:00Z</dcterms:modified>
</cp:coreProperties>
</file>