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7A9" w:rsidRPr="00541A99" w:rsidRDefault="00541A99" w:rsidP="00541A9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41A99">
        <w:rPr>
          <w:rFonts w:ascii="Arial" w:hAnsi="Arial" w:cs="Arial"/>
          <w:b/>
          <w:sz w:val="24"/>
          <w:szCs w:val="24"/>
          <w:u w:val="single"/>
        </w:rPr>
        <w:t>PARTILHA POR ATO INTERVIVOS</w:t>
      </w:r>
    </w:p>
    <w:p w:rsidR="00541A99" w:rsidRDefault="00541A99" w:rsidP="00541A99">
      <w:pPr>
        <w:jc w:val="both"/>
        <w:rPr>
          <w:rFonts w:ascii="Arial" w:hAnsi="Arial" w:cs="Arial"/>
          <w:sz w:val="24"/>
          <w:szCs w:val="24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z w:val="24"/>
          <w:szCs w:val="24"/>
        </w:rPr>
      </w:pPr>
    </w:p>
    <w:p w:rsid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  <w:hyperlink r:id="rId5" w:history="1">
        <w:r w:rsidRPr="00541A99">
          <w:rPr>
            <w:rStyle w:val="Hyperlink"/>
            <w:rFonts w:ascii="Arial" w:hAnsi="Arial" w:cs="Arial"/>
            <w:b/>
            <w:color w:val="auto"/>
            <w:spacing w:val="5"/>
            <w:sz w:val="24"/>
            <w:szCs w:val="24"/>
            <w:shd w:val="clear" w:color="auto" w:fill="FFFFFF"/>
          </w:rPr>
          <w:t>Art. 2.018</w:t>
        </w:r>
        <w:r w:rsidRPr="00541A99">
          <w:rPr>
            <w:rStyle w:val="Hyperlink"/>
            <w:rFonts w:ascii="Arial" w:hAnsi="Arial" w:cs="Arial"/>
            <w:color w:val="auto"/>
            <w:spacing w:val="5"/>
            <w:sz w:val="24"/>
            <w:szCs w:val="24"/>
            <w:shd w:val="clear" w:color="auto" w:fill="FFFFFF"/>
          </w:rPr>
          <w:t>.</w:t>
        </w:r>
      </w:hyperlink>
      <w:r w:rsidRPr="00541A99">
        <w:rPr>
          <w:rFonts w:ascii="Arial" w:hAnsi="Arial" w:cs="Arial"/>
          <w:spacing w:val="5"/>
          <w:sz w:val="24"/>
          <w:szCs w:val="24"/>
          <w:shd w:val="clear" w:color="auto" w:fill="FFFFFF"/>
        </w:rPr>
        <w:t> É válida a partilha feita por ascendente, por ato entre vivos ou de última vontade, contanto que não prejudique a legítima dos herdeiros necessários.</w:t>
      </w: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Para realizar a partilha prevista no artigo 2.018 do Código 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Civil (a </w:t>
      </w:r>
      <w:hyperlink r:id="rId6" w:tgtFrame="_blank" w:history="1">
        <w:r w:rsidRPr="00541A99">
          <w:rPr>
            <w:rFonts w:ascii="Arial" w:eastAsia="Times New Roman" w:hAnsi="Arial" w:cs="Arial"/>
            <w:sz w:val="24"/>
            <w:szCs w:val="24"/>
            <w:u w:val="single"/>
            <w:lang w:eastAsia="pt-BR"/>
          </w:rPr>
          <w:t>partilha em vida</w:t>
        </w:r>
      </w:hyperlink>
      <w:r w:rsidRPr="00541A99">
        <w:rPr>
          <w:rFonts w:ascii="Arial" w:eastAsia="Times New Roman" w:hAnsi="Arial" w:cs="Arial"/>
          <w:sz w:val="24"/>
          <w:szCs w:val="24"/>
          <w:lang w:eastAsia="pt-BR"/>
        </w:rPr>
        <w:t xml:space="preserve">), o ascendente deve dividir todo o seu </w:t>
      </w:r>
      <w:proofErr w:type="spellStart"/>
      <w:r w:rsidRPr="00541A99">
        <w:rPr>
          <w:rFonts w:ascii="Arial" w:eastAsia="Times New Roman" w:hAnsi="Arial" w:cs="Arial"/>
          <w:sz w:val="24"/>
          <w:szCs w:val="24"/>
          <w:lang w:eastAsia="pt-BR"/>
        </w:rPr>
        <w:t>património</w:t>
      </w:r>
      <w:proofErr w:type="spellEnd"/>
      <w:r w:rsidRPr="00541A99">
        <w:rPr>
          <w:rFonts w:ascii="Arial" w:eastAsia="Times New Roman" w:hAnsi="Arial" w:cs="Arial"/>
          <w:sz w:val="24"/>
          <w:szCs w:val="24"/>
          <w:lang w:eastAsia="pt-BR"/>
        </w:rPr>
        <w:t xml:space="preserve"> pelos seus herdeiros necessários através de </w:t>
      </w:r>
      <w:hyperlink r:id="rId7" w:tgtFrame="_blank" w:history="1">
        <w:r w:rsidRPr="00541A99">
          <w:rPr>
            <w:rFonts w:ascii="Arial" w:eastAsia="Times New Roman" w:hAnsi="Arial" w:cs="Arial"/>
            <w:sz w:val="24"/>
            <w:szCs w:val="24"/>
            <w:u w:val="single"/>
            <w:lang w:eastAsia="pt-BR"/>
          </w:rPr>
          <w:t>doação</w:t>
        </w:r>
      </w:hyperlink>
      <w:r w:rsidRPr="00541A99">
        <w:rPr>
          <w:rFonts w:ascii="Arial" w:eastAsia="Times New Roman" w:hAnsi="Arial" w:cs="Arial"/>
          <w:sz w:val="24"/>
          <w:szCs w:val="24"/>
          <w:lang w:eastAsia="pt-BR"/>
        </w:rPr>
        <w:t xml:space="preserve"> (ato entre vivos) </w:t>
      </w:r>
      <w:r w:rsidRPr="00541A99">
        <w:rPr>
          <w:rFonts w:ascii="Arial" w:eastAsia="Times New Roman" w:hAnsi="Arial" w:cs="Arial"/>
          <w:b/>
          <w:sz w:val="24"/>
          <w:szCs w:val="24"/>
          <w:highlight w:val="magenta"/>
          <w:lang w:eastAsia="pt-BR"/>
        </w:rPr>
        <w:t>ou </w:t>
      </w:r>
      <w:hyperlink r:id="rId8" w:tgtFrame="_blank" w:history="1">
        <w:r w:rsidRPr="00541A99">
          <w:rPr>
            <w:rFonts w:ascii="Arial" w:eastAsia="Times New Roman" w:hAnsi="Arial" w:cs="Arial"/>
            <w:b/>
            <w:sz w:val="24"/>
            <w:szCs w:val="24"/>
            <w:u w:val="single"/>
            <w:lang w:eastAsia="pt-BR"/>
          </w:rPr>
          <w:t>testamento</w:t>
        </w:r>
      </w:hyperlink>
      <w:r w:rsidRPr="00541A99">
        <w:rPr>
          <w:rFonts w:ascii="Arial" w:eastAsia="Times New Roman" w:hAnsi="Arial" w:cs="Arial"/>
          <w:b/>
          <w:sz w:val="24"/>
          <w:szCs w:val="24"/>
          <w:highlight w:val="magenta"/>
          <w:lang w:eastAsia="pt-BR"/>
        </w:rPr>
        <w:t xml:space="preserve"> (última vontade), sem prejudicar a legítima destes, de forma que o ato seja válido, sem a omissão de nenhum herdeiro necessário e garantindo a sua </w:t>
      </w:r>
      <w:proofErr w:type="gramStart"/>
      <w:r w:rsidRPr="00541A99">
        <w:rPr>
          <w:rFonts w:ascii="Arial" w:eastAsia="Times New Roman" w:hAnsi="Arial" w:cs="Arial"/>
          <w:b/>
          <w:sz w:val="24"/>
          <w:szCs w:val="24"/>
          <w:highlight w:val="magenta"/>
          <w:lang w:eastAsia="pt-BR"/>
        </w:rPr>
        <w:t>concordância</w:t>
      </w:r>
      <w:proofErr w:type="gramEnd"/>
      <w:r w:rsidRPr="00541A99">
        <w:rPr>
          <w:rFonts w:ascii="Arial" w:eastAsia="Times New Roman" w:hAnsi="Arial" w:cs="Arial"/>
          <w:b/>
          <w:sz w:val="24"/>
          <w:szCs w:val="24"/>
          <w:highlight w:val="magenta"/>
          <w:lang w:eastAsia="pt-BR"/>
        </w:rPr>
        <w:t>. A partilha em vida evita a necessidade de inventário futuro, dispensando, em geral, a colação, e só pode ser anulada caso haja vício de consentimento ou novos herdeiros.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z w:val="24"/>
          <w:szCs w:val="24"/>
          <w:lang w:eastAsia="pt-BR"/>
        </w:rPr>
        <w:t>1. Defina o que é a Partilha em Vida </w:t>
      </w:r>
    </w:p>
    <w:p w:rsidR="00541A99" w:rsidRPr="00541A99" w:rsidRDefault="00541A99" w:rsidP="00541A99">
      <w:pPr>
        <w:numPr>
          <w:ilvl w:val="0"/>
          <w:numId w:val="1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z w:val="24"/>
          <w:szCs w:val="24"/>
          <w:lang w:eastAsia="pt-BR"/>
        </w:rPr>
        <w:t>A partilha em vida é o ato pelo qual o ascendente (pai, avô, etc.) distribui todos os seus bens aos seus herdeiros necessários (filhos, netos, pais, avós) durante a sua vida.</w:t>
      </w:r>
    </w:p>
    <w:p w:rsidR="00541A99" w:rsidRPr="00541A99" w:rsidRDefault="00541A99" w:rsidP="00541A99">
      <w:pPr>
        <w:numPr>
          <w:ilvl w:val="0"/>
          <w:numId w:val="1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z w:val="24"/>
          <w:szCs w:val="24"/>
          <w:lang w:eastAsia="pt-BR"/>
        </w:rPr>
        <w:t>Essa divisão pode ocorrer por meio de um ato entre vivos (doação) ou por testamento (última vontade).</w:t>
      </w:r>
    </w:p>
    <w:p w:rsidR="00541A99" w:rsidRPr="00541A99" w:rsidRDefault="00541A99" w:rsidP="00541A9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z w:val="24"/>
          <w:szCs w:val="24"/>
          <w:lang w:eastAsia="pt-BR"/>
        </w:rPr>
        <w:t>2. Requisitos para a Validade da Partilha em Vida</w:t>
      </w:r>
    </w:p>
    <w:p w:rsidR="00541A99" w:rsidRPr="00541A99" w:rsidRDefault="00541A99" w:rsidP="00541A99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Abrangência total: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>A partilha deve abranger todos os bens do ascendente, e não apenas alguns isolados. </w:t>
      </w:r>
    </w:p>
    <w:p w:rsidR="00541A99" w:rsidRPr="00541A99" w:rsidRDefault="00541A99" w:rsidP="00541A99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 Necessários: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>A partilha deve beneficiar todos os herdeiros necessários, sem a omissão de nenhum. </w:t>
      </w:r>
    </w:p>
    <w:p w:rsidR="00541A99" w:rsidRPr="00541A99" w:rsidRDefault="00541A99" w:rsidP="00541A99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prejudicar a legítima: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O principal requisito é que a divisão não prejudique a legítima dos herdeiros necessários. A legítima é a porção do </w:t>
      </w:r>
      <w:proofErr w:type="spellStart"/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>património</w:t>
      </w:r>
      <w:proofErr w:type="spellEnd"/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que a lei reserva a esses herdeiros. </w:t>
      </w:r>
    </w:p>
    <w:p w:rsidR="00541A99" w:rsidRPr="00541A99" w:rsidRDefault="00541A99" w:rsidP="00541A99">
      <w:pPr>
        <w:numPr>
          <w:ilvl w:val="0"/>
          <w:numId w:val="2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pode haver vício de consentimento: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>O ato deve ser livre de vícios de consentimento que possam invalidá-lo. </w:t>
      </w:r>
    </w:p>
    <w:p w:rsidR="00541A99" w:rsidRPr="00541A99" w:rsidRDefault="00541A99" w:rsidP="00541A99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z w:val="24"/>
          <w:szCs w:val="24"/>
          <w:lang w:eastAsia="pt-BR"/>
        </w:rPr>
        <w:t>3. Como Proceder</w:t>
      </w:r>
    </w:p>
    <w:p w:rsidR="00541A99" w:rsidRPr="00541A99" w:rsidRDefault="00541A99" w:rsidP="00541A99">
      <w:pPr>
        <w:numPr>
          <w:ilvl w:val="0"/>
          <w:numId w:val="3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Doação: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lastRenderedPageBreak/>
        <w:t>O ascendente pode fazer doações aos seus herdeiros. É importante que todas as doações juntas representem a totalidade dos bens do ascendente e que nenhum herdeiro seja prejudicado. </w:t>
      </w:r>
    </w:p>
    <w:p w:rsidR="00541A99" w:rsidRPr="00541A99" w:rsidRDefault="00541A99" w:rsidP="00541A99">
      <w:pPr>
        <w:numPr>
          <w:ilvl w:val="0"/>
          <w:numId w:val="3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Testamento: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>A partilha também pode ser feita por meio de um testamento, que se torna válido no ato da morte do testador. </w:t>
      </w:r>
    </w:p>
    <w:p w:rsidR="00541A99" w:rsidRPr="00541A99" w:rsidRDefault="00541A99" w:rsidP="00541A99">
      <w:pPr>
        <w:numPr>
          <w:ilvl w:val="0"/>
          <w:numId w:val="3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Acompanhamento jurídico:</w:t>
      </w:r>
      <w:r w:rsidRPr="00541A9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spacing w:val="1"/>
          <w:sz w:val="24"/>
          <w:szCs w:val="24"/>
          <w:lang w:eastAsia="pt-BR"/>
        </w:rPr>
        <w:t>Para garantir que todos os requisitos sejam cumpridos e evitar</w:t>
      </w:r>
      <w:r w:rsidRPr="00541A99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 xml:space="preserve"> a invalidade do ato, é essencial o acompanhamento de um advogado especializado em direito sucessório. </w:t>
      </w:r>
    </w:p>
    <w:p w:rsidR="00541A99" w:rsidRPr="00541A99" w:rsidRDefault="00541A99" w:rsidP="00541A99">
      <w:pPr>
        <w:shd w:val="clear" w:color="auto" w:fill="FFFFFF"/>
        <w:spacing w:after="125" w:line="351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4. Pontos Importantes</w:t>
      </w:r>
    </w:p>
    <w:p w:rsidR="00541A99" w:rsidRPr="00541A99" w:rsidRDefault="00541A99" w:rsidP="00541A99">
      <w:pPr>
        <w:numPr>
          <w:ilvl w:val="0"/>
          <w:numId w:val="4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Evita inventário:</w:t>
      </w:r>
      <w:r w:rsidRPr="00541A9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Ao realizar a partilha em vida, evita-se a abertura de inventário no futuro para a divisão desses bens. </w:t>
      </w:r>
    </w:p>
    <w:p w:rsidR="00541A99" w:rsidRPr="00541A99" w:rsidRDefault="00541A99" w:rsidP="00541A99">
      <w:pPr>
        <w:numPr>
          <w:ilvl w:val="0"/>
          <w:numId w:val="4"/>
        </w:numPr>
        <w:shd w:val="clear" w:color="auto" w:fill="FFFFFF"/>
        <w:spacing w:after="10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Colação:</w:t>
      </w:r>
      <w:r w:rsidRPr="00541A9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100" w:line="301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Em geral, a partilha em vida dispensa a necessidade de colação, que é o ato de trazer para o inventário os bens doados em vida pelo ascendente para que sejam divididos entre todos os herdeiros. </w:t>
      </w:r>
    </w:p>
    <w:p w:rsidR="00541A99" w:rsidRPr="00541A99" w:rsidRDefault="00541A99" w:rsidP="00541A99">
      <w:pPr>
        <w:numPr>
          <w:ilvl w:val="0"/>
          <w:numId w:val="4"/>
        </w:numPr>
        <w:shd w:val="clear" w:color="auto" w:fill="FFFFFF"/>
        <w:spacing w:after="0" w:line="301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Nulidade:</w:t>
      </w:r>
      <w:r w:rsidRPr="00541A99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541A99" w:rsidRPr="00541A99" w:rsidRDefault="00541A99" w:rsidP="00541A99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</w:pPr>
      <w:r w:rsidRPr="00541A99">
        <w:rPr>
          <w:rFonts w:ascii="Arial" w:eastAsia="Times New Roman" w:hAnsi="Arial" w:cs="Arial"/>
          <w:color w:val="001D35"/>
          <w:spacing w:val="1"/>
          <w:sz w:val="24"/>
          <w:szCs w:val="24"/>
          <w:lang w:eastAsia="pt-BR"/>
        </w:rPr>
        <w:t>A partilha em vida pode ser anulada se houver omissão de herdeiros necessários ou se um novo filho nascer após a realização do ato. </w:t>
      </w: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p w:rsidR="00541A99" w:rsidRPr="00541A99" w:rsidRDefault="00541A99" w:rsidP="00541A99">
      <w:pPr>
        <w:jc w:val="both"/>
        <w:rPr>
          <w:rFonts w:ascii="Arial" w:hAnsi="Arial" w:cs="Arial"/>
          <w:spacing w:val="5"/>
          <w:sz w:val="24"/>
          <w:szCs w:val="24"/>
          <w:shd w:val="clear" w:color="auto" w:fill="FFFFFF"/>
        </w:rPr>
      </w:pPr>
    </w:p>
    <w:sectPr w:rsidR="00541A99" w:rsidRPr="00541A99" w:rsidSect="00F817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D7F28"/>
    <w:multiLevelType w:val="multilevel"/>
    <w:tmpl w:val="D52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A6133"/>
    <w:multiLevelType w:val="multilevel"/>
    <w:tmpl w:val="416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A2F27"/>
    <w:multiLevelType w:val="multilevel"/>
    <w:tmpl w:val="3D06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5B4634"/>
    <w:multiLevelType w:val="multilevel"/>
    <w:tmpl w:val="E4B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645F1"/>
    <w:multiLevelType w:val="multilevel"/>
    <w:tmpl w:val="C5F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036F8E"/>
    <w:multiLevelType w:val="multilevel"/>
    <w:tmpl w:val="B9A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C71A51"/>
    <w:multiLevelType w:val="multilevel"/>
    <w:tmpl w:val="75B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4E3A05"/>
    <w:multiLevelType w:val="multilevel"/>
    <w:tmpl w:val="3C72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1D5F29"/>
    <w:multiLevelType w:val="multilevel"/>
    <w:tmpl w:val="DE6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4930B2"/>
    <w:multiLevelType w:val="multilevel"/>
    <w:tmpl w:val="C2F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6E4087"/>
    <w:multiLevelType w:val="multilevel"/>
    <w:tmpl w:val="87B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09045B"/>
    <w:multiLevelType w:val="multilevel"/>
    <w:tmpl w:val="99B8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1"/>
  </w:num>
  <w:num w:numId="5">
    <w:abstractNumId w:val="7"/>
  </w:num>
  <w:num w:numId="6">
    <w:abstractNumId w:val="6"/>
  </w:num>
  <w:num w:numId="7">
    <w:abstractNumId w:val="10"/>
  </w:num>
  <w:num w:numId="8">
    <w:abstractNumId w:val="0"/>
  </w:num>
  <w:num w:numId="9">
    <w:abstractNumId w:val="5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41A99"/>
    <w:rsid w:val="00523CBE"/>
    <w:rsid w:val="00541A99"/>
    <w:rsid w:val="00775D98"/>
    <w:rsid w:val="00B946D5"/>
    <w:rsid w:val="00F81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7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541A99"/>
    <w:rPr>
      <w:color w:val="0000FF"/>
      <w:u w:val="single"/>
    </w:rPr>
  </w:style>
  <w:style w:type="character" w:customStyle="1" w:styleId="m5tqyf">
    <w:name w:val="m5tqyf"/>
    <w:basedOn w:val="Fontepargpadro"/>
    <w:rsid w:val="00541A99"/>
  </w:style>
  <w:style w:type="character" w:customStyle="1" w:styleId="uv3um">
    <w:name w:val="uv3um"/>
    <w:basedOn w:val="Fontepargpadro"/>
    <w:rsid w:val="00541A99"/>
  </w:style>
  <w:style w:type="character" w:styleId="Forte">
    <w:name w:val="Strong"/>
    <w:basedOn w:val="Fontepargpadro"/>
    <w:uiPriority w:val="22"/>
    <w:qFormat/>
    <w:rsid w:val="00541A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2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6143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094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7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7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3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70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08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9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8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2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0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67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3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9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76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17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2698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4856">
                  <w:marLeft w:val="0"/>
                  <w:marRight w:val="0"/>
                  <w:marTop w:val="125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6236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7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7942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805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10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45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8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0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39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041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05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422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8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2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509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2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774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66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247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0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67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7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687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60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46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1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0423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5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8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7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13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333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6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65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73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7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2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84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8615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3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7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9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7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47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9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7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6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88096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78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276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4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4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491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3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5616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7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4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62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10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9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78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96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5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316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1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7090">
                  <w:marLeft w:val="0"/>
                  <w:marRight w:val="0"/>
                  <w:marTop w:val="125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8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660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45066">
                  <w:marLeft w:val="0"/>
                  <w:marRight w:val="0"/>
                  <w:marTop w:val="125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2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7609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8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0270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0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1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66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88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8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86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51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1351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6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8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2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140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1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2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72409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0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45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2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50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07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4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60ddcbf7b678fd31&amp;rlz=1C1GCEB_enBR1151BR1151&amp;cs=0&amp;sxsrf=AE3TifNJpcVH890Y5cZzwcO59V-WLx06vw%3A1758649791885&amp;q=testamento&amp;sa=X&amp;ved=2ahUKEwj32-CAue-PAxWULbkGHTF7CcUQxccNegQIAhAD&amp;mstk=AUtExfCg_LYp96ffmzp7vkw68padyeBVjNpIKFJEEPvRF1UFeL0PSdKRoGIRiuDdrzL0QBtfeGKz-Jo2Gb1Y60gpU5mCdaSjSee4XuRwnj9tm6FYT492hAXBqTkrpXxi673dkwd7v5cRDoSD_5GLnDSgYvBFku6zYKPnbqSioL91MlK86A1wmeGp3zIIYYrYXChygWj1WTSACpheOk2ByaKeMyOLpWn7Mw--e5xHii6pOy4lYRk-8urBXcTVdNrwNQD-HQuurBi48K7QNmbErFjFimpc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60ddcbf7b678fd31&amp;rlz=1C1GCEB_enBR1151BR1151&amp;cs=0&amp;sxsrf=AE3TifNJpcVH890Y5cZzwcO59V-WLx06vw%3A1758649791885&amp;q=doa%C3%A7%C3%A3o&amp;sa=X&amp;ved=2ahUKEwj32-CAue-PAxWULbkGHTF7CcUQxccNegQIAhAC&amp;mstk=AUtExfCg_LYp96ffmzp7vkw68padyeBVjNpIKFJEEPvRF1UFeL0PSdKRoGIRiuDdrzL0QBtfeGKz-Jo2Gb1Y60gpU5mCdaSjSee4XuRwnj9tm6FYT492hAXBqTkrpXxi673dkwd7v5cRDoSD_5GLnDSgYvBFku6zYKPnbqSioL91MlK86A1wmeGp3zIIYYrYXChygWj1WTSACpheOk2ByaKeMyOLpWn7Mw--e5xHii6pOy4lYRk-8urBXcTVdNrwNQD-HQuurBi48K7QNmbErFjFimpc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60ddcbf7b678fd31&amp;rlz=1C1GCEB_enBR1151BR1151&amp;cs=0&amp;sxsrf=AE3TifNJpcVH890Y5cZzwcO59V-WLx06vw%3A1758649791885&amp;q=partilha+em+vida&amp;sa=X&amp;ved=2ahUKEwj32-CAue-PAxWULbkGHTF7CcUQxccNegQIAhAB&amp;mstk=AUtExfCg_LYp96ffmzp7vkw68padyeBVjNpIKFJEEPvRF1UFeL0PSdKRoGIRiuDdrzL0QBtfeGKz-Jo2Gb1Y60gpU5mCdaSjSee4XuRwnj9tm6FYT492hAXBqTkrpXxi673dkwd7v5cRDoSD_5GLnDSgYvBFku6zYKPnbqSioL91MlK86A1wmeGp3zIIYYrYXChygWj1WTSACpheOk2ByaKeMyOLpWn7Mw--e5xHii6pOy4lYRk-8urBXcTVdNrwNQD-HQuurBi48K7QNmbErFjFimpc&amp;csui=3" TargetMode="External"/><Relationship Id="rId5" Type="http://schemas.openxmlformats.org/officeDocument/2006/relationships/hyperlink" Target="https://www.jusbrasil.com.br/topicos/10593207/art-2018-da-lei-n-10406-de-10-de-janeiro-de-200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686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2025-09-23T17:47:00Z</dcterms:created>
  <dcterms:modified xsi:type="dcterms:W3CDTF">2025-09-23T18:24:00Z</dcterms:modified>
</cp:coreProperties>
</file>