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160E" w:rsidRPr="00622F84" w:rsidRDefault="0024160E" w:rsidP="00324CD8">
      <w:pPr>
        <w:spacing w:before="236" w:after="118" w:line="240" w:lineRule="auto"/>
        <w:jc w:val="center"/>
        <w:outlineLvl w:val="0"/>
        <w:rPr>
          <w:rFonts w:ascii="Arial" w:eastAsia="Times New Roman" w:hAnsi="Arial" w:cs="Arial"/>
          <w:b/>
          <w:bCs/>
          <w:caps/>
          <w:spacing w:val="11"/>
          <w:kern w:val="36"/>
          <w:sz w:val="24"/>
          <w:szCs w:val="24"/>
          <w:u w:val="single"/>
          <w:lang w:eastAsia="pt-BR"/>
        </w:rPr>
      </w:pPr>
      <w:r w:rsidRPr="00622F84">
        <w:rPr>
          <w:rFonts w:ascii="Arial" w:eastAsia="Times New Roman" w:hAnsi="Arial" w:cs="Arial"/>
          <w:b/>
          <w:bCs/>
          <w:caps/>
          <w:spacing w:val="11"/>
          <w:kern w:val="36"/>
          <w:sz w:val="24"/>
          <w:szCs w:val="24"/>
          <w:u w:val="single"/>
          <w:lang w:eastAsia="pt-BR"/>
        </w:rPr>
        <w:t>Clausulação da legítima e a justa causa do art. 1.848 do Código Civil</w:t>
      </w:r>
    </w:p>
    <w:p w:rsidR="0024160E" w:rsidRPr="00622F84" w:rsidRDefault="00116105" w:rsidP="00116105">
      <w:pPr>
        <w:shd w:val="clear" w:color="auto" w:fill="FFFFFF"/>
        <w:spacing w:after="0" w:line="240" w:lineRule="auto"/>
        <w:jc w:val="center"/>
        <w:rPr>
          <w:rFonts w:ascii="Arial" w:eastAsia="Times New Roman" w:hAnsi="Arial" w:cs="Arial"/>
          <w:sz w:val="24"/>
          <w:szCs w:val="24"/>
          <w:lang w:eastAsia="pt-BR"/>
        </w:rPr>
      </w:pPr>
      <w:r w:rsidRPr="00622F84">
        <w:rPr>
          <w:rFonts w:ascii="Arial" w:eastAsia="Times New Roman" w:hAnsi="Arial" w:cs="Arial"/>
          <w:sz w:val="24"/>
          <w:szCs w:val="24"/>
          <w:lang w:eastAsia="pt-BR"/>
        </w:rPr>
        <w:t>(</w:t>
      </w:r>
      <w:r w:rsidR="0024160E" w:rsidRPr="00622F84">
        <w:rPr>
          <w:rFonts w:ascii="Arial" w:eastAsia="Times New Roman" w:hAnsi="Arial" w:cs="Arial"/>
          <w:b/>
          <w:sz w:val="24"/>
          <w:szCs w:val="24"/>
          <w:lang w:eastAsia="pt-BR"/>
        </w:rPr>
        <w:t xml:space="preserve">Alexandre </w:t>
      </w:r>
      <w:proofErr w:type="spellStart"/>
      <w:r w:rsidR="0024160E" w:rsidRPr="00622F84">
        <w:rPr>
          <w:rFonts w:ascii="Arial" w:eastAsia="Times New Roman" w:hAnsi="Arial" w:cs="Arial"/>
          <w:b/>
          <w:sz w:val="24"/>
          <w:szCs w:val="24"/>
          <w:lang w:eastAsia="pt-BR"/>
        </w:rPr>
        <w:t>Laizo</w:t>
      </w:r>
      <w:proofErr w:type="spellEnd"/>
      <w:r w:rsidR="0024160E" w:rsidRPr="00622F84">
        <w:rPr>
          <w:rFonts w:ascii="Arial" w:eastAsia="Times New Roman" w:hAnsi="Arial" w:cs="Arial"/>
          <w:b/>
          <w:sz w:val="24"/>
          <w:szCs w:val="24"/>
          <w:lang w:eastAsia="pt-BR"/>
        </w:rPr>
        <w:t xml:space="preserve"> </w:t>
      </w:r>
      <w:proofErr w:type="spellStart"/>
      <w:r w:rsidR="0024160E" w:rsidRPr="00622F84">
        <w:rPr>
          <w:rFonts w:ascii="Arial" w:eastAsia="Times New Roman" w:hAnsi="Arial" w:cs="Arial"/>
          <w:b/>
          <w:sz w:val="24"/>
          <w:szCs w:val="24"/>
          <w:lang w:eastAsia="pt-BR"/>
        </w:rPr>
        <w:t>Clápis</w:t>
      </w:r>
      <w:proofErr w:type="spellEnd"/>
      <w:r w:rsidRPr="00622F84">
        <w:rPr>
          <w:rFonts w:ascii="Arial" w:eastAsia="Times New Roman" w:hAnsi="Arial" w:cs="Arial"/>
          <w:b/>
          <w:sz w:val="24"/>
          <w:szCs w:val="24"/>
          <w:lang w:eastAsia="pt-BR"/>
        </w:rPr>
        <w:t xml:space="preserve"> - </w:t>
      </w:r>
      <w:r w:rsidR="0024160E" w:rsidRPr="00622F84">
        <w:rPr>
          <w:rFonts w:ascii="Arial" w:eastAsia="Times New Roman" w:hAnsi="Arial" w:cs="Arial"/>
          <w:b/>
          <w:sz w:val="24"/>
          <w:szCs w:val="24"/>
          <w:lang w:eastAsia="pt-BR"/>
        </w:rPr>
        <w:t>Oficial Substituto do 13º Registro</w:t>
      </w:r>
      <w:r w:rsidR="00324CD8" w:rsidRPr="00622F84">
        <w:rPr>
          <w:rFonts w:ascii="Arial" w:eastAsia="Times New Roman" w:hAnsi="Arial" w:cs="Arial"/>
          <w:b/>
          <w:sz w:val="24"/>
          <w:szCs w:val="24"/>
          <w:lang w:eastAsia="pt-BR"/>
        </w:rPr>
        <w:t xml:space="preserve"> </w:t>
      </w:r>
      <w:r w:rsidR="0024160E" w:rsidRPr="00622F84">
        <w:rPr>
          <w:rFonts w:ascii="Arial" w:eastAsia="Times New Roman" w:hAnsi="Arial" w:cs="Arial"/>
          <w:b/>
          <w:sz w:val="24"/>
          <w:szCs w:val="24"/>
          <w:lang w:eastAsia="pt-BR"/>
        </w:rPr>
        <w:t>de Imóveis de São Paulo/SP</w:t>
      </w:r>
      <w:r w:rsidRPr="00622F84">
        <w:rPr>
          <w:rFonts w:ascii="Arial" w:eastAsia="Times New Roman" w:hAnsi="Arial" w:cs="Arial"/>
          <w:sz w:val="24"/>
          <w:szCs w:val="24"/>
          <w:lang w:eastAsia="pt-BR"/>
        </w:rPr>
        <w:t>)</w:t>
      </w:r>
    </w:p>
    <w:p w:rsidR="00324CD8" w:rsidRPr="00622F84" w:rsidRDefault="00324CD8" w:rsidP="0024160E">
      <w:pPr>
        <w:shd w:val="clear" w:color="auto" w:fill="FFFFFF"/>
        <w:spacing w:after="0" w:line="240" w:lineRule="auto"/>
        <w:jc w:val="both"/>
        <w:rPr>
          <w:rFonts w:ascii="Arial" w:eastAsia="Times New Roman" w:hAnsi="Arial" w:cs="Arial"/>
          <w:sz w:val="24"/>
          <w:szCs w:val="24"/>
          <w:lang w:eastAsia="pt-BR"/>
        </w:rPr>
      </w:pPr>
    </w:p>
    <w:p w:rsidR="0024160E" w:rsidRPr="00622F84" w:rsidRDefault="00324CD8" w:rsidP="00324CD8">
      <w:pPr>
        <w:shd w:val="clear" w:color="auto" w:fill="FFFFFF"/>
        <w:spacing w:after="118" w:line="226" w:lineRule="atLeast"/>
        <w:jc w:val="both"/>
        <w:rPr>
          <w:rFonts w:ascii="Arial" w:eastAsia="Times New Roman" w:hAnsi="Arial" w:cs="Arial"/>
          <w:b/>
          <w:bCs/>
          <w:sz w:val="24"/>
          <w:szCs w:val="24"/>
          <w:u w:val="single"/>
          <w:lang w:eastAsia="pt-BR"/>
        </w:rPr>
      </w:pPr>
      <w:proofErr w:type="gramStart"/>
      <w:r w:rsidRPr="00622F84">
        <w:rPr>
          <w:rFonts w:ascii="Arial" w:eastAsia="Times New Roman" w:hAnsi="Arial" w:cs="Arial"/>
          <w:b/>
          <w:bCs/>
          <w:sz w:val="24"/>
          <w:szCs w:val="24"/>
          <w:lang w:eastAsia="pt-BR"/>
        </w:rPr>
        <w:t>1</w:t>
      </w:r>
      <w:proofErr w:type="gramEnd"/>
      <w:r w:rsidRPr="00622F84">
        <w:rPr>
          <w:rFonts w:ascii="Arial" w:eastAsia="Times New Roman" w:hAnsi="Arial" w:cs="Arial"/>
          <w:b/>
          <w:bCs/>
          <w:sz w:val="24"/>
          <w:szCs w:val="24"/>
          <w:lang w:eastAsia="pt-BR"/>
        </w:rPr>
        <w:t xml:space="preserve">). </w:t>
      </w:r>
      <w:r w:rsidR="0024160E" w:rsidRPr="00622F84">
        <w:rPr>
          <w:rFonts w:ascii="Arial" w:eastAsia="Times New Roman" w:hAnsi="Arial" w:cs="Arial"/>
          <w:b/>
          <w:bCs/>
          <w:sz w:val="24"/>
          <w:szCs w:val="24"/>
          <w:u w:val="single"/>
          <w:lang w:eastAsia="pt-BR"/>
        </w:rPr>
        <w:t>ORIGEM DA JUSTA CAUSA E SEU ALCANCE</w:t>
      </w:r>
    </w:p>
    <w:p w:rsidR="00324CD8" w:rsidRPr="00622F84" w:rsidRDefault="00324CD8" w:rsidP="00324CD8">
      <w:pPr>
        <w:shd w:val="clear" w:color="auto" w:fill="FFFFFF"/>
        <w:spacing w:after="118" w:line="226" w:lineRule="atLeast"/>
        <w:ind w:left="360"/>
        <w:jc w:val="both"/>
        <w:rPr>
          <w:rFonts w:ascii="Arial" w:eastAsia="Times New Roman" w:hAnsi="Arial" w:cs="Arial"/>
          <w:b/>
          <w:sz w:val="24"/>
          <w:szCs w:val="24"/>
          <w:u w:val="single"/>
          <w:lang w:eastAsia="pt-BR"/>
        </w:rPr>
      </w:pP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O novo Código Civil trouxe muitas alterações para o Direito das Sucessões. Uma, em especial, refere-se à necessidade de ser declarada a justa causa para imposição das cláusulas restritivas de inalienabilidade, incomunicabilidade e de impenhorabilidade sobre os bens que compõem a legítima dos herdeiros necessários ou </w:t>
      </w:r>
      <w:proofErr w:type="spellStart"/>
      <w:r w:rsidRPr="00622F84">
        <w:rPr>
          <w:rFonts w:ascii="Arial" w:eastAsia="Times New Roman" w:hAnsi="Arial" w:cs="Arial"/>
          <w:sz w:val="24"/>
          <w:szCs w:val="24"/>
          <w:lang w:eastAsia="pt-BR"/>
        </w:rPr>
        <w:t>legitimários</w:t>
      </w:r>
      <w:proofErr w:type="spellEnd"/>
      <w:r w:rsidRPr="00622F84">
        <w:rPr>
          <w:rFonts w:ascii="Arial" w:eastAsia="Times New Roman" w:hAnsi="Arial" w:cs="Arial"/>
          <w:sz w:val="24"/>
          <w:szCs w:val="24"/>
          <w:lang w:eastAsia="pt-BR"/>
        </w:rPr>
        <w:t xml:space="preserve"> ou </w:t>
      </w:r>
      <w:proofErr w:type="spellStart"/>
      <w:r w:rsidRPr="00622F84">
        <w:rPr>
          <w:rFonts w:ascii="Arial" w:eastAsia="Times New Roman" w:hAnsi="Arial" w:cs="Arial"/>
          <w:sz w:val="24"/>
          <w:szCs w:val="24"/>
          <w:lang w:eastAsia="pt-BR"/>
        </w:rPr>
        <w:t>reservatários</w:t>
      </w:r>
      <w:proofErr w:type="spellEnd"/>
      <w:r w:rsidRPr="00622F84">
        <w:rPr>
          <w:rFonts w:ascii="Arial" w:eastAsia="Times New Roman" w:hAnsi="Arial" w:cs="Arial"/>
          <w:sz w:val="24"/>
          <w:szCs w:val="24"/>
          <w:lang w:eastAsia="pt-BR"/>
        </w:rPr>
        <w:t>, nos termos do que estabelece o art. 1.848.</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Não se trata de disposição novidadeira em nossa legislação pátria. A necessidade de se estabelecer a motivação para imposição das cláusulas restritivas sobre a legítima surgiu com o Decreto nº 1.839, de 31/12/1907, disposição legal também conhecida como Lei Feliciano Pena. Tal era a redação do dito Decreto:</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“Art. 1º Na falta de descendentes e ascendentes, defere-se a </w:t>
      </w:r>
      <w:proofErr w:type="spellStart"/>
      <w:r w:rsidRPr="00622F84">
        <w:rPr>
          <w:rFonts w:ascii="Arial" w:eastAsia="Times New Roman" w:hAnsi="Arial" w:cs="Arial"/>
          <w:sz w:val="24"/>
          <w:szCs w:val="24"/>
          <w:lang w:eastAsia="pt-BR"/>
        </w:rPr>
        <w:t>successão</w:t>
      </w:r>
      <w:proofErr w:type="spellEnd"/>
      <w:r w:rsidRPr="00622F84">
        <w:rPr>
          <w:rFonts w:ascii="Arial" w:eastAsia="Times New Roman" w:hAnsi="Arial" w:cs="Arial"/>
          <w:sz w:val="24"/>
          <w:szCs w:val="24"/>
          <w:lang w:eastAsia="pt-BR"/>
        </w:rPr>
        <w:t xml:space="preserve"> ab </w:t>
      </w:r>
      <w:proofErr w:type="spellStart"/>
      <w:r w:rsidRPr="00622F84">
        <w:rPr>
          <w:rFonts w:ascii="Arial" w:eastAsia="Times New Roman" w:hAnsi="Arial" w:cs="Arial"/>
          <w:sz w:val="24"/>
          <w:szCs w:val="24"/>
          <w:lang w:eastAsia="pt-BR"/>
        </w:rPr>
        <w:t>intestato</w:t>
      </w:r>
      <w:proofErr w:type="spellEnd"/>
      <w:r w:rsidRPr="00622F84">
        <w:rPr>
          <w:rFonts w:ascii="Arial" w:eastAsia="Times New Roman" w:hAnsi="Arial" w:cs="Arial"/>
          <w:sz w:val="24"/>
          <w:szCs w:val="24"/>
          <w:lang w:eastAsia="pt-BR"/>
        </w:rPr>
        <w:t xml:space="preserve"> ao conjugue sobrevivo, si ao tempo da morte do outro não estavam desquitados; na falta deste, aos </w:t>
      </w:r>
      <w:proofErr w:type="spellStart"/>
      <w:r w:rsidRPr="00622F84">
        <w:rPr>
          <w:rFonts w:ascii="Arial" w:eastAsia="Times New Roman" w:hAnsi="Arial" w:cs="Arial"/>
          <w:sz w:val="24"/>
          <w:szCs w:val="24"/>
          <w:lang w:eastAsia="pt-BR"/>
        </w:rPr>
        <w:t>collateraes</w:t>
      </w:r>
      <w:proofErr w:type="spellEnd"/>
      <w:r w:rsidRPr="00622F84">
        <w:rPr>
          <w:rFonts w:ascii="Arial" w:eastAsia="Times New Roman" w:hAnsi="Arial" w:cs="Arial"/>
          <w:sz w:val="24"/>
          <w:szCs w:val="24"/>
          <w:lang w:eastAsia="pt-BR"/>
        </w:rPr>
        <w:t xml:space="preserve"> até ao sexto </w:t>
      </w:r>
      <w:proofErr w:type="spellStart"/>
      <w:r w:rsidRPr="00622F84">
        <w:rPr>
          <w:rFonts w:ascii="Arial" w:eastAsia="Times New Roman" w:hAnsi="Arial" w:cs="Arial"/>
          <w:sz w:val="24"/>
          <w:szCs w:val="24"/>
          <w:lang w:eastAsia="pt-BR"/>
        </w:rPr>
        <w:t>gráo</w:t>
      </w:r>
      <w:proofErr w:type="spellEnd"/>
      <w:r w:rsidRPr="00622F84">
        <w:rPr>
          <w:rFonts w:ascii="Arial" w:eastAsia="Times New Roman" w:hAnsi="Arial" w:cs="Arial"/>
          <w:sz w:val="24"/>
          <w:szCs w:val="24"/>
          <w:lang w:eastAsia="pt-BR"/>
        </w:rPr>
        <w:t xml:space="preserve"> por direito civil; na falta destes, aos Estados, ao </w:t>
      </w:r>
      <w:proofErr w:type="spellStart"/>
      <w:r w:rsidRPr="00622F84">
        <w:rPr>
          <w:rFonts w:ascii="Arial" w:eastAsia="Times New Roman" w:hAnsi="Arial" w:cs="Arial"/>
          <w:sz w:val="24"/>
          <w:szCs w:val="24"/>
          <w:lang w:eastAsia="pt-BR"/>
        </w:rPr>
        <w:t>Districto</w:t>
      </w:r>
      <w:proofErr w:type="spellEnd"/>
      <w:r w:rsidRPr="00622F84">
        <w:rPr>
          <w:rFonts w:ascii="Arial" w:eastAsia="Times New Roman" w:hAnsi="Arial" w:cs="Arial"/>
          <w:sz w:val="24"/>
          <w:szCs w:val="24"/>
          <w:lang w:eastAsia="pt-BR"/>
        </w:rPr>
        <w:t xml:space="preserve"> Federal, si o de </w:t>
      </w:r>
      <w:proofErr w:type="spellStart"/>
      <w:r w:rsidRPr="00622F84">
        <w:rPr>
          <w:rFonts w:ascii="Arial" w:eastAsia="Times New Roman" w:hAnsi="Arial" w:cs="Arial"/>
          <w:sz w:val="24"/>
          <w:szCs w:val="24"/>
          <w:lang w:eastAsia="pt-BR"/>
        </w:rPr>
        <w:t>cujus</w:t>
      </w:r>
      <w:proofErr w:type="spellEnd"/>
      <w:r w:rsidRPr="00622F84">
        <w:rPr>
          <w:rFonts w:ascii="Arial" w:eastAsia="Times New Roman" w:hAnsi="Arial" w:cs="Arial"/>
          <w:sz w:val="24"/>
          <w:szCs w:val="24"/>
          <w:lang w:eastAsia="pt-BR"/>
        </w:rPr>
        <w:t xml:space="preserve"> for domiciliado nas respectivas </w:t>
      </w:r>
      <w:proofErr w:type="spellStart"/>
      <w:r w:rsidRPr="00622F84">
        <w:rPr>
          <w:rFonts w:ascii="Arial" w:eastAsia="Times New Roman" w:hAnsi="Arial" w:cs="Arial"/>
          <w:sz w:val="24"/>
          <w:szCs w:val="24"/>
          <w:lang w:eastAsia="pt-BR"/>
        </w:rPr>
        <w:t>circumscripções</w:t>
      </w:r>
      <w:proofErr w:type="spellEnd"/>
      <w:r w:rsidRPr="00622F84">
        <w:rPr>
          <w:rFonts w:ascii="Arial" w:eastAsia="Times New Roman" w:hAnsi="Arial" w:cs="Arial"/>
          <w:sz w:val="24"/>
          <w:szCs w:val="24"/>
          <w:lang w:eastAsia="pt-BR"/>
        </w:rPr>
        <w:t xml:space="preserve">, ou á União, si tiver o domicilio em </w:t>
      </w:r>
      <w:proofErr w:type="spellStart"/>
      <w:r w:rsidRPr="00622F84">
        <w:rPr>
          <w:rFonts w:ascii="Arial" w:eastAsia="Times New Roman" w:hAnsi="Arial" w:cs="Arial"/>
          <w:sz w:val="24"/>
          <w:szCs w:val="24"/>
          <w:lang w:eastAsia="pt-BR"/>
        </w:rPr>
        <w:t>territorio</w:t>
      </w:r>
      <w:proofErr w:type="spellEnd"/>
      <w:r w:rsidRPr="00622F84">
        <w:rPr>
          <w:rFonts w:ascii="Arial" w:eastAsia="Times New Roman" w:hAnsi="Arial" w:cs="Arial"/>
          <w:sz w:val="24"/>
          <w:szCs w:val="24"/>
          <w:lang w:eastAsia="pt-BR"/>
        </w:rPr>
        <w:t xml:space="preserve"> não incorporado a qualquer </w:t>
      </w:r>
      <w:proofErr w:type="spellStart"/>
      <w:r w:rsidRPr="00622F84">
        <w:rPr>
          <w:rFonts w:ascii="Arial" w:eastAsia="Times New Roman" w:hAnsi="Arial" w:cs="Arial"/>
          <w:sz w:val="24"/>
          <w:szCs w:val="24"/>
          <w:lang w:eastAsia="pt-BR"/>
        </w:rPr>
        <w:t>dellas</w:t>
      </w:r>
      <w:proofErr w:type="spellEnd"/>
      <w:r w:rsidRPr="00622F84">
        <w:rPr>
          <w:rFonts w:ascii="Arial" w:eastAsia="Times New Roman" w:hAnsi="Arial" w:cs="Arial"/>
          <w:sz w:val="24"/>
          <w:szCs w:val="24"/>
          <w:lang w:eastAsia="pt-BR"/>
        </w:rPr>
        <w:t>.</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Art. 2º O testador que tiver descendente ou ascendente </w:t>
      </w:r>
      <w:proofErr w:type="spellStart"/>
      <w:r w:rsidRPr="00622F84">
        <w:rPr>
          <w:rFonts w:ascii="Arial" w:eastAsia="Times New Roman" w:hAnsi="Arial" w:cs="Arial"/>
          <w:sz w:val="24"/>
          <w:szCs w:val="24"/>
          <w:lang w:eastAsia="pt-BR"/>
        </w:rPr>
        <w:t>succesivel</w:t>
      </w:r>
      <w:proofErr w:type="spellEnd"/>
      <w:r w:rsidRPr="00622F84">
        <w:rPr>
          <w:rFonts w:ascii="Arial" w:eastAsia="Times New Roman" w:hAnsi="Arial" w:cs="Arial"/>
          <w:sz w:val="24"/>
          <w:szCs w:val="24"/>
          <w:lang w:eastAsia="pt-BR"/>
        </w:rPr>
        <w:t xml:space="preserve"> só poderá dispor de metade </w:t>
      </w:r>
      <w:proofErr w:type="gramStart"/>
      <w:r w:rsidRPr="00622F84">
        <w:rPr>
          <w:rFonts w:ascii="Arial" w:eastAsia="Times New Roman" w:hAnsi="Arial" w:cs="Arial"/>
          <w:sz w:val="24"/>
          <w:szCs w:val="24"/>
          <w:lang w:eastAsia="pt-BR"/>
        </w:rPr>
        <w:t>do seus</w:t>
      </w:r>
      <w:proofErr w:type="gramEnd"/>
      <w:r w:rsidRPr="00622F84">
        <w:rPr>
          <w:rFonts w:ascii="Arial" w:eastAsia="Times New Roman" w:hAnsi="Arial" w:cs="Arial"/>
          <w:sz w:val="24"/>
          <w:szCs w:val="24"/>
          <w:lang w:eastAsia="pt-BR"/>
        </w:rPr>
        <w:t xml:space="preserve"> bens, constituindo a outra metade a legitima </w:t>
      </w:r>
      <w:proofErr w:type="spellStart"/>
      <w:r w:rsidRPr="00622F84">
        <w:rPr>
          <w:rFonts w:ascii="Arial" w:eastAsia="Times New Roman" w:hAnsi="Arial" w:cs="Arial"/>
          <w:sz w:val="24"/>
          <w:szCs w:val="24"/>
          <w:lang w:eastAsia="pt-BR"/>
        </w:rPr>
        <w:t>daquelles</w:t>
      </w:r>
      <w:proofErr w:type="spellEnd"/>
      <w:r w:rsidRPr="00622F84">
        <w:rPr>
          <w:rFonts w:ascii="Arial" w:eastAsia="Times New Roman" w:hAnsi="Arial" w:cs="Arial"/>
          <w:sz w:val="24"/>
          <w:szCs w:val="24"/>
          <w:lang w:eastAsia="pt-BR"/>
        </w:rPr>
        <w:t>, observada a ordem legal.</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Art. 3º O direito dos herdeiros, mencionados no artigo precedente, não impede que o testador determine que sejam convertidos em outras </w:t>
      </w:r>
      <w:proofErr w:type="spellStart"/>
      <w:r w:rsidRPr="00622F84">
        <w:rPr>
          <w:rFonts w:ascii="Arial" w:eastAsia="Times New Roman" w:hAnsi="Arial" w:cs="Arial"/>
          <w:sz w:val="24"/>
          <w:szCs w:val="24"/>
          <w:lang w:eastAsia="pt-BR"/>
        </w:rPr>
        <w:t>especies</w:t>
      </w:r>
      <w:proofErr w:type="spellEnd"/>
      <w:r w:rsidRPr="00622F84">
        <w:rPr>
          <w:rFonts w:ascii="Arial" w:eastAsia="Times New Roman" w:hAnsi="Arial" w:cs="Arial"/>
          <w:sz w:val="24"/>
          <w:szCs w:val="24"/>
          <w:lang w:eastAsia="pt-BR"/>
        </w:rPr>
        <w:t xml:space="preserve"> os bens que </w:t>
      </w:r>
      <w:proofErr w:type="spellStart"/>
      <w:r w:rsidRPr="00622F84">
        <w:rPr>
          <w:rFonts w:ascii="Arial" w:eastAsia="Times New Roman" w:hAnsi="Arial" w:cs="Arial"/>
          <w:sz w:val="24"/>
          <w:szCs w:val="24"/>
          <w:lang w:eastAsia="pt-BR"/>
        </w:rPr>
        <w:t>constituirem</w:t>
      </w:r>
      <w:proofErr w:type="spellEnd"/>
      <w:r w:rsidRPr="00622F84">
        <w:rPr>
          <w:rFonts w:ascii="Arial" w:eastAsia="Times New Roman" w:hAnsi="Arial" w:cs="Arial"/>
          <w:sz w:val="24"/>
          <w:szCs w:val="24"/>
          <w:lang w:eastAsia="pt-BR"/>
        </w:rPr>
        <w:t xml:space="preserve"> a legitima, prescreva-lhes a </w:t>
      </w:r>
      <w:proofErr w:type="spellStart"/>
      <w:r w:rsidRPr="00622F84">
        <w:rPr>
          <w:rFonts w:ascii="Arial" w:eastAsia="Times New Roman" w:hAnsi="Arial" w:cs="Arial"/>
          <w:sz w:val="24"/>
          <w:szCs w:val="24"/>
          <w:lang w:eastAsia="pt-BR"/>
        </w:rPr>
        <w:t>incommunicabilidade</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attribua</w:t>
      </w:r>
      <w:proofErr w:type="spellEnd"/>
      <w:r w:rsidRPr="00622F84">
        <w:rPr>
          <w:rFonts w:ascii="Arial" w:eastAsia="Times New Roman" w:hAnsi="Arial" w:cs="Arial"/>
          <w:sz w:val="24"/>
          <w:szCs w:val="24"/>
          <w:lang w:eastAsia="pt-BR"/>
        </w:rPr>
        <w:t xml:space="preserve"> á mulher herdeira a livre administração,</w:t>
      </w:r>
      <w:r w:rsidR="00486E14"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 xml:space="preserve">estabeleça as condições de inalienabilidade </w:t>
      </w:r>
      <w:proofErr w:type="spellStart"/>
      <w:r w:rsidRPr="00622F84">
        <w:rPr>
          <w:rFonts w:ascii="Arial" w:eastAsia="Times New Roman" w:hAnsi="Arial" w:cs="Arial"/>
          <w:b/>
          <w:bCs/>
          <w:sz w:val="24"/>
          <w:szCs w:val="24"/>
          <w:lang w:eastAsia="pt-BR"/>
        </w:rPr>
        <w:t>temporaria</w:t>
      </w:r>
      <w:proofErr w:type="spellEnd"/>
      <w:r w:rsidRPr="00622F84">
        <w:rPr>
          <w:rFonts w:ascii="Arial" w:eastAsia="Times New Roman" w:hAnsi="Arial" w:cs="Arial"/>
          <w:b/>
          <w:bCs/>
          <w:sz w:val="24"/>
          <w:szCs w:val="24"/>
          <w:lang w:eastAsia="pt-BR"/>
        </w:rPr>
        <w:t xml:space="preserve"> ou </w:t>
      </w:r>
      <w:proofErr w:type="spellStart"/>
      <w:r w:rsidRPr="00622F84">
        <w:rPr>
          <w:rFonts w:ascii="Arial" w:eastAsia="Times New Roman" w:hAnsi="Arial" w:cs="Arial"/>
          <w:b/>
          <w:bCs/>
          <w:sz w:val="24"/>
          <w:szCs w:val="24"/>
          <w:lang w:eastAsia="pt-BR"/>
        </w:rPr>
        <w:t>vitalicia</w:t>
      </w:r>
      <w:proofErr w:type="spellEnd"/>
      <w:r w:rsidRPr="00622F84">
        <w:rPr>
          <w:rFonts w:ascii="Arial" w:eastAsia="Times New Roman" w:hAnsi="Arial" w:cs="Arial"/>
          <w:sz w:val="24"/>
          <w:szCs w:val="24"/>
          <w:lang w:eastAsia="pt-BR"/>
        </w:rPr>
        <w:t xml:space="preserve">, a qual não prejudicará a livre disposição </w:t>
      </w:r>
      <w:proofErr w:type="spellStart"/>
      <w:r w:rsidRPr="00622F84">
        <w:rPr>
          <w:rFonts w:ascii="Arial" w:eastAsia="Times New Roman" w:hAnsi="Arial" w:cs="Arial"/>
          <w:sz w:val="24"/>
          <w:szCs w:val="24"/>
          <w:lang w:eastAsia="pt-BR"/>
        </w:rPr>
        <w:t>testamentaria</w:t>
      </w:r>
      <w:proofErr w:type="spellEnd"/>
      <w:r w:rsidRPr="00622F84">
        <w:rPr>
          <w:rFonts w:ascii="Arial" w:eastAsia="Times New Roman" w:hAnsi="Arial" w:cs="Arial"/>
          <w:sz w:val="24"/>
          <w:szCs w:val="24"/>
          <w:lang w:eastAsia="pt-BR"/>
        </w:rPr>
        <w:t xml:space="preserve"> e, na falta desta, a </w:t>
      </w:r>
      <w:proofErr w:type="spellStart"/>
      <w:r w:rsidRPr="00622F84">
        <w:rPr>
          <w:rFonts w:ascii="Arial" w:eastAsia="Times New Roman" w:hAnsi="Arial" w:cs="Arial"/>
          <w:sz w:val="24"/>
          <w:szCs w:val="24"/>
          <w:lang w:eastAsia="pt-BR"/>
        </w:rPr>
        <w:t>transferencia</w:t>
      </w:r>
      <w:proofErr w:type="spellEnd"/>
      <w:r w:rsidRPr="00622F84">
        <w:rPr>
          <w:rFonts w:ascii="Arial" w:eastAsia="Times New Roman" w:hAnsi="Arial" w:cs="Arial"/>
          <w:sz w:val="24"/>
          <w:szCs w:val="24"/>
          <w:lang w:eastAsia="pt-BR"/>
        </w:rPr>
        <w:t xml:space="preserve"> dos bens aos herdeiros </w:t>
      </w:r>
      <w:proofErr w:type="spellStart"/>
      <w:r w:rsidRPr="00622F84">
        <w:rPr>
          <w:rFonts w:ascii="Arial" w:eastAsia="Times New Roman" w:hAnsi="Arial" w:cs="Arial"/>
          <w:sz w:val="24"/>
          <w:szCs w:val="24"/>
          <w:lang w:eastAsia="pt-BR"/>
        </w:rPr>
        <w:t>legitimos</w:t>
      </w:r>
      <w:proofErr w:type="spellEnd"/>
      <w:r w:rsidRPr="00622F84">
        <w:rPr>
          <w:rFonts w:ascii="Arial" w:eastAsia="Times New Roman" w:hAnsi="Arial" w:cs="Arial"/>
          <w:sz w:val="24"/>
          <w:szCs w:val="24"/>
          <w:lang w:eastAsia="pt-BR"/>
        </w:rPr>
        <w:t xml:space="preserve">, desembaraçados de qualquer </w:t>
      </w:r>
      <w:proofErr w:type="spellStart"/>
      <w:r w:rsidRPr="00622F84">
        <w:rPr>
          <w:rFonts w:ascii="Arial" w:eastAsia="Times New Roman" w:hAnsi="Arial" w:cs="Arial"/>
          <w:sz w:val="24"/>
          <w:szCs w:val="24"/>
          <w:lang w:eastAsia="pt-BR"/>
        </w:rPr>
        <w:t>onus</w:t>
      </w:r>
      <w:proofErr w:type="spellEnd"/>
      <w:r w:rsidRPr="00622F84">
        <w:rPr>
          <w:rFonts w:ascii="Arial" w:eastAsia="Times New Roman" w:hAnsi="Arial" w:cs="Arial"/>
          <w:sz w:val="24"/>
          <w:szCs w:val="24"/>
          <w:lang w:eastAsia="pt-BR"/>
        </w:rPr>
        <w:t>.</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Art. 4º Esta lei obrigará desde sua data.</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Art. </w:t>
      </w:r>
      <w:proofErr w:type="gramStart"/>
      <w:r w:rsidRPr="00622F84">
        <w:rPr>
          <w:rFonts w:ascii="Arial" w:eastAsia="Times New Roman" w:hAnsi="Arial" w:cs="Arial"/>
          <w:sz w:val="24"/>
          <w:szCs w:val="24"/>
          <w:lang w:eastAsia="pt-BR"/>
        </w:rPr>
        <w:t>5º Ficam revogadas as disposições em contrario.”</w:t>
      </w:r>
      <w:proofErr w:type="gramEnd"/>
      <w:r w:rsidRPr="00622F84">
        <w:rPr>
          <w:rFonts w:ascii="Arial" w:eastAsia="Times New Roman" w:hAnsi="Arial" w:cs="Arial"/>
          <w:sz w:val="24"/>
          <w:szCs w:val="24"/>
          <w:lang w:eastAsia="pt-BR"/>
        </w:rPr>
        <w:t xml:space="preserve"> (destaques acrescidos).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Do </w:t>
      </w:r>
      <w:proofErr w:type="gramStart"/>
      <w:r w:rsidRPr="00622F84">
        <w:rPr>
          <w:rFonts w:ascii="Arial" w:eastAsia="Times New Roman" w:hAnsi="Arial" w:cs="Arial"/>
          <w:sz w:val="24"/>
          <w:szCs w:val="24"/>
          <w:lang w:eastAsia="pt-BR"/>
        </w:rPr>
        <w:t>termo “</w:t>
      </w:r>
      <w:r w:rsidRPr="00622F84">
        <w:rPr>
          <w:rFonts w:ascii="Arial" w:eastAsia="Times New Roman" w:hAnsi="Arial" w:cs="Arial"/>
          <w:b/>
          <w:bCs/>
          <w:sz w:val="24"/>
          <w:szCs w:val="24"/>
          <w:lang w:eastAsia="pt-BR"/>
        </w:rPr>
        <w:t>condições</w:t>
      </w:r>
      <w:r w:rsidR="00C22D1F" w:rsidRPr="00622F84">
        <w:rPr>
          <w:rFonts w:ascii="Arial" w:eastAsia="Times New Roman" w:hAnsi="Arial" w:cs="Arial"/>
          <w:b/>
          <w:bCs/>
          <w:sz w:val="24"/>
          <w:szCs w:val="24"/>
          <w:lang w:eastAsia="pt-BR"/>
        </w:rPr>
        <w:t xml:space="preserve"> </w:t>
      </w:r>
      <w:r w:rsidRPr="00622F84">
        <w:rPr>
          <w:rFonts w:ascii="Arial" w:eastAsia="Times New Roman" w:hAnsi="Arial" w:cs="Arial"/>
          <w:sz w:val="24"/>
          <w:szCs w:val="24"/>
          <w:lang w:eastAsia="pt-BR"/>
        </w:rPr>
        <w:t xml:space="preserve">de inalienabilidade </w:t>
      </w:r>
      <w:proofErr w:type="spellStart"/>
      <w:r w:rsidRPr="00622F84">
        <w:rPr>
          <w:rFonts w:ascii="Arial" w:eastAsia="Times New Roman" w:hAnsi="Arial" w:cs="Arial"/>
          <w:sz w:val="24"/>
          <w:szCs w:val="24"/>
          <w:lang w:eastAsia="pt-BR"/>
        </w:rPr>
        <w:t>temporaria</w:t>
      </w:r>
      <w:proofErr w:type="spellEnd"/>
      <w:r w:rsidRPr="00622F84">
        <w:rPr>
          <w:rFonts w:ascii="Arial" w:eastAsia="Times New Roman" w:hAnsi="Arial" w:cs="Arial"/>
          <w:sz w:val="24"/>
          <w:szCs w:val="24"/>
          <w:lang w:eastAsia="pt-BR"/>
        </w:rPr>
        <w:t xml:space="preserve"> ou </w:t>
      </w:r>
      <w:proofErr w:type="spellStart"/>
      <w:r w:rsidRPr="00622F84">
        <w:rPr>
          <w:rFonts w:ascii="Arial" w:eastAsia="Times New Roman" w:hAnsi="Arial" w:cs="Arial"/>
          <w:sz w:val="24"/>
          <w:szCs w:val="24"/>
          <w:lang w:eastAsia="pt-BR"/>
        </w:rPr>
        <w:t>vitalicia</w:t>
      </w:r>
      <w:proofErr w:type="spellEnd"/>
      <w:r w:rsidRPr="00622F84">
        <w:rPr>
          <w:rFonts w:ascii="Arial" w:eastAsia="Times New Roman" w:hAnsi="Arial" w:cs="Arial"/>
          <w:sz w:val="24"/>
          <w:szCs w:val="24"/>
          <w:lang w:eastAsia="pt-BR"/>
        </w:rPr>
        <w:t>” contida no art. 3º acima transcrito</w:t>
      </w:r>
      <w:proofErr w:type="gramEnd"/>
      <w:r w:rsidRPr="00622F84">
        <w:rPr>
          <w:rFonts w:ascii="Arial" w:eastAsia="Times New Roman" w:hAnsi="Arial" w:cs="Arial"/>
          <w:sz w:val="24"/>
          <w:szCs w:val="24"/>
          <w:lang w:eastAsia="pt-BR"/>
        </w:rPr>
        <w:t xml:space="preserve"> é que a doutrina brasileira, em especial o professor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xml:space="preserve"> Pinto de Souza, extraiu o entendimento da necessidade do testador declarar expressamente a motivação para a imposição de cláusula restritiva de inalienabilidade sobre os bens que integrassem a legítima. Aliás, é bom que se registre que dentre outras alterações esta lei elevou a cota disponível do testador para a metade e garantiu aos herdeiros necessários, por conseqüência, a metade da herança do testador (art. 2º).</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lastRenderedPageBreak/>
        <w:t xml:space="preserve">Apesar de extenso, vale destacar o pensamento de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xml:space="preserve">, sobre a necessidade </w:t>
      </w:r>
      <w:proofErr w:type="gramStart"/>
      <w:r w:rsidRPr="00622F84">
        <w:rPr>
          <w:rFonts w:ascii="Arial" w:eastAsia="Times New Roman" w:hAnsi="Arial" w:cs="Arial"/>
          <w:sz w:val="24"/>
          <w:szCs w:val="24"/>
          <w:lang w:eastAsia="pt-BR"/>
        </w:rPr>
        <w:t>do testador declarar</w:t>
      </w:r>
      <w:proofErr w:type="gramEnd"/>
      <w:r w:rsidRPr="00622F84">
        <w:rPr>
          <w:rFonts w:ascii="Arial" w:eastAsia="Times New Roman" w:hAnsi="Arial" w:cs="Arial"/>
          <w:sz w:val="24"/>
          <w:szCs w:val="24"/>
          <w:lang w:eastAsia="pt-BR"/>
        </w:rPr>
        <w:t xml:space="preserve"> expressamente os motivos para a imposição da cláusula restritiva de inalienabilidade. Argumentou o insigne jurista no seguinte sentido:</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“Que significado tem a palavra –</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 do art. 3º da cit. lei nº 1.839 de 1907, </w:t>
      </w:r>
      <w:proofErr w:type="spellStart"/>
      <w:r w:rsidRPr="00622F84">
        <w:rPr>
          <w:rFonts w:ascii="Arial" w:eastAsia="Times New Roman" w:hAnsi="Arial" w:cs="Arial"/>
          <w:sz w:val="24"/>
          <w:szCs w:val="24"/>
          <w:lang w:eastAsia="pt-BR"/>
        </w:rPr>
        <w:t>verbis</w:t>
      </w:r>
      <w:proofErr w:type="spellEnd"/>
      <w:r w:rsidRPr="00622F84">
        <w:rPr>
          <w:rFonts w:ascii="Arial" w:eastAsia="Times New Roman" w:hAnsi="Arial" w:cs="Arial"/>
          <w:sz w:val="24"/>
          <w:szCs w:val="24"/>
          <w:lang w:eastAsia="pt-BR"/>
        </w:rPr>
        <w:t>: ‘estabeleça as condições de inalienabilidade temporária ou vitalícia?</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 palavra condição é uma </w:t>
      </w:r>
      <w:proofErr w:type="spellStart"/>
      <w:r w:rsidRPr="00622F84">
        <w:rPr>
          <w:rFonts w:ascii="Arial" w:eastAsia="Times New Roman" w:hAnsi="Arial" w:cs="Arial"/>
          <w:sz w:val="24"/>
          <w:szCs w:val="24"/>
          <w:lang w:eastAsia="pt-BR"/>
        </w:rPr>
        <w:t>daquellas</w:t>
      </w:r>
      <w:proofErr w:type="spellEnd"/>
      <w:r w:rsidRPr="00622F84">
        <w:rPr>
          <w:rFonts w:ascii="Arial" w:eastAsia="Times New Roman" w:hAnsi="Arial" w:cs="Arial"/>
          <w:sz w:val="24"/>
          <w:szCs w:val="24"/>
          <w:lang w:eastAsia="pt-BR"/>
        </w:rPr>
        <w:t xml:space="preserve"> que, no uso jurídico, se pronunciam muito freqüentemente sem ater-se a uma idéia precisa e por isso tem muitas significações. </w:t>
      </w:r>
      <w:proofErr w:type="gramStart"/>
      <w:r w:rsidRPr="00622F84">
        <w:rPr>
          <w:rFonts w:ascii="Arial" w:eastAsia="Times New Roman" w:hAnsi="Arial" w:cs="Arial"/>
          <w:sz w:val="24"/>
          <w:szCs w:val="24"/>
          <w:lang w:eastAsia="pt-BR"/>
        </w:rPr>
        <w:t>As</w:t>
      </w:r>
      <w:proofErr w:type="gramEnd"/>
      <w:r w:rsidRPr="00622F84">
        <w:rPr>
          <w:rFonts w:ascii="Arial" w:eastAsia="Times New Roman" w:hAnsi="Arial" w:cs="Arial"/>
          <w:sz w:val="24"/>
          <w:szCs w:val="24"/>
          <w:lang w:eastAsia="pt-BR"/>
        </w:rPr>
        <w:t xml:space="preserve"> vezes é </w:t>
      </w:r>
      <w:proofErr w:type="spellStart"/>
      <w:r w:rsidRPr="00622F84">
        <w:rPr>
          <w:rFonts w:ascii="Arial" w:eastAsia="Times New Roman" w:hAnsi="Arial" w:cs="Arial"/>
          <w:sz w:val="24"/>
          <w:szCs w:val="24"/>
          <w:lang w:eastAsia="pt-BR"/>
        </w:rPr>
        <w:t>adoptada</w:t>
      </w:r>
      <w:proofErr w:type="spellEnd"/>
      <w:r w:rsidRPr="00622F84">
        <w:rPr>
          <w:rFonts w:ascii="Arial" w:eastAsia="Times New Roman" w:hAnsi="Arial" w:cs="Arial"/>
          <w:sz w:val="24"/>
          <w:szCs w:val="24"/>
          <w:lang w:eastAsia="pt-BR"/>
        </w:rPr>
        <w:t xml:space="preserve"> para significar um requisito essencial de qualquer </w:t>
      </w:r>
      <w:proofErr w:type="spellStart"/>
      <w:r w:rsidRPr="00622F84">
        <w:rPr>
          <w:rFonts w:ascii="Arial" w:eastAsia="Times New Roman" w:hAnsi="Arial" w:cs="Arial"/>
          <w:sz w:val="24"/>
          <w:szCs w:val="24"/>
          <w:lang w:eastAsia="pt-BR"/>
        </w:rPr>
        <w:t>facto</w:t>
      </w:r>
      <w:proofErr w:type="spellEnd"/>
      <w:r w:rsidRPr="00622F84">
        <w:rPr>
          <w:rFonts w:ascii="Arial" w:eastAsia="Times New Roman" w:hAnsi="Arial" w:cs="Arial"/>
          <w:sz w:val="24"/>
          <w:szCs w:val="24"/>
          <w:lang w:eastAsia="pt-BR"/>
        </w:rPr>
        <w:t xml:space="preserve"> jurídico : por exemplo, quando se diz o consentimento é condição essencial do </w:t>
      </w:r>
      <w:proofErr w:type="spellStart"/>
      <w:r w:rsidRPr="00622F84">
        <w:rPr>
          <w:rFonts w:ascii="Arial" w:eastAsia="Times New Roman" w:hAnsi="Arial" w:cs="Arial"/>
          <w:sz w:val="24"/>
          <w:szCs w:val="24"/>
          <w:lang w:eastAsia="pt-BR"/>
        </w:rPr>
        <w:t>contracto</w:t>
      </w:r>
      <w:proofErr w:type="spellEnd"/>
      <w:r w:rsidRPr="00622F84">
        <w:rPr>
          <w:rFonts w:ascii="Arial" w:eastAsia="Times New Roman" w:hAnsi="Arial" w:cs="Arial"/>
          <w:sz w:val="24"/>
          <w:szCs w:val="24"/>
          <w:lang w:eastAsia="pt-BR"/>
        </w:rPr>
        <w:t xml:space="preserve">; o decurso do tempo é condição essencial da </w:t>
      </w:r>
      <w:proofErr w:type="spellStart"/>
      <w:r w:rsidRPr="00622F84">
        <w:rPr>
          <w:rFonts w:ascii="Arial" w:eastAsia="Times New Roman" w:hAnsi="Arial" w:cs="Arial"/>
          <w:sz w:val="24"/>
          <w:szCs w:val="24"/>
          <w:lang w:eastAsia="pt-BR"/>
        </w:rPr>
        <w:t>prescripção</w:t>
      </w:r>
      <w:proofErr w:type="spellEnd"/>
      <w:r w:rsidRPr="00622F84">
        <w:rPr>
          <w:rFonts w:ascii="Arial" w:eastAsia="Times New Roman" w:hAnsi="Arial" w:cs="Arial"/>
          <w:sz w:val="24"/>
          <w:szCs w:val="24"/>
          <w:lang w:eastAsia="pt-BR"/>
        </w:rPr>
        <w:t xml:space="preserve">. Outras vezes significa cláusula ou pacto pelo qual uma parte estipula certas vantagens, ou impõe alguns </w:t>
      </w:r>
      <w:proofErr w:type="spellStart"/>
      <w:r w:rsidRPr="00622F84">
        <w:rPr>
          <w:rFonts w:ascii="Arial" w:eastAsia="Times New Roman" w:hAnsi="Arial" w:cs="Arial"/>
          <w:sz w:val="24"/>
          <w:szCs w:val="24"/>
          <w:lang w:eastAsia="pt-BR"/>
        </w:rPr>
        <w:t>onus</w:t>
      </w:r>
      <w:proofErr w:type="spellEnd"/>
      <w:r w:rsidRPr="00622F84">
        <w:rPr>
          <w:rFonts w:ascii="Arial" w:eastAsia="Times New Roman" w:hAnsi="Arial" w:cs="Arial"/>
          <w:sz w:val="24"/>
          <w:szCs w:val="24"/>
          <w:lang w:eastAsia="pt-BR"/>
        </w:rPr>
        <w:t xml:space="preserve"> á outra parte: por exemplo, si Antonio sócio de José promete de ir á Europa </w:t>
      </w:r>
      <w:proofErr w:type="spellStart"/>
      <w:r w:rsidRPr="00622F84">
        <w:rPr>
          <w:rFonts w:ascii="Arial" w:eastAsia="Times New Roman" w:hAnsi="Arial" w:cs="Arial"/>
          <w:sz w:val="24"/>
          <w:szCs w:val="24"/>
          <w:lang w:eastAsia="pt-BR"/>
        </w:rPr>
        <w:t>tractar</w:t>
      </w:r>
      <w:proofErr w:type="spellEnd"/>
      <w:r w:rsidRPr="00622F84">
        <w:rPr>
          <w:rFonts w:ascii="Arial" w:eastAsia="Times New Roman" w:hAnsi="Arial" w:cs="Arial"/>
          <w:sz w:val="24"/>
          <w:szCs w:val="24"/>
          <w:lang w:eastAsia="pt-BR"/>
        </w:rPr>
        <w:t xml:space="preserve"> dum negocio social, com a condição de que, durante sua </w:t>
      </w:r>
      <w:proofErr w:type="spellStart"/>
      <w:r w:rsidRPr="00622F84">
        <w:rPr>
          <w:rFonts w:ascii="Arial" w:eastAsia="Times New Roman" w:hAnsi="Arial" w:cs="Arial"/>
          <w:sz w:val="24"/>
          <w:szCs w:val="24"/>
          <w:lang w:eastAsia="pt-BR"/>
        </w:rPr>
        <w:t>ausencia</w:t>
      </w:r>
      <w:proofErr w:type="spellEnd"/>
      <w:r w:rsidRPr="00622F84">
        <w:rPr>
          <w:rFonts w:ascii="Arial" w:eastAsia="Times New Roman" w:hAnsi="Arial" w:cs="Arial"/>
          <w:sz w:val="24"/>
          <w:szCs w:val="24"/>
          <w:lang w:eastAsia="pt-BR"/>
        </w:rPr>
        <w:t xml:space="preserve">, José </w:t>
      </w:r>
      <w:proofErr w:type="spellStart"/>
      <w:r w:rsidRPr="00622F84">
        <w:rPr>
          <w:rFonts w:ascii="Arial" w:eastAsia="Times New Roman" w:hAnsi="Arial" w:cs="Arial"/>
          <w:sz w:val="24"/>
          <w:szCs w:val="24"/>
          <w:lang w:eastAsia="pt-BR"/>
        </w:rPr>
        <w:t>adminstrará</w:t>
      </w:r>
      <w:proofErr w:type="spellEnd"/>
      <w:r w:rsidRPr="00622F84">
        <w:rPr>
          <w:rFonts w:ascii="Arial" w:eastAsia="Times New Roman" w:hAnsi="Arial" w:cs="Arial"/>
          <w:sz w:val="24"/>
          <w:szCs w:val="24"/>
          <w:lang w:eastAsia="pt-BR"/>
        </w:rPr>
        <w:t xml:space="preserve"> os seus bens. </w:t>
      </w:r>
      <w:proofErr w:type="gramStart"/>
      <w:r w:rsidRPr="00622F84">
        <w:rPr>
          <w:rFonts w:ascii="Arial" w:eastAsia="Times New Roman" w:hAnsi="Arial" w:cs="Arial"/>
          <w:sz w:val="24"/>
          <w:szCs w:val="24"/>
          <w:lang w:eastAsia="pt-BR"/>
        </w:rPr>
        <w:t>Várias vezes significa</w:t>
      </w:r>
      <w:proofErr w:type="gramEnd"/>
      <w:r w:rsidRPr="00622F84">
        <w:rPr>
          <w:rFonts w:ascii="Arial" w:eastAsia="Times New Roman" w:hAnsi="Arial" w:cs="Arial"/>
          <w:sz w:val="24"/>
          <w:szCs w:val="24"/>
          <w:lang w:eastAsia="pt-BR"/>
        </w:rPr>
        <w:t xml:space="preserve"> estado ou qualidade da </w:t>
      </w:r>
      <w:proofErr w:type="spellStart"/>
      <w:r w:rsidRPr="00622F84">
        <w:rPr>
          <w:rFonts w:ascii="Arial" w:eastAsia="Times New Roman" w:hAnsi="Arial" w:cs="Arial"/>
          <w:sz w:val="24"/>
          <w:szCs w:val="24"/>
          <w:lang w:eastAsia="pt-BR"/>
        </w:rPr>
        <w:t>pessôa</w:t>
      </w:r>
      <w:proofErr w:type="spellEnd"/>
      <w:r w:rsidRPr="00622F84">
        <w:rPr>
          <w:rFonts w:ascii="Arial" w:eastAsia="Times New Roman" w:hAnsi="Arial" w:cs="Arial"/>
          <w:sz w:val="24"/>
          <w:szCs w:val="24"/>
          <w:lang w:eastAsia="pt-BR"/>
        </w:rPr>
        <w:t>, como quem diz –</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de pai de família, de eleitor: por isso é que o art. 131 do </w:t>
      </w:r>
      <w:proofErr w:type="spellStart"/>
      <w:r w:rsidRPr="00622F84">
        <w:rPr>
          <w:rFonts w:ascii="Arial" w:eastAsia="Times New Roman" w:hAnsi="Arial" w:cs="Arial"/>
          <w:sz w:val="24"/>
          <w:szCs w:val="24"/>
          <w:lang w:eastAsia="pt-BR"/>
        </w:rPr>
        <w:t>cod</w:t>
      </w:r>
      <w:proofErr w:type="spellEnd"/>
      <w:r w:rsidRPr="00622F84">
        <w:rPr>
          <w:rFonts w:ascii="Arial" w:eastAsia="Times New Roman" w:hAnsi="Arial" w:cs="Arial"/>
          <w:sz w:val="24"/>
          <w:szCs w:val="24"/>
          <w:lang w:eastAsia="pt-BR"/>
        </w:rPr>
        <w:t xml:space="preserve">. Civ. </w:t>
      </w:r>
      <w:proofErr w:type="gramStart"/>
      <w:r w:rsidRPr="00622F84">
        <w:rPr>
          <w:rFonts w:ascii="Arial" w:eastAsia="Times New Roman" w:hAnsi="Arial" w:cs="Arial"/>
          <w:sz w:val="24"/>
          <w:szCs w:val="24"/>
          <w:lang w:eastAsia="pt-BR"/>
        </w:rPr>
        <w:t>ital.</w:t>
      </w:r>
      <w:proofErr w:type="gramEnd"/>
      <w:r w:rsidRPr="00622F84">
        <w:rPr>
          <w:rFonts w:ascii="Arial" w:eastAsia="Times New Roman" w:hAnsi="Arial" w:cs="Arial"/>
          <w:sz w:val="24"/>
          <w:szCs w:val="24"/>
          <w:lang w:eastAsia="pt-BR"/>
        </w:rPr>
        <w:t xml:space="preserve"> diz: ‘Il </w:t>
      </w:r>
      <w:proofErr w:type="spellStart"/>
      <w:r w:rsidRPr="00622F84">
        <w:rPr>
          <w:rFonts w:ascii="Arial" w:eastAsia="Times New Roman" w:hAnsi="Arial" w:cs="Arial"/>
          <w:sz w:val="24"/>
          <w:szCs w:val="24"/>
          <w:lang w:eastAsia="pt-BR"/>
        </w:rPr>
        <w:t>marito</w:t>
      </w:r>
      <w:proofErr w:type="spellEnd"/>
      <w:r w:rsidRPr="00622F84">
        <w:rPr>
          <w:rFonts w:ascii="Arial" w:eastAsia="Times New Roman" w:hAnsi="Arial" w:cs="Arial"/>
          <w:sz w:val="24"/>
          <w:szCs w:val="24"/>
          <w:lang w:eastAsia="pt-BR"/>
        </w:rPr>
        <w:t xml:space="preserve"> é capo </w:t>
      </w:r>
      <w:proofErr w:type="spellStart"/>
      <w:r w:rsidRPr="00622F84">
        <w:rPr>
          <w:rFonts w:ascii="Arial" w:eastAsia="Times New Roman" w:hAnsi="Arial" w:cs="Arial"/>
          <w:sz w:val="24"/>
          <w:szCs w:val="24"/>
          <w:lang w:eastAsia="pt-BR"/>
        </w:rPr>
        <w:t>della</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famiglia</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la</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moglie</w:t>
      </w:r>
      <w:proofErr w:type="spellEnd"/>
      <w:r w:rsidRPr="00622F84">
        <w:rPr>
          <w:rFonts w:ascii="Arial" w:eastAsia="Times New Roman" w:hAnsi="Arial" w:cs="Arial"/>
          <w:sz w:val="24"/>
          <w:szCs w:val="24"/>
          <w:lang w:eastAsia="pt-BR"/>
        </w:rPr>
        <w:t xml:space="preserve"> segue </w:t>
      </w:r>
      <w:proofErr w:type="spellStart"/>
      <w:r w:rsidRPr="00622F84">
        <w:rPr>
          <w:rFonts w:ascii="Arial" w:eastAsia="Times New Roman" w:hAnsi="Arial" w:cs="Arial"/>
          <w:sz w:val="24"/>
          <w:szCs w:val="24"/>
          <w:lang w:eastAsia="pt-BR"/>
        </w:rPr>
        <w:t>la</w:t>
      </w:r>
      <w:proofErr w:type="spellEnd"/>
      <w:r w:rsidR="00C22D1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condizione</w:t>
      </w:r>
      <w:proofErr w:type="spellEnd"/>
      <w:r w:rsidRPr="00622F84">
        <w:rPr>
          <w:rFonts w:ascii="Arial" w:eastAsia="Times New Roman" w:hAnsi="Arial" w:cs="Arial"/>
          <w:i/>
          <w:iCs/>
          <w:sz w:val="24"/>
          <w:szCs w:val="24"/>
          <w:lang w:eastAsia="pt-BR"/>
        </w:rPr>
        <w:t xml:space="preserve"> </w:t>
      </w:r>
      <w:proofErr w:type="spellStart"/>
      <w:r w:rsidRPr="00622F84">
        <w:rPr>
          <w:rFonts w:ascii="Arial" w:eastAsia="Times New Roman" w:hAnsi="Arial" w:cs="Arial"/>
          <w:i/>
          <w:iCs/>
          <w:sz w:val="24"/>
          <w:szCs w:val="24"/>
          <w:lang w:eastAsia="pt-BR"/>
        </w:rPr>
        <w:t>civile</w:t>
      </w:r>
      <w:proofErr w:type="spellEnd"/>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di </w:t>
      </w:r>
      <w:proofErr w:type="spellStart"/>
      <w:r w:rsidRPr="00622F84">
        <w:rPr>
          <w:rFonts w:ascii="Arial" w:eastAsia="Times New Roman" w:hAnsi="Arial" w:cs="Arial"/>
          <w:sz w:val="24"/>
          <w:szCs w:val="24"/>
          <w:lang w:eastAsia="pt-BR"/>
        </w:rPr>
        <w:t>lui</w:t>
      </w:r>
      <w:proofErr w:type="spellEnd"/>
      <w:r w:rsidRPr="00622F84">
        <w:rPr>
          <w:rFonts w:ascii="Arial" w:eastAsia="Times New Roman" w:hAnsi="Arial" w:cs="Arial"/>
          <w:sz w:val="24"/>
          <w:szCs w:val="24"/>
          <w:lang w:eastAsia="pt-BR"/>
        </w:rPr>
        <w:t xml:space="preserve">’. Há casos também em que condição equivale á causa final, como quando: ‘faço doação a </w:t>
      </w:r>
      <w:proofErr w:type="spellStart"/>
      <w:r w:rsidRPr="00622F84">
        <w:rPr>
          <w:rFonts w:ascii="Arial" w:eastAsia="Times New Roman" w:hAnsi="Arial" w:cs="Arial"/>
          <w:sz w:val="24"/>
          <w:szCs w:val="24"/>
          <w:lang w:eastAsia="pt-BR"/>
        </w:rPr>
        <w:t>Ticio</w:t>
      </w:r>
      <w:proofErr w:type="spellEnd"/>
      <w:r w:rsidRPr="00622F84">
        <w:rPr>
          <w:rFonts w:ascii="Arial" w:eastAsia="Times New Roman" w:hAnsi="Arial" w:cs="Arial"/>
          <w:sz w:val="24"/>
          <w:szCs w:val="24"/>
          <w:lang w:eastAsia="pt-BR"/>
        </w:rPr>
        <w:t xml:space="preserve"> para edificar uma casa’.</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Mas, todos estes significados se afastam do sentido rigoroso ou </w:t>
      </w:r>
      <w:proofErr w:type="spellStart"/>
      <w:r w:rsidRPr="00622F84">
        <w:rPr>
          <w:rFonts w:ascii="Arial" w:eastAsia="Times New Roman" w:hAnsi="Arial" w:cs="Arial"/>
          <w:sz w:val="24"/>
          <w:szCs w:val="24"/>
          <w:lang w:eastAsia="pt-BR"/>
        </w:rPr>
        <w:t>technico</w:t>
      </w:r>
      <w:proofErr w:type="spellEnd"/>
      <w:r w:rsidRPr="00622F84">
        <w:rPr>
          <w:rFonts w:ascii="Arial" w:eastAsia="Times New Roman" w:hAnsi="Arial" w:cs="Arial"/>
          <w:sz w:val="24"/>
          <w:szCs w:val="24"/>
          <w:lang w:eastAsia="pt-BR"/>
        </w:rPr>
        <w:t xml:space="preserve"> em que 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é definida como um acontecimento futuro e incerto do qual depende a </w:t>
      </w:r>
      <w:proofErr w:type="spellStart"/>
      <w:r w:rsidRPr="00622F84">
        <w:rPr>
          <w:rFonts w:ascii="Arial" w:eastAsia="Times New Roman" w:hAnsi="Arial" w:cs="Arial"/>
          <w:sz w:val="24"/>
          <w:szCs w:val="24"/>
          <w:lang w:eastAsia="pt-BR"/>
        </w:rPr>
        <w:t>efficácia</w:t>
      </w:r>
      <w:proofErr w:type="spellEnd"/>
      <w:r w:rsidRPr="00622F84">
        <w:rPr>
          <w:rFonts w:ascii="Arial" w:eastAsia="Times New Roman" w:hAnsi="Arial" w:cs="Arial"/>
          <w:sz w:val="24"/>
          <w:szCs w:val="24"/>
          <w:lang w:eastAsia="pt-BR"/>
        </w:rPr>
        <w:t xml:space="preserve"> ou a resolução da obrigação, verificando-se </w:t>
      </w:r>
      <w:proofErr w:type="spellStart"/>
      <w:r w:rsidRPr="00622F84">
        <w:rPr>
          <w:rFonts w:ascii="Arial" w:eastAsia="Times New Roman" w:hAnsi="Arial" w:cs="Arial"/>
          <w:sz w:val="24"/>
          <w:szCs w:val="24"/>
          <w:lang w:eastAsia="pt-BR"/>
        </w:rPr>
        <w:t>elle</w:t>
      </w:r>
      <w:proofErr w:type="spellEnd"/>
      <w:r w:rsidRPr="00622F84">
        <w:rPr>
          <w:rFonts w:ascii="Arial" w:eastAsia="Times New Roman" w:hAnsi="Arial" w:cs="Arial"/>
          <w:sz w:val="24"/>
          <w:szCs w:val="24"/>
          <w:lang w:eastAsia="pt-BR"/>
        </w:rPr>
        <w:t xml:space="preserve"> ou não:</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neste sentido é –</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id </w:t>
      </w:r>
      <w:proofErr w:type="spellStart"/>
      <w:r w:rsidRPr="00622F84">
        <w:rPr>
          <w:rFonts w:ascii="Arial" w:eastAsia="Times New Roman" w:hAnsi="Arial" w:cs="Arial"/>
          <w:i/>
          <w:iCs/>
          <w:sz w:val="24"/>
          <w:szCs w:val="24"/>
          <w:lang w:eastAsia="pt-BR"/>
        </w:rPr>
        <w:t>quod</w:t>
      </w:r>
      <w:proofErr w:type="spellEnd"/>
      <w:r w:rsidRPr="00622F84">
        <w:rPr>
          <w:rFonts w:ascii="Arial" w:eastAsia="Times New Roman" w:hAnsi="Arial" w:cs="Arial"/>
          <w:i/>
          <w:iCs/>
          <w:sz w:val="24"/>
          <w:szCs w:val="24"/>
          <w:lang w:eastAsia="pt-BR"/>
        </w:rPr>
        <w:t xml:space="preserve"> </w:t>
      </w:r>
      <w:proofErr w:type="spellStart"/>
      <w:r w:rsidRPr="00622F84">
        <w:rPr>
          <w:rFonts w:ascii="Arial" w:eastAsia="Times New Roman" w:hAnsi="Arial" w:cs="Arial"/>
          <w:i/>
          <w:iCs/>
          <w:sz w:val="24"/>
          <w:szCs w:val="24"/>
          <w:lang w:eastAsia="pt-BR"/>
        </w:rPr>
        <w:t>condit</w:t>
      </w:r>
      <w:proofErr w:type="spellEnd"/>
      <w:r w:rsidRPr="00622F84">
        <w:rPr>
          <w:rFonts w:ascii="Arial" w:eastAsia="Times New Roman" w:hAnsi="Arial" w:cs="Arial"/>
          <w:i/>
          <w:iCs/>
          <w:sz w:val="24"/>
          <w:szCs w:val="24"/>
          <w:lang w:eastAsia="pt-BR"/>
        </w:rPr>
        <w:t>,</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isto é, o que </w:t>
      </w:r>
      <w:proofErr w:type="gramStart"/>
      <w:r w:rsidRPr="00622F84">
        <w:rPr>
          <w:rFonts w:ascii="Arial" w:eastAsia="Times New Roman" w:hAnsi="Arial" w:cs="Arial"/>
          <w:sz w:val="24"/>
          <w:szCs w:val="24"/>
          <w:lang w:eastAsia="pt-BR"/>
        </w:rPr>
        <w:t>funda,</w:t>
      </w:r>
      <w:proofErr w:type="gramEnd"/>
      <w:r w:rsidRPr="00622F84">
        <w:rPr>
          <w:rFonts w:ascii="Arial" w:eastAsia="Times New Roman" w:hAnsi="Arial" w:cs="Arial"/>
          <w:sz w:val="24"/>
          <w:szCs w:val="24"/>
          <w:lang w:eastAsia="pt-BR"/>
        </w:rPr>
        <w:t xml:space="preserve"> o que constitui um </w:t>
      </w:r>
      <w:proofErr w:type="spellStart"/>
      <w:r w:rsidRPr="00622F84">
        <w:rPr>
          <w:rFonts w:ascii="Arial" w:eastAsia="Times New Roman" w:hAnsi="Arial" w:cs="Arial"/>
          <w:sz w:val="24"/>
          <w:szCs w:val="24"/>
          <w:lang w:eastAsia="pt-BR"/>
        </w:rPr>
        <w:t>acto</w:t>
      </w:r>
      <w:proofErr w:type="spellEnd"/>
      <w:r w:rsidRPr="00622F84">
        <w:rPr>
          <w:rFonts w:ascii="Arial" w:eastAsia="Times New Roman" w:hAnsi="Arial" w:cs="Arial"/>
          <w:sz w:val="24"/>
          <w:szCs w:val="24"/>
          <w:lang w:eastAsia="pt-BR"/>
        </w:rPr>
        <w:t xml:space="preserve"> jurídico. É visível que o art. 3º da lei n. 1.839 de 1907 não empregou a palavra –</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no seu sentido rigoroso ou </w:t>
      </w:r>
      <w:proofErr w:type="spellStart"/>
      <w:r w:rsidRPr="00622F84">
        <w:rPr>
          <w:rFonts w:ascii="Arial" w:eastAsia="Times New Roman" w:hAnsi="Arial" w:cs="Arial"/>
          <w:sz w:val="24"/>
          <w:szCs w:val="24"/>
          <w:lang w:eastAsia="pt-BR"/>
        </w:rPr>
        <w:t>téchnico</w:t>
      </w:r>
      <w:proofErr w:type="spellEnd"/>
      <w:r w:rsidRPr="00622F84">
        <w:rPr>
          <w:rFonts w:ascii="Arial" w:eastAsia="Times New Roman" w:hAnsi="Arial" w:cs="Arial"/>
          <w:sz w:val="24"/>
          <w:szCs w:val="24"/>
          <w:lang w:eastAsia="pt-BR"/>
        </w:rPr>
        <w:t xml:space="preserve">, mas em sentido </w:t>
      </w:r>
      <w:proofErr w:type="spellStart"/>
      <w:r w:rsidRPr="00622F84">
        <w:rPr>
          <w:rFonts w:ascii="Arial" w:eastAsia="Times New Roman" w:hAnsi="Arial" w:cs="Arial"/>
          <w:sz w:val="24"/>
          <w:szCs w:val="24"/>
          <w:lang w:eastAsia="pt-BR"/>
        </w:rPr>
        <w:t>differente</w:t>
      </w:r>
      <w:proofErr w:type="spellEnd"/>
      <w:r w:rsidRPr="00622F84">
        <w:rPr>
          <w:rFonts w:ascii="Arial" w:eastAsia="Times New Roman" w:hAnsi="Arial" w:cs="Arial"/>
          <w:sz w:val="24"/>
          <w:szCs w:val="24"/>
          <w:lang w:eastAsia="pt-BR"/>
        </w:rPr>
        <w:t>, á maneira dos casos supra-referidos, onde a palavra</w:t>
      </w:r>
      <w:r w:rsidR="00486E14"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00486E14"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não está sujeita a uma idéia precisa.</w:t>
      </w:r>
    </w:p>
    <w:p w:rsidR="00486E8F" w:rsidRPr="00622F84" w:rsidRDefault="0024160E" w:rsidP="0024160E">
      <w:pPr>
        <w:shd w:val="clear" w:color="auto" w:fill="FFFFFF"/>
        <w:spacing w:after="0" w:line="240" w:lineRule="auto"/>
        <w:ind w:left="720"/>
        <w:jc w:val="both"/>
        <w:rPr>
          <w:rFonts w:ascii="Arial" w:eastAsia="Times New Roman" w:hAnsi="Arial" w:cs="Arial"/>
          <w:b/>
          <w:bCs/>
          <w:sz w:val="24"/>
          <w:szCs w:val="24"/>
          <w:lang w:eastAsia="pt-BR"/>
        </w:rPr>
      </w:pPr>
      <w:r w:rsidRPr="00622F84">
        <w:rPr>
          <w:rFonts w:ascii="Arial" w:eastAsia="Times New Roman" w:hAnsi="Arial" w:cs="Arial"/>
          <w:sz w:val="24"/>
          <w:szCs w:val="24"/>
          <w:lang w:eastAsia="pt-BR"/>
        </w:rPr>
        <w:t xml:space="preserve">Somente </w:t>
      </w:r>
      <w:proofErr w:type="spellStart"/>
      <w:r w:rsidRPr="00622F84">
        <w:rPr>
          <w:rFonts w:ascii="Arial" w:eastAsia="Times New Roman" w:hAnsi="Arial" w:cs="Arial"/>
          <w:sz w:val="24"/>
          <w:szCs w:val="24"/>
          <w:lang w:eastAsia="pt-BR"/>
        </w:rPr>
        <w:t>ahi</w:t>
      </w:r>
      <w:proofErr w:type="spellEnd"/>
      <w:r w:rsidRPr="00622F84">
        <w:rPr>
          <w:rFonts w:ascii="Arial" w:eastAsia="Times New Roman" w:hAnsi="Arial" w:cs="Arial"/>
          <w:sz w:val="24"/>
          <w:szCs w:val="24"/>
          <w:lang w:eastAsia="pt-BR"/>
        </w:rPr>
        <w:t xml:space="preserve"> é que a lei emprega a palavra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não o fazendo quando faculta a convertibilidade, ou a </w:t>
      </w:r>
      <w:proofErr w:type="spellStart"/>
      <w:r w:rsidRPr="00622F84">
        <w:rPr>
          <w:rFonts w:ascii="Arial" w:eastAsia="Times New Roman" w:hAnsi="Arial" w:cs="Arial"/>
          <w:sz w:val="24"/>
          <w:szCs w:val="24"/>
          <w:lang w:eastAsia="pt-BR"/>
        </w:rPr>
        <w:t>incommunicabilidade</w:t>
      </w:r>
      <w:proofErr w:type="spellEnd"/>
      <w:r w:rsidRPr="00622F84">
        <w:rPr>
          <w:rFonts w:ascii="Arial" w:eastAsia="Times New Roman" w:hAnsi="Arial" w:cs="Arial"/>
          <w:sz w:val="24"/>
          <w:szCs w:val="24"/>
          <w:lang w:eastAsia="pt-BR"/>
        </w:rPr>
        <w:t>, ou a exclusiva administração da mulher herdeira. Parece que não pode ter outro significado diverso do seguinte:</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circunstâncias, causas, motivos, </w:t>
      </w:r>
      <w:proofErr w:type="spellStart"/>
      <w:r w:rsidRPr="00622F84">
        <w:rPr>
          <w:rFonts w:ascii="Arial" w:eastAsia="Times New Roman" w:hAnsi="Arial" w:cs="Arial"/>
          <w:i/>
          <w:iCs/>
          <w:sz w:val="24"/>
          <w:szCs w:val="24"/>
          <w:lang w:eastAsia="pt-BR"/>
        </w:rPr>
        <w:t>hypotheses</w:t>
      </w:r>
      <w:proofErr w:type="spellEnd"/>
      <w:r w:rsidRPr="00622F84">
        <w:rPr>
          <w:rFonts w:ascii="Arial" w:eastAsia="Times New Roman" w:hAnsi="Arial" w:cs="Arial"/>
          <w:i/>
          <w:iCs/>
          <w:sz w:val="24"/>
          <w:szCs w:val="24"/>
          <w:lang w:eastAsia="pt-BR"/>
        </w:rPr>
        <w:t>,</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porque a figura jurídica –</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encargo</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está implícita em todas as cláusulas </w:t>
      </w:r>
      <w:proofErr w:type="spellStart"/>
      <w:r w:rsidRPr="00622F84">
        <w:rPr>
          <w:rFonts w:ascii="Arial" w:eastAsia="Times New Roman" w:hAnsi="Arial" w:cs="Arial"/>
          <w:sz w:val="24"/>
          <w:szCs w:val="24"/>
          <w:lang w:eastAsia="pt-BR"/>
        </w:rPr>
        <w:t>nelle</w:t>
      </w:r>
      <w:proofErr w:type="spellEnd"/>
      <w:r w:rsidRPr="00622F84">
        <w:rPr>
          <w:rFonts w:ascii="Arial" w:eastAsia="Times New Roman" w:hAnsi="Arial" w:cs="Arial"/>
          <w:sz w:val="24"/>
          <w:szCs w:val="24"/>
          <w:lang w:eastAsia="pt-BR"/>
        </w:rPr>
        <w:t xml:space="preserve"> facultadas.</w:t>
      </w:r>
      <w:r w:rsidR="00486E8F"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 xml:space="preserve">A lei </w:t>
      </w:r>
      <w:proofErr w:type="spellStart"/>
      <w:r w:rsidRPr="00622F84">
        <w:rPr>
          <w:rFonts w:ascii="Arial" w:eastAsia="Times New Roman" w:hAnsi="Arial" w:cs="Arial"/>
          <w:b/>
          <w:bCs/>
          <w:sz w:val="24"/>
          <w:szCs w:val="24"/>
          <w:lang w:eastAsia="pt-BR"/>
        </w:rPr>
        <w:t>ahi</w:t>
      </w:r>
      <w:proofErr w:type="spellEnd"/>
      <w:r w:rsidRPr="00622F84">
        <w:rPr>
          <w:rFonts w:ascii="Arial" w:eastAsia="Times New Roman" w:hAnsi="Arial" w:cs="Arial"/>
          <w:b/>
          <w:bCs/>
          <w:sz w:val="24"/>
          <w:szCs w:val="24"/>
          <w:lang w:eastAsia="pt-BR"/>
        </w:rPr>
        <w:t xml:space="preserve"> quer dizer que o ascendente determinará os</w:t>
      </w:r>
      <w:r w:rsidR="00486E8F" w:rsidRPr="00622F84">
        <w:rPr>
          <w:rFonts w:ascii="Arial" w:eastAsia="Times New Roman" w:hAnsi="Arial" w:cs="Arial"/>
          <w:b/>
          <w:bCs/>
          <w:sz w:val="24"/>
          <w:szCs w:val="24"/>
          <w:lang w:eastAsia="pt-BR"/>
        </w:rPr>
        <w:t xml:space="preserve"> </w:t>
      </w:r>
      <w:r w:rsidRPr="00622F84">
        <w:rPr>
          <w:rFonts w:ascii="Arial" w:eastAsia="Times New Roman" w:hAnsi="Arial" w:cs="Arial"/>
          <w:b/>
          <w:bCs/>
          <w:i/>
          <w:iCs/>
          <w:sz w:val="24"/>
          <w:szCs w:val="24"/>
          <w:lang w:eastAsia="pt-BR"/>
        </w:rPr>
        <w:t xml:space="preserve">motivos, as circunstâncias, as </w:t>
      </w:r>
      <w:proofErr w:type="spellStart"/>
      <w:r w:rsidRPr="00622F84">
        <w:rPr>
          <w:rFonts w:ascii="Arial" w:eastAsia="Times New Roman" w:hAnsi="Arial" w:cs="Arial"/>
          <w:b/>
          <w:bCs/>
          <w:i/>
          <w:iCs/>
          <w:sz w:val="24"/>
          <w:szCs w:val="24"/>
          <w:lang w:eastAsia="pt-BR"/>
        </w:rPr>
        <w:t>hypotheses</w:t>
      </w:r>
      <w:proofErr w:type="spellEnd"/>
      <w:r w:rsidRPr="00622F84">
        <w:rPr>
          <w:rFonts w:ascii="Arial" w:eastAsia="Times New Roman" w:hAnsi="Arial" w:cs="Arial"/>
          <w:b/>
          <w:bCs/>
          <w:sz w:val="24"/>
          <w:szCs w:val="24"/>
          <w:lang w:eastAsia="pt-BR"/>
        </w:rPr>
        <w:t>, ou, em suma a</w:t>
      </w:r>
      <w:r w:rsidR="00486E8F" w:rsidRPr="00622F84">
        <w:rPr>
          <w:rFonts w:ascii="Arial" w:eastAsia="Times New Roman" w:hAnsi="Arial" w:cs="Arial"/>
          <w:b/>
          <w:bCs/>
          <w:sz w:val="24"/>
          <w:szCs w:val="24"/>
          <w:lang w:eastAsia="pt-BR"/>
        </w:rPr>
        <w:t xml:space="preserve"> </w:t>
      </w:r>
      <w:r w:rsidRPr="00622F84">
        <w:rPr>
          <w:rFonts w:ascii="Arial" w:eastAsia="Times New Roman" w:hAnsi="Arial" w:cs="Arial"/>
          <w:b/>
          <w:bCs/>
          <w:i/>
          <w:iCs/>
          <w:sz w:val="24"/>
          <w:szCs w:val="24"/>
          <w:lang w:eastAsia="pt-BR"/>
        </w:rPr>
        <w:t>causa</w:t>
      </w:r>
      <w:r w:rsidR="00486E8F" w:rsidRPr="00622F84">
        <w:rPr>
          <w:rFonts w:ascii="Arial" w:eastAsia="Times New Roman" w:hAnsi="Arial" w:cs="Arial"/>
          <w:b/>
          <w:bCs/>
          <w:i/>
          <w:iCs/>
          <w:sz w:val="24"/>
          <w:szCs w:val="24"/>
          <w:lang w:eastAsia="pt-BR"/>
        </w:rPr>
        <w:t xml:space="preserve"> </w:t>
      </w:r>
      <w:r w:rsidRPr="00622F84">
        <w:rPr>
          <w:rFonts w:ascii="Arial" w:eastAsia="Times New Roman" w:hAnsi="Arial" w:cs="Arial"/>
          <w:b/>
          <w:bCs/>
          <w:sz w:val="24"/>
          <w:szCs w:val="24"/>
          <w:lang w:eastAsia="pt-BR"/>
        </w:rPr>
        <w:t>pela qual o descendente terá a faculdade de alienar os bens herdados ou</w:t>
      </w:r>
      <w:r w:rsidR="00486E8F" w:rsidRPr="00622F84">
        <w:rPr>
          <w:rFonts w:ascii="Arial" w:eastAsia="Times New Roman" w:hAnsi="Arial" w:cs="Arial"/>
          <w:b/>
          <w:bCs/>
          <w:sz w:val="24"/>
          <w:szCs w:val="24"/>
          <w:lang w:eastAsia="pt-BR"/>
        </w:rPr>
        <w:t xml:space="preserve"> </w:t>
      </w:r>
      <w:proofErr w:type="spellStart"/>
      <w:r w:rsidRPr="00622F84">
        <w:rPr>
          <w:rFonts w:ascii="Arial" w:eastAsia="Times New Roman" w:hAnsi="Arial" w:cs="Arial"/>
          <w:b/>
          <w:bCs/>
          <w:sz w:val="24"/>
          <w:szCs w:val="24"/>
          <w:u w:val="single"/>
          <w:lang w:eastAsia="pt-BR"/>
        </w:rPr>
        <w:t>fóra</w:t>
      </w:r>
      <w:proofErr w:type="spellEnd"/>
      <w:r w:rsidRPr="00622F84">
        <w:rPr>
          <w:rFonts w:ascii="Arial" w:eastAsia="Times New Roman" w:hAnsi="Arial" w:cs="Arial"/>
          <w:b/>
          <w:bCs/>
          <w:sz w:val="24"/>
          <w:szCs w:val="24"/>
          <w:u w:val="single"/>
          <w:lang w:eastAsia="pt-BR"/>
        </w:rPr>
        <w:t xml:space="preserve"> da qual não poderá </w:t>
      </w:r>
      <w:proofErr w:type="spellStart"/>
      <w:r w:rsidRPr="00622F84">
        <w:rPr>
          <w:rFonts w:ascii="Arial" w:eastAsia="Times New Roman" w:hAnsi="Arial" w:cs="Arial"/>
          <w:b/>
          <w:bCs/>
          <w:sz w:val="24"/>
          <w:szCs w:val="24"/>
          <w:u w:val="single"/>
          <w:lang w:eastAsia="pt-BR"/>
        </w:rPr>
        <w:t>alienal-os</w:t>
      </w:r>
      <w:proofErr w:type="spellEnd"/>
      <w:r w:rsidRPr="00622F84">
        <w:rPr>
          <w:rFonts w:ascii="Arial" w:eastAsia="Times New Roman" w:hAnsi="Arial" w:cs="Arial"/>
          <w:b/>
          <w:bCs/>
          <w:sz w:val="24"/>
          <w:szCs w:val="24"/>
          <w:u w:val="single"/>
          <w:lang w:eastAsia="pt-BR"/>
        </w:rPr>
        <w:t xml:space="preserve"> temporária ou vitaliciamente</w:t>
      </w:r>
      <w:r w:rsidRPr="00622F84">
        <w:rPr>
          <w:rFonts w:ascii="Arial" w:eastAsia="Times New Roman" w:hAnsi="Arial" w:cs="Arial"/>
          <w:b/>
          <w:bCs/>
          <w:sz w:val="24"/>
          <w:szCs w:val="24"/>
          <w:lang w:eastAsia="pt-BR"/>
        </w:rPr>
        <w:t>.</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Mas, </w:t>
      </w:r>
      <w:proofErr w:type="spellStart"/>
      <w:r w:rsidRPr="00622F84">
        <w:rPr>
          <w:rFonts w:ascii="Arial" w:eastAsia="Times New Roman" w:hAnsi="Arial" w:cs="Arial"/>
          <w:sz w:val="24"/>
          <w:szCs w:val="24"/>
          <w:lang w:eastAsia="pt-BR"/>
        </w:rPr>
        <w:t>daquelle</w:t>
      </w:r>
      <w:proofErr w:type="spellEnd"/>
      <w:r w:rsidRPr="00622F84">
        <w:rPr>
          <w:rFonts w:ascii="Arial" w:eastAsia="Times New Roman" w:hAnsi="Arial" w:cs="Arial"/>
          <w:sz w:val="24"/>
          <w:szCs w:val="24"/>
          <w:lang w:eastAsia="pt-BR"/>
        </w:rPr>
        <w:t xml:space="preserve"> notado procedimento do legislador, ao facultar as diversas cláusulas mencionadas nesse art. 3º, é forçosa a seguinte conclusão: o ascendente, para determinar a conversão dos bens </w:t>
      </w:r>
      <w:proofErr w:type="spellStart"/>
      <w:r w:rsidRPr="00622F84">
        <w:rPr>
          <w:rFonts w:ascii="Arial" w:eastAsia="Times New Roman" w:hAnsi="Arial" w:cs="Arial"/>
          <w:sz w:val="24"/>
          <w:szCs w:val="24"/>
          <w:lang w:eastAsia="pt-BR"/>
        </w:rPr>
        <w:t>legitimarios</w:t>
      </w:r>
      <w:proofErr w:type="spellEnd"/>
      <w:r w:rsidRPr="00622F84">
        <w:rPr>
          <w:rFonts w:ascii="Arial" w:eastAsia="Times New Roman" w:hAnsi="Arial" w:cs="Arial"/>
          <w:sz w:val="24"/>
          <w:szCs w:val="24"/>
          <w:lang w:eastAsia="pt-BR"/>
        </w:rPr>
        <w:t xml:space="preserve"> em outras espécies, para prescrever a sua </w:t>
      </w:r>
      <w:proofErr w:type="spellStart"/>
      <w:r w:rsidRPr="00622F84">
        <w:rPr>
          <w:rFonts w:ascii="Arial" w:eastAsia="Times New Roman" w:hAnsi="Arial" w:cs="Arial"/>
          <w:sz w:val="24"/>
          <w:szCs w:val="24"/>
          <w:lang w:eastAsia="pt-BR"/>
        </w:rPr>
        <w:t>incommunicabilidade</w:t>
      </w:r>
      <w:proofErr w:type="spellEnd"/>
      <w:r w:rsidRPr="00622F84">
        <w:rPr>
          <w:rFonts w:ascii="Arial" w:eastAsia="Times New Roman" w:hAnsi="Arial" w:cs="Arial"/>
          <w:sz w:val="24"/>
          <w:szCs w:val="24"/>
          <w:lang w:eastAsia="pt-BR"/>
        </w:rPr>
        <w:t xml:space="preserve">, para </w:t>
      </w:r>
      <w:proofErr w:type="spellStart"/>
      <w:r w:rsidRPr="00622F84">
        <w:rPr>
          <w:rFonts w:ascii="Arial" w:eastAsia="Times New Roman" w:hAnsi="Arial" w:cs="Arial"/>
          <w:sz w:val="24"/>
          <w:szCs w:val="24"/>
          <w:lang w:eastAsia="pt-BR"/>
        </w:rPr>
        <w:t>attribuir</w:t>
      </w:r>
      <w:proofErr w:type="spellEnd"/>
      <w:r w:rsidRPr="00622F84">
        <w:rPr>
          <w:rFonts w:ascii="Arial" w:eastAsia="Times New Roman" w:hAnsi="Arial" w:cs="Arial"/>
          <w:sz w:val="24"/>
          <w:szCs w:val="24"/>
          <w:lang w:eastAsia="pt-BR"/>
        </w:rPr>
        <w:t xml:space="preserve"> á mulher herdeira a sua livre administração, basta-lhe manifestar a sua vontade, sem expressar</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os motivos, as </w:t>
      </w:r>
      <w:proofErr w:type="spellStart"/>
      <w:r w:rsidRPr="00622F84">
        <w:rPr>
          <w:rFonts w:ascii="Arial" w:eastAsia="Times New Roman" w:hAnsi="Arial" w:cs="Arial"/>
          <w:i/>
          <w:iCs/>
          <w:sz w:val="24"/>
          <w:szCs w:val="24"/>
          <w:lang w:eastAsia="pt-BR"/>
        </w:rPr>
        <w:t>hypotheses</w:t>
      </w:r>
      <w:proofErr w:type="spellEnd"/>
      <w:r w:rsidRPr="00622F84">
        <w:rPr>
          <w:rFonts w:ascii="Arial" w:eastAsia="Times New Roman" w:hAnsi="Arial" w:cs="Arial"/>
          <w:i/>
          <w:iCs/>
          <w:sz w:val="24"/>
          <w:szCs w:val="24"/>
          <w:lang w:eastAsia="pt-BR"/>
        </w:rPr>
        <w:t>, as circunstancias, ou as condições, ou a causa</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porque o faz;</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u w:val="single"/>
          <w:lang w:eastAsia="pt-BR"/>
        </w:rPr>
        <w:t>mas, para estabelecer a sua inalienabilidade – precisa expressar</w:t>
      </w:r>
      <w:r w:rsidR="00486E8F" w:rsidRPr="00622F84">
        <w:rPr>
          <w:rFonts w:ascii="Arial" w:eastAsia="Times New Roman" w:hAnsi="Arial" w:cs="Arial"/>
          <w:sz w:val="24"/>
          <w:szCs w:val="24"/>
          <w:u w:val="single"/>
          <w:lang w:eastAsia="pt-BR"/>
        </w:rPr>
        <w:t xml:space="preserve"> o</w:t>
      </w:r>
      <w:r w:rsidRPr="00622F84">
        <w:rPr>
          <w:rFonts w:ascii="Arial" w:eastAsia="Times New Roman" w:hAnsi="Arial" w:cs="Arial"/>
          <w:i/>
          <w:iCs/>
          <w:sz w:val="24"/>
          <w:szCs w:val="24"/>
          <w:u w:val="single"/>
          <w:lang w:eastAsia="pt-BR"/>
        </w:rPr>
        <w:t xml:space="preserve">s motivos, as circunstancias, as </w:t>
      </w:r>
      <w:proofErr w:type="spellStart"/>
      <w:r w:rsidRPr="00622F84">
        <w:rPr>
          <w:rFonts w:ascii="Arial" w:eastAsia="Times New Roman" w:hAnsi="Arial" w:cs="Arial"/>
          <w:i/>
          <w:iCs/>
          <w:sz w:val="24"/>
          <w:szCs w:val="24"/>
          <w:u w:val="single"/>
          <w:lang w:eastAsia="pt-BR"/>
        </w:rPr>
        <w:t>hypoteses</w:t>
      </w:r>
      <w:proofErr w:type="spellEnd"/>
      <w:r w:rsidRPr="00622F84">
        <w:rPr>
          <w:rFonts w:ascii="Arial" w:eastAsia="Times New Roman" w:hAnsi="Arial" w:cs="Arial"/>
          <w:i/>
          <w:iCs/>
          <w:sz w:val="24"/>
          <w:szCs w:val="24"/>
          <w:u w:val="single"/>
          <w:lang w:eastAsia="pt-BR"/>
        </w:rPr>
        <w:t>, ou as condições, ou a causa</w:t>
      </w:r>
      <w:r w:rsidR="00486E8F" w:rsidRPr="00622F84">
        <w:rPr>
          <w:rFonts w:ascii="Arial" w:eastAsia="Times New Roman" w:hAnsi="Arial" w:cs="Arial"/>
          <w:i/>
          <w:iCs/>
          <w:sz w:val="24"/>
          <w:szCs w:val="24"/>
          <w:u w:val="single"/>
          <w:lang w:eastAsia="pt-BR"/>
        </w:rPr>
        <w:t xml:space="preserve"> </w:t>
      </w:r>
      <w:r w:rsidRPr="00622F84">
        <w:rPr>
          <w:rFonts w:ascii="Arial" w:eastAsia="Times New Roman" w:hAnsi="Arial" w:cs="Arial"/>
          <w:sz w:val="24"/>
          <w:szCs w:val="24"/>
          <w:u w:val="single"/>
          <w:lang w:eastAsia="pt-BR"/>
        </w:rPr>
        <w:t xml:space="preserve">porque a </w:t>
      </w:r>
      <w:r w:rsidRPr="00622F84">
        <w:rPr>
          <w:rFonts w:ascii="Arial" w:eastAsia="Times New Roman" w:hAnsi="Arial" w:cs="Arial"/>
          <w:sz w:val="24"/>
          <w:szCs w:val="24"/>
          <w:u w:val="single"/>
          <w:lang w:eastAsia="pt-BR"/>
        </w:rPr>
        <w:lastRenderedPageBreak/>
        <w:t>estabelece</w:t>
      </w:r>
      <w:r w:rsidRPr="00622F84">
        <w:rPr>
          <w:rFonts w:ascii="Arial" w:eastAsia="Times New Roman" w:hAnsi="Arial" w:cs="Arial"/>
          <w:sz w:val="24"/>
          <w:szCs w:val="24"/>
          <w:lang w:eastAsia="pt-BR"/>
        </w:rPr>
        <w:t>. De modo que,</w:t>
      </w:r>
      <w:r w:rsidR="00486E8F"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 xml:space="preserve">si o testador limitar-se a estabelecer puramente que os bens </w:t>
      </w:r>
      <w:proofErr w:type="spellStart"/>
      <w:r w:rsidRPr="00622F84">
        <w:rPr>
          <w:rFonts w:ascii="Arial" w:eastAsia="Times New Roman" w:hAnsi="Arial" w:cs="Arial"/>
          <w:b/>
          <w:bCs/>
          <w:sz w:val="24"/>
          <w:szCs w:val="24"/>
          <w:lang w:eastAsia="pt-BR"/>
        </w:rPr>
        <w:t>ligitimarios</w:t>
      </w:r>
      <w:proofErr w:type="spellEnd"/>
      <w:r w:rsidRPr="00622F84">
        <w:rPr>
          <w:rFonts w:ascii="Arial" w:eastAsia="Times New Roman" w:hAnsi="Arial" w:cs="Arial"/>
          <w:b/>
          <w:bCs/>
          <w:sz w:val="24"/>
          <w:szCs w:val="24"/>
          <w:lang w:eastAsia="pt-BR"/>
        </w:rPr>
        <w:t xml:space="preserve"> serão </w:t>
      </w:r>
      <w:proofErr w:type="spellStart"/>
      <w:r w:rsidRPr="00622F84">
        <w:rPr>
          <w:rFonts w:ascii="Arial" w:eastAsia="Times New Roman" w:hAnsi="Arial" w:cs="Arial"/>
          <w:b/>
          <w:bCs/>
          <w:sz w:val="24"/>
          <w:szCs w:val="24"/>
          <w:lang w:eastAsia="pt-BR"/>
        </w:rPr>
        <w:t>inalienaveis</w:t>
      </w:r>
      <w:proofErr w:type="spellEnd"/>
      <w:r w:rsidRPr="00622F84">
        <w:rPr>
          <w:rFonts w:ascii="Arial" w:eastAsia="Times New Roman" w:hAnsi="Arial" w:cs="Arial"/>
          <w:b/>
          <w:bCs/>
          <w:sz w:val="24"/>
          <w:szCs w:val="24"/>
          <w:lang w:eastAsia="pt-BR"/>
        </w:rPr>
        <w:t>, sem expressar os seus</w:t>
      </w:r>
      <w:r w:rsidR="00486E8F" w:rsidRPr="00622F84">
        <w:rPr>
          <w:rFonts w:ascii="Arial" w:eastAsia="Times New Roman" w:hAnsi="Arial" w:cs="Arial"/>
          <w:b/>
          <w:bCs/>
          <w:sz w:val="24"/>
          <w:szCs w:val="24"/>
          <w:lang w:eastAsia="pt-BR"/>
        </w:rPr>
        <w:t xml:space="preserve"> </w:t>
      </w:r>
      <w:r w:rsidRPr="00622F84">
        <w:rPr>
          <w:rFonts w:ascii="Arial" w:eastAsia="Times New Roman" w:hAnsi="Arial" w:cs="Arial"/>
          <w:b/>
          <w:bCs/>
          <w:i/>
          <w:iCs/>
          <w:sz w:val="24"/>
          <w:szCs w:val="24"/>
          <w:lang w:eastAsia="pt-BR"/>
        </w:rPr>
        <w:t>motivos</w:t>
      </w:r>
      <w:r w:rsidR="00486E8F" w:rsidRPr="00622F84">
        <w:rPr>
          <w:rFonts w:ascii="Arial" w:eastAsia="Times New Roman" w:hAnsi="Arial" w:cs="Arial"/>
          <w:b/>
          <w:bCs/>
          <w:i/>
          <w:iCs/>
          <w:sz w:val="24"/>
          <w:szCs w:val="24"/>
          <w:lang w:eastAsia="pt-BR"/>
        </w:rPr>
        <w:t xml:space="preserve"> </w:t>
      </w:r>
      <w:r w:rsidRPr="00622F84">
        <w:rPr>
          <w:rFonts w:ascii="Arial" w:eastAsia="Times New Roman" w:hAnsi="Arial" w:cs="Arial"/>
          <w:b/>
          <w:bCs/>
          <w:sz w:val="24"/>
          <w:szCs w:val="24"/>
          <w:lang w:eastAsia="pt-BR"/>
        </w:rPr>
        <w:t>ou</w:t>
      </w:r>
      <w:r w:rsidR="00486E8F" w:rsidRPr="00622F84">
        <w:rPr>
          <w:rFonts w:ascii="Arial" w:eastAsia="Times New Roman" w:hAnsi="Arial" w:cs="Arial"/>
          <w:b/>
          <w:bCs/>
          <w:sz w:val="24"/>
          <w:szCs w:val="24"/>
          <w:lang w:eastAsia="pt-BR"/>
        </w:rPr>
        <w:t xml:space="preserve"> </w:t>
      </w:r>
      <w:r w:rsidRPr="00622F84">
        <w:rPr>
          <w:rFonts w:ascii="Arial" w:eastAsia="Times New Roman" w:hAnsi="Arial" w:cs="Arial"/>
          <w:b/>
          <w:bCs/>
          <w:i/>
          <w:iCs/>
          <w:sz w:val="24"/>
          <w:szCs w:val="24"/>
          <w:lang w:eastAsia="pt-BR"/>
        </w:rPr>
        <w:t>condições</w:t>
      </w:r>
      <w:r w:rsidRPr="00622F84">
        <w:rPr>
          <w:rFonts w:ascii="Arial" w:eastAsia="Times New Roman" w:hAnsi="Arial" w:cs="Arial"/>
          <w:b/>
          <w:bCs/>
          <w:sz w:val="24"/>
          <w:szCs w:val="24"/>
          <w:lang w:eastAsia="pt-BR"/>
        </w:rPr>
        <w:t>, ou melhor, a sua</w:t>
      </w:r>
      <w:r w:rsidR="00486E8F" w:rsidRPr="00622F84">
        <w:rPr>
          <w:rFonts w:ascii="Arial" w:eastAsia="Times New Roman" w:hAnsi="Arial" w:cs="Arial"/>
          <w:b/>
          <w:bCs/>
          <w:sz w:val="24"/>
          <w:szCs w:val="24"/>
          <w:lang w:eastAsia="pt-BR"/>
        </w:rPr>
        <w:t xml:space="preserve"> </w:t>
      </w:r>
      <w:r w:rsidRPr="00622F84">
        <w:rPr>
          <w:rFonts w:ascii="Arial" w:eastAsia="Times New Roman" w:hAnsi="Arial" w:cs="Arial"/>
          <w:b/>
          <w:bCs/>
          <w:i/>
          <w:iCs/>
          <w:sz w:val="24"/>
          <w:szCs w:val="24"/>
          <w:lang w:eastAsia="pt-BR"/>
        </w:rPr>
        <w:t>causa</w:t>
      </w:r>
      <w:r w:rsidRPr="00622F84">
        <w:rPr>
          <w:rFonts w:ascii="Arial" w:eastAsia="Times New Roman" w:hAnsi="Arial" w:cs="Arial"/>
          <w:b/>
          <w:bCs/>
          <w:sz w:val="24"/>
          <w:szCs w:val="24"/>
          <w:lang w:eastAsia="pt-BR"/>
        </w:rPr>
        <w:t xml:space="preserve">, arrisca-se a impugnação da validade de sua clausula, </w:t>
      </w:r>
      <w:proofErr w:type="spellStart"/>
      <w:r w:rsidRPr="00622F84">
        <w:rPr>
          <w:rFonts w:ascii="Arial" w:eastAsia="Times New Roman" w:hAnsi="Arial" w:cs="Arial"/>
          <w:b/>
          <w:bCs/>
          <w:sz w:val="24"/>
          <w:szCs w:val="24"/>
          <w:lang w:eastAsia="pt-BR"/>
        </w:rPr>
        <w:t>deante</w:t>
      </w:r>
      <w:proofErr w:type="spellEnd"/>
      <w:r w:rsidRPr="00622F84">
        <w:rPr>
          <w:rFonts w:ascii="Arial" w:eastAsia="Times New Roman" w:hAnsi="Arial" w:cs="Arial"/>
          <w:b/>
          <w:bCs/>
          <w:sz w:val="24"/>
          <w:szCs w:val="24"/>
          <w:lang w:eastAsia="pt-BR"/>
        </w:rPr>
        <w:t xml:space="preserve"> desta interpretação </w:t>
      </w:r>
      <w:proofErr w:type="spellStart"/>
      <w:r w:rsidRPr="00622F84">
        <w:rPr>
          <w:rFonts w:ascii="Arial" w:eastAsia="Times New Roman" w:hAnsi="Arial" w:cs="Arial"/>
          <w:b/>
          <w:bCs/>
          <w:sz w:val="24"/>
          <w:szCs w:val="24"/>
          <w:lang w:eastAsia="pt-BR"/>
        </w:rPr>
        <w:t>restricta</w:t>
      </w:r>
      <w:proofErr w:type="spellEnd"/>
      <w:r w:rsidRPr="00622F84">
        <w:rPr>
          <w:rFonts w:ascii="Arial" w:eastAsia="Times New Roman" w:hAnsi="Arial" w:cs="Arial"/>
          <w:sz w:val="24"/>
          <w:szCs w:val="24"/>
          <w:lang w:eastAsia="pt-BR"/>
        </w:rPr>
        <w:t xml:space="preserve">. Ora, esta interpretação </w:t>
      </w:r>
      <w:proofErr w:type="spellStart"/>
      <w:r w:rsidRPr="00622F84">
        <w:rPr>
          <w:rFonts w:ascii="Arial" w:eastAsia="Times New Roman" w:hAnsi="Arial" w:cs="Arial"/>
          <w:sz w:val="24"/>
          <w:szCs w:val="24"/>
          <w:lang w:eastAsia="pt-BR"/>
        </w:rPr>
        <w:t>restricta</w:t>
      </w:r>
      <w:proofErr w:type="spellEnd"/>
      <w:r w:rsidRPr="00622F84">
        <w:rPr>
          <w:rFonts w:ascii="Arial" w:eastAsia="Times New Roman" w:hAnsi="Arial" w:cs="Arial"/>
          <w:sz w:val="24"/>
          <w:szCs w:val="24"/>
          <w:lang w:eastAsia="pt-BR"/>
        </w:rPr>
        <w:t xml:space="preserve"> é </w:t>
      </w:r>
      <w:proofErr w:type="spellStart"/>
      <w:r w:rsidRPr="00622F84">
        <w:rPr>
          <w:rFonts w:ascii="Arial" w:eastAsia="Times New Roman" w:hAnsi="Arial" w:cs="Arial"/>
          <w:sz w:val="24"/>
          <w:szCs w:val="24"/>
          <w:lang w:eastAsia="pt-BR"/>
        </w:rPr>
        <w:t>amaparada</w:t>
      </w:r>
      <w:proofErr w:type="spellEnd"/>
      <w:r w:rsidRPr="00622F84">
        <w:rPr>
          <w:rFonts w:ascii="Arial" w:eastAsia="Times New Roman" w:hAnsi="Arial" w:cs="Arial"/>
          <w:sz w:val="24"/>
          <w:szCs w:val="24"/>
          <w:lang w:eastAsia="pt-BR"/>
        </w:rPr>
        <w:t xml:space="preserve"> na regra </w:t>
      </w:r>
      <w:proofErr w:type="spellStart"/>
      <w:r w:rsidRPr="00622F84">
        <w:rPr>
          <w:rFonts w:ascii="Arial" w:eastAsia="Times New Roman" w:hAnsi="Arial" w:cs="Arial"/>
          <w:sz w:val="24"/>
          <w:szCs w:val="24"/>
          <w:lang w:eastAsia="pt-BR"/>
        </w:rPr>
        <w:t>juridica</w:t>
      </w:r>
      <w:proofErr w:type="spellEnd"/>
      <w:r w:rsidRPr="00622F84">
        <w:rPr>
          <w:rFonts w:ascii="Arial" w:eastAsia="Times New Roman" w:hAnsi="Arial" w:cs="Arial"/>
          <w:sz w:val="24"/>
          <w:szCs w:val="24"/>
          <w:lang w:eastAsia="pt-BR"/>
        </w:rPr>
        <w:t xml:space="preserve"> que diz que a disposição </w:t>
      </w:r>
      <w:proofErr w:type="spellStart"/>
      <w:r w:rsidRPr="00622F84">
        <w:rPr>
          <w:rFonts w:ascii="Arial" w:eastAsia="Times New Roman" w:hAnsi="Arial" w:cs="Arial"/>
          <w:sz w:val="24"/>
          <w:szCs w:val="24"/>
          <w:lang w:eastAsia="pt-BR"/>
        </w:rPr>
        <w:t>restrictiva</w:t>
      </w:r>
      <w:proofErr w:type="spellEnd"/>
      <w:r w:rsidRPr="00622F84">
        <w:rPr>
          <w:rFonts w:ascii="Arial" w:eastAsia="Times New Roman" w:hAnsi="Arial" w:cs="Arial"/>
          <w:sz w:val="24"/>
          <w:szCs w:val="24"/>
          <w:lang w:eastAsia="pt-BR"/>
        </w:rPr>
        <w:t xml:space="preserve">, ou excepcional do direito </w:t>
      </w:r>
      <w:proofErr w:type="spellStart"/>
      <w:r w:rsidRPr="00622F84">
        <w:rPr>
          <w:rFonts w:ascii="Arial" w:eastAsia="Times New Roman" w:hAnsi="Arial" w:cs="Arial"/>
          <w:sz w:val="24"/>
          <w:szCs w:val="24"/>
          <w:lang w:eastAsia="pt-BR"/>
        </w:rPr>
        <w:t>commum</w:t>
      </w:r>
      <w:proofErr w:type="spellEnd"/>
      <w:r w:rsidRPr="00622F84">
        <w:rPr>
          <w:rFonts w:ascii="Arial" w:eastAsia="Times New Roman" w:hAnsi="Arial" w:cs="Arial"/>
          <w:sz w:val="24"/>
          <w:szCs w:val="24"/>
          <w:lang w:eastAsia="pt-BR"/>
        </w:rPr>
        <w:t>, deve ser entendida dentro dos seus</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rigorosos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termos.</w:t>
      </w:r>
      <w:r w:rsidR="00486E8F"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 xml:space="preserve">Quem invoca uma </w:t>
      </w:r>
      <w:proofErr w:type="spellStart"/>
      <w:r w:rsidRPr="00622F84">
        <w:rPr>
          <w:rFonts w:ascii="Arial" w:eastAsia="Times New Roman" w:hAnsi="Arial" w:cs="Arial"/>
          <w:b/>
          <w:bCs/>
          <w:sz w:val="24"/>
          <w:szCs w:val="24"/>
          <w:lang w:eastAsia="pt-BR"/>
        </w:rPr>
        <w:t>excepção</w:t>
      </w:r>
      <w:proofErr w:type="spellEnd"/>
      <w:r w:rsidRPr="00622F84">
        <w:rPr>
          <w:rFonts w:ascii="Arial" w:eastAsia="Times New Roman" w:hAnsi="Arial" w:cs="Arial"/>
          <w:b/>
          <w:bCs/>
          <w:sz w:val="24"/>
          <w:szCs w:val="24"/>
          <w:lang w:eastAsia="pt-BR"/>
        </w:rPr>
        <w:t xml:space="preserve"> á regra geral, deve provar que o </w:t>
      </w:r>
      <w:proofErr w:type="spellStart"/>
      <w:r w:rsidRPr="00622F84">
        <w:rPr>
          <w:rFonts w:ascii="Arial" w:eastAsia="Times New Roman" w:hAnsi="Arial" w:cs="Arial"/>
          <w:b/>
          <w:bCs/>
          <w:sz w:val="24"/>
          <w:szCs w:val="24"/>
          <w:lang w:eastAsia="pt-BR"/>
        </w:rPr>
        <w:t>acto</w:t>
      </w:r>
      <w:proofErr w:type="spellEnd"/>
      <w:r w:rsidRPr="00622F84">
        <w:rPr>
          <w:rFonts w:ascii="Arial" w:eastAsia="Times New Roman" w:hAnsi="Arial" w:cs="Arial"/>
          <w:b/>
          <w:bCs/>
          <w:sz w:val="24"/>
          <w:szCs w:val="24"/>
          <w:lang w:eastAsia="pt-BR"/>
        </w:rPr>
        <w:t xml:space="preserve"> excepcional invocado guardou todos os termos da lei excepcional</w:t>
      </w:r>
      <w:r w:rsidRPr="00622F84">
        <w:rPr>
          <w:rFonts w:ascii="Arial" w:eastAsia="Times New Roman" w:hAnsi="Arial" w:cs="Arial"/>
          <w:sz w:val="24"/>
          <w:szCs w:val="24"/>
          <w:lang w:eastAsia="pt-BR"/>
        </w:rPr>
        <w:t xml:space="preserve">. Quem invoca uma preferência, deve provar ou está sujeito á impugnação de que o seu título preferencial afastou-se, neste ou </w:t>
      </w:r>
      <w:proofErr w:type="spellStart"/>
      <w:r w:rsidRPr="00622F84">
        <w:rPr>
          <w:rFonts w:ascii="Arial" w:eastAsia="Times New Roman" w:hAnsi="Arial" w:cs="Arial"/>
          <w:sz w:val="24"/>
          <w:szCs w:val="24"/>
          <w:lang w:eastAsia="pt-BR"/>
        </w:rPr>
        <w:t>naquelle</w:t>
      </w:r>
      <w:proofErr w:type="spellEnd"/>
      <w:r w:rsidRPr="00622F84">
        <w:rPr>
          <w:rFonts w:ascii="Arial" w:eastAsia="Times New Roman" w:hAnsi="Arial" w:cs="Arial"/>
          <w:sz w:val="24"/>
          <w:szCs w:val="24"/>
          <w:lang w:eastAsia="pt-BR"/>
        </w:rPr>
        <w:t xml:space="preserve"> ponto, da lei especial que o amparava. Assim, será repelido por terceiro o credor </w:t>
      </w:r>
      <w:proofErr w:type="spellStart"/>
      <w:r w:rsidRPr="00622F84">
        <w:rPr>
          <w:rFonts w:ascii="Arial" w:eastAsia="Times New Roman" w:hAnsi="Arial" w:cs="Arial"/>
          <w:sz w:val="24"/>
          <w:szCs w:val="24"/>
          <w:lang w:eastAsia="pt-BR"/>
        </w:rPr>
        <w:t>hypothecario</w:t>
      </w:r>
      <w:proofErr w:type="spellEnd"/>
      <w:r w:rsidRPr="00622F84">
        <w:rPr>
          <w:rFonts w:ascii="Arial" w:eastAsia="Times New Roman" w:hAnsi="Arial" w:cs="Arial"/>
          <w:sz w:val="24"/>
          <w:szCs w:val="24"/>
          <w:lang w:eastAsia="pt-BR"/>
        </w:rPr>
        <w:t xml:space="preserve"> que não </w:t>
      </w:r>
      <w:proofErr w:type="spellStart"/>
      <w:r w:rsidRPr="00622F84">
        <w:rPr>
          <w:rFonts w:ascii="Arial" w:eastAsia="Times New Roman" w:hAnsi="Arial" w:cs="Arial"/>
          <w:sz w:val="24"/>
          <w:szCs w:val="24"/>
          <w:lang w:eastAsia="pt-BR"/>
        </w:rPr>
        <w:t>exhibir</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escriptura</w:t>
      </w:r>
      <w:proofErr w:type="spellEnd"/>
      <w:r w:rsidRPr="00622F84">
        <w:rPr>
          <w:rFonts w:ascii="Arial" w:eastAsia="Times New Roman" w:hAnsi="Arial" w:cs="Arial"/>
          <w:sz w:val="24"/>
          <w:szCs w:val="24"/>
          <w:lang w:eastAsia="pt-BR"/>
        </w:rPr>
        <w:t xml:space="preserve"> publica ou </w:t>
      </w:r>
      <w:proofErr w:type="spellStart"/>
      <w:r w:rsidRPr="00622F84">
        <w:rPr>
          <w:rFonts w:ascii="Arial" w:eastAsia="Times New Roman" w:hAnsi="Arial" w:cs="Arial"/>
          <w:sz w:val="24"/>
          <w:szCs w:val="24"/>
          <w:lang w:eastAsia="pt-BR"/>
        </w:rPr>
        <w:t>exhibil-a</w:t>
      </w:r>
      <w:proofErr w:type="spellEnd"/>
      <w:r w:rsidRPr="00622F84">
        <w:rPr>
          <w:rFonts w:ascii="Arial" w:eastAsia="Times New Roman" w:hAnsi="Arial" w:cs="Arial"/>
          <w:sz w:val="24"/>
          <w:szCs w:val="24"/>
          <w:lang w:eastAsia="pt-BR"/>
        </w:rPr>
        <w:t xml:space="preserve"> sem registro; será </w:t>
      </w:r>
      <w:proofErr w:type="spellStart"/>
      <w:r w:rsidRPr="00622F84">
        <w:rPr>
          <w:rFonts w:ascii="Arial" w:eastAsia="Times New Roman" w:hAnsi="Arial" w:cs="Arial"/>
          <w:sz w:val="24"/>
          <w:szCs w:val="24"/>
          <w:lang w:eastAsia="pt-BR"/>
        </w:rPr>
        <w:t>repellido</w:t>
      </w:r>
      <w:proofErr w:type="spellEnd"/>
      <w:r w:rsidRPr="00622F84">
        <w:rPr>
          <w:rFonts w:ascii="Arial" w:eastAsia="Times New Roman" w:hAnsi="Arial" w:cs="Arial"/>
          <w:sz w:val="24"/>
          <w:szCs w:val="24"/>
          <w:lang w:eastAsia="pt-BR"/>
        </w:rPr>
        <w:t xml:space="preserve"> por terceiro o credor pignoratício que não estiver na posse do </w:t>
      </w:r>
      <w:proofErr w:type="spellStart"/>
      <w:r w:rsidRPr="00622F84">
        <w:rPr>
          <w:rFonts w:ascii="Arial" w:eastAsia="Times New Roman" w:hAnsi="Arial" w:cs="Arial"/>
          <w:sz w:val="24"/>
          <w:szCs w:val="24"/>
          <w:lang w:eastAsia="pt-BR"/>
        </w:rPr>
        <w:t>objecto</w:t>
      </w:r>
      <w:proofErr w:type="spellEnd"/>
      <w:r w:rsidRPr="00622F84">
        <w:rPr>
          <w:rFonts w:ascii="Arial" w:eastAsia="Times New Roman" w:hAnsi="Arial" w:cs="Arial"/>
          <w:sz w:val="24"/>
          <w:szCs w:val="24"/>
          <w:lang w:eastAsia="pt-BR"/>
        </w:rPr>
        <w:t xml:space="preserve"> penhorado, na </w:t>
      </w:r>
      <w:proofErr w:type="spellStart"/>
      <w:r w:rsidRPr="00622F84">
        <w:rPr>
          <w:rFonts w:ascii="Arial" w:eastAsia="Times New Roman" w:hAnsi="Arial" w:cs="Arial"/>
          <w:sz w:val="24"/>
          <w:szCs w:val="24"/>
          <w:lang w:eastAsia="pt-BR"/>
        </w:rPr>
        <w:t>hypothese</w:t>
      </w:r>
      <w:proofErr w:type="spellEnd"/>
      <w:r w:rsidRPr="00622F84">
        <w:rPr>
          <w:rFonts w:ascii="Arial" w:eastAsia="Times New Roman" w:hAnsi="Arial" w:cs="Arial"/>
          <w:sz w:val="24"/>
          <w:szCs w:val="24"/>
          <w:lang w:eastAsia="pt-BR"/>
        </w:rPr>
        <w:t xml:space="preserve">, por exemplo, de não ter havido tradição. Do mesmo modo o herdeiro </w:t>
      </w:r>
      <w:proofErr w:type="spellStart"/>
      <w:r w:rsidRPr="00622F84">
        <w:rPr>
          <w:rFonts w:ascii="Arial" w:eastAsia="Times New Roman" w:hAnsi="Arial" w:cs="Arial"/>
          <w:sz w:val="24"/>
          <w:szCs w:val="24"/>
          <w:lang w:eastAsia="pt-BR"/>
        </w:rPr>
        <w:t>legitimario</w:t>
      </w:r>
      <w:proofErr w:type="spellEnd"/>
      <w:r w:rsidRPr="00622F84">
        <w:rPr>
          <w:rFonts w:ascii="Arial" w:eastAsia="Times New Roman" w:hAnsi="Arial" w:cs="Arial"/>
          <w:sz w:val="24"/>
          <w:szCs w:val="24"/>
          <w:lang w:eastAsia="pt-BR"/>
        </w:rPr>
        <w:t xml:space="preserve">, em luta com credores, que têm a seu favor a regra geral de que o </w:t>
      </w:r>
      <w:proofErr w:type="spellStart"/>
      <w:r w:rsidRPr="00622F84">
        <w:rPr>
          <w:rFonts w:ascii="Arial" w:eastAsia="Times New Roman" w:hAnsi="Arial" w:cs="Arial"/>
          <w:sz w:val="24"/>
          <w:szCs w:val="24"/>
          <w:lang w:eastAsia="pt-BR"/>
        </w:rPr>
        <w:t>patrimonio</w:t>
      </w:r>
      <w:proofErr w:type="spellEnd"/>
      <w:r w:rsidRPr="00622F84">
        <w:rPr>
          <w:rFonts w:ascii="Arial" w:eastAsia="Times New Roman" w:hAnsi="Arial" w:cs="Arial"/>
          <w:sz w:val="24"/>
          <w:szCs w:val="24"/>
          <w:lang w:eastAsia="pt-BR"/>
        </w:rPr>
        <w:t xml:space="preserve"> do devedor é garantia </w:t>
      </w:r>
      <w:proofErr w:type="spellStart"/>
      <w:r w:rsidRPr="00622F84">
        <w:rPr>
          <w:rFonts w:ascii="Arial" w:eastAsia="Times New Roman" w:hAnsi="Arial" w:cs="Arial"/>
          <w:sz w:val="24"/>
          <w:szCs w:val="24"/>
          <w:lang w:eastAsia="pt-BR"/>
        </w:rPr>
        <w:t>irremovivel</w:t>
      </w:r>
      <w:proofErr w:type="spellEnd"/>
      <w:r w:rsidRPr="00622F84">
        <w:rPr>
          <w:rFonts w:ascii="Arial" w:eastAsia="Times New Roman" w:hAnsi="Arial" w:cs="Arial"/>
          <w:sz w:val="24"/>
          <w:szCs w:val="24"/>
          <w:lang w:eastAsia="pt-BR"/>
        </w:rPr>
        <w:t xml:space="preserve"> de suas obrigações, si invocar o testamento do seu ascendente para impugnar a respectiva penhora em execução normal, está sujeito á discussão do credor, que lhe dirá: a verba </w:t>
      </w:r>
      <w:proofErr w:type="spellStart"/>
      <w:r w:rsidRPr="00622F84">
        <w:rPr>
          <w:rFonts w:ascii="Arial" w:eastAsia="Times New Roman" w:hAnsi="Arial" w:cs="Arial"/>
          <w:sz w:val="24"/>
          <w:szCs w:val="24"/>
          <w:lang w:eastAsia="pt-BR"/>
        </w:rPr>
        <w:t>testamentaria</w:t>
      </w:r>
      <w:proofErr w:type="spellEnd"/>
      <w:r w:rsidRPr="00622F84">
        <w:rPr>
          <w:rFonts w:ascii="Arial" w:eastAsia="Times New Roman" w:hAnsi="Arial" w:cs="Arial"/>
          <w:sz w:val="24"/>
          <w:szCs w:val="24"/>
          <w:lang w:eastAsia="pt-BR"/>
        </w:rPr>
        <w:t xml:space="preserve"> para ser respeitada devia ter declarado </w:t>
      </w:r>
      <w:r w:rsidRPr="00622F84">
        <w:rPr>
          <w:rFonts w:ascii="Arial" w:eastAsia="Times New Roman" w:hAnsi="Arial" w:cs="Arial"/>
          <w:i/>
          <w:iCs/>
          <w:sz w:val="24"/>
          <w:szCs w:val="24"/>
          <w:lang w:eastAsia="pt-BR"/>
        </w:rPr>
        <w:t xml:space="preserve">os motivos, as condições, a causa </w:t>
      </w:r>
      <w:proofErr w:type="spellStart"/>
      <w:r w:rsidRPr="00622F84">
        <w:rPr>
          <w:rFonts w:ascii="Arial" w:eastAsia="Times New Roman" w:hAnsi="Arial" w:cs="Arial"/>
          <w:i/>
          <w:iCs/>
          <w:sz w:val="24"/>
          <w:szCs w:val="24"/>
          <w:lang w:eastAsia="pt-BR"/>
        </w:rPr>
        <w:t>vestita</w:t>
      </w:r>
      <w:proofErr w:type="spellEnd"/>
      <w:r w:rsidRPr="00622F84">
        <w:rPr>
          <w:rFonts w:ascii="Arial" w:eastAsia="Times New Roman" w:hAnsi="Arial" w:cs="Arial"/>
          <w:sz w:val="24"/>
          <w:szCs w:val="24"/>
          <w:lang w:eastAsia="pt-BR"/>
        </w:rPr>
        <w:t xml:space="preserve">, segundo os </w:t>
      </w:r>
      <w:proofErr w:type="spellStart"/>
      <w:r w:rsidRPr="00622F84">
        <w:rPr>
          <w:rFonts w:ascii="Arial" w:eastAsia="Times New Roman" w:hAnsi="Arial" w:cs="Arial"/>
          <w:sz w:val="24"/>
          <w:szCs w:val="24"/>
          <w:lang w:eastAsia="pt-BR"/>
        </w:rPr>
        <w:t>Reinicolas</w:t>
      </w:r>
      <w:proofErr w:type="spellEnd"/>
      <w:r w:rsidRPr="00622F84">
        <w:rPr>
          <w:rFonts w:ascii="Arial" w:eastAsia="Times New Roman" w:hAnsi="Arial" w:cs="Arial"/>
          <w:sz w:val="24"/>
          <w:szCs w:val="24"/>
          <w:lang w:eastAsia="pt-BR"/>
        </w:rPr>
        <w:t xml:space="preserve">, da inalienabilidade do bem penhorado, mas o não tendo feito-está </w:t>
      </w:r>
      <w:proofErr w:type="spellStart"/>
      <w:r w:rsidRPr="00622F84">
        <w:rPr>
          <w:rFonts w:ascii="Arial" w:eastAsia="Times New Roman" w:hAnsi="Arial" w:cs="Arial"/>
          <w:sz w:val="24"/>
          <w:szCs w:val="24"/>
          <w:lang w:eastAsia="pt-BR"/>
        </w:rPr>
        <w:t>fóra</w:t>
      </w:r>
      <w:proofErr w:type="spellEnd"/>
      <w:r w:rsidRPr="00622F84">
        <w:rPr>
          <w:rFonts w:ascii="Arial" w:eastAsia="Times New Roman" w:hAnsi="Arial" w:cs="Arial"/>
          <w:sz w:val="24"/>
          <w:szCs w:val="24"/>
          <w:lang w:eastAsia="pt-BR"/>
        </w:rPr>
        <w:t xml:space="preserve"> da lei, e estando </w:t>
      </w:r>
      <w:proofErr w:type="spellStart"/>
      <w:r w:rsidRPr="00622F84">
        <w:rPr>
          <w:rFonts w:ascii="Arial" w:eastAsia="Times New Roman" w:hAnsi="Arial" w:cs="Arial"/>
          <w:sz w:val="24"/>
          <w:szCs w:val="24"/>
          <w:lang w:eastAsia="pt-BR"/>
        </w:rPr>
        <w:t>fóra</w:t>
      </w:r>
      <w:proofErr w:type="spellEnd"/>
      <w:r w:rsidRPr="00622F84">
        <w:rPr>
          <w:rFonts w:ascii="Arial" w:eastAsia="Times New Roman" w:hAnsi="Arial" w:cs="Arial"/>
          <w:sz w:val="24"/>
          <w:szCs w:val="24"/>
          <w:lang w:eastAsia="pt-BR"/>
        </w:rPr>
        <w:t xml:space="preserve"> da disposição </w:t>
      </w:r>
      <w:proofErr w:type="spellStart"/>
      <w:r w:rsidRPr="00622F84">
        <w:rPr>
          <w:rFonts w:ascii="Arial" w:eastAsia="Times New Roman" w:hAnsi="Arial" w:cs="Arial"/>
          <w:sz w:val="24"/>
          <w:szCs w:val="24"/>
          <w:lang w:eastAsia="pt-BR"/>
        </w:rPr>
        <w:t>restrictiva</w:t>
      </w:r>
      <w:proofErr w:type="spellEnd"/>
      <w:r w:rsidRPr="00622F84">
        <w:rPr>
          <w:rFonts w:ascii="Arial" w:eastAsia="Times New Roman" w:hAnsi="Arial" w:cs="Arial"/>
          <w:sz w:val="24"/>
          <w:szCs w:val="24"/>
          <w:lang w:eastAsia="pt-BR"/>
        </w:rPr>
        <w:t xml:space="preserve">, não pode ser </w:t>
      </w:r>
      <w:proofErr w:type="spellStart"/>
      <w:r w:rsidRPr="00622F84">
        <w:rPr>
          <w:rFonts w:ascii="Arial" w:eastAsia="Times New Roman" w:hAnsi="Arial" w:cs="Arial"/>
          <w:sz w:val="24"/>
          <w:szCs w:val="24"/>
          <w:lang w:eastAsia="pt-BR"/>
        </w:rPr>
        <w:t>acceita</w:t>
      </w:r>
      <w:proofErr w:type="spellEnd"/>
      <w:r w:rsidRPr="00622F84">
        <w:rPr>
          <w:rFonts w:ascii="Arial" w:eastAsia="Times New Roman" w:hAnsi="Arial" w:cs="Arial"/>
          <w:sz w:val="24"/>
          <w:szCs w:val="24"/>
          <w:lang w:eastAsia="pt-BR"/>
        </w:rPr>
        <w:t xml:space="preserve"> a </w:t>
      </w:r>
      <w:proofErr w:type="spellStart"/>
      <w:r w:rsidRPr="00622F84">
        <w:rPr>
          <w:rFonts w:ascii="Arial" w:eastAsia="Times New Roman" w:hAnsi="Arial" w:cs="Arial"/>
          <w:sz w:val="24"/>
          <w:szCs w:val="24"/>
          <w:lang w:eastAsia="pt-BR"/>
        </w:rPr>
        <w:t>excepção</w:t>
      </w:r>
      <w:proofErr w:type="spellEnd"/>
      <w:r w:rsidRPr="00622F84">
        <w:rPr>
          <w:rFonts w:ascii="Arial" w:eastAsia="Times New Roman" w:hAnsi="Arial" w:cs="Arial"/>
          <w:sz w:val="24"/>
          <w:szCs w:val="24"/>
          <w:lang w:eastAsia="pt-BR"/>
        </w:rPr>
        <w:t xml:space="preserve"> que invocais </w:t>
      </w:r>
      <w:proofErr w:type="spellStart"/>
      <w:r w:rsidRPr="00622F84">
        <w:rPr>
          <w:rFonts w:ascii="Arial" w:eastAsia="Times New Roman" w:hAnsi="Arial" w:cs="Arial"/>
          <w:sz w:val="24"/>
          <w:szCs w:val="24"/>
          <w:lang w:eastAsia="pt-BR"/>
        </w:rPr>
        <w:t>áquella</w:t>
      </w:r>
      <w:proofErr w:type="spellEnd"/>
      <w:r w:rsidRPr="00622F84">
        <w:rPr>
          <w:rFonts w:ascii="Arial" w:eastAsia="Times New Roman" w:hAnsi="Arial" w:cs="Arial"/>
          <w:sz w:val="24"/>
          <w:szCs w:val="24"/>
          <w:lang w:eastAsia="pt-BR"/>
        </w:rPr>
        <w:t xml:space="preserve"> regra geral, porque </w:t>
      </w:r>
      <w:proofErr w:type="spellStart"/>
      <w:proofErr w:type="gramStart"/>
      <w:r w:rsidRPr="00622F84">
        <w:rPr>
          <w:rFonts w:ascii="Arial" w:eastAsia="Times New Roman" w:hAnsi="Arial" w:cs="Arial"/>
          <w:sz w:val="24"/>
          <w:szCs w:val="24"/>
          <w:lang w:eastAsia="pt-BR"/>
        </w:rPr>
        <w:t>ella</w:t>
      </w:r>
      <w:proofErr w:type="spellEnd"/>
      <w:proofErr w:type="gramEnd"/>
      <w:r w:rsidRPr="00622F84">
        <w:rPr>
          <w:rFonts w:ascii="Arial" w:eastAsia="Times New Roman" w:hAnsi="Arial" w:cs="Arial"/>
          <w:sz w:val="24"/>
          <w:szCs w:val="24"/>
          <w:lang w:eastAsia="pt-BR"/>
        </w:rPr>
        <w:t xml:space="preserve"> é um</w:t>
      </w:r>
      <w:r w:rsidR="000C20CB"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mero conselho</w:t>
      </w:r>
      <w:r w:rsidRPr="00622F84">
        <w:rPr>
          <w:rFonts w:ascii="Arial" w:eastAsia="Times New Roman" w:hAnsi="Arial" w:cs="Arial"/>
          <w:sz w:val="24"/>
          <w:szCs w:val="24"/>
          <w:lang w:eastAsia="pt-BR"/>
        </w:rPr>
        <w:t>, sem obrigatoriedade” (destaques acrescidos).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 justificativa do Senador Feliciano Penna, citada por Clóvis </w:t>
      </w:r>
      <w:proofErr w:type="spellStart"/>
      <w:r w:rsidRPr="00622F84">
        <w:rPr>
          <w:rFonts w:ascii="Arial" w:eastAsia="Times New Roman" w:hAnsi="Arial" w:cs="Arial"/>
          <w:sz w:val="24"/>
          <w:szCs w:val="24"/>
          <w:lang w:eastAsia="pt-BR"/>
        </w:rPr>
        <w:t>Beviláqua</w:t>
      </w:r>
      <w:proofErr w:type="spellEnd"/>
      <w:r w:rsidRPr="00622F84">
        <w:rPr>
          <w:rFonts w:ascii="Arial" w:eastAsia="Times New Roman" w:hAnsi="Arial" w:cs="Arial"/>
          <w:sz w:val="24"/>
          <w:szCs w:val="24"/>
          <w:lang w:eastAsia="pt-BR"/>
        </w:rPr>
        <w:t xml:space="preserve">, para o projeto do Decreto nº 1.839/1907, é de expressiva coerência e ainda oportuna em nossos dias. Afirmou o referido legislador: “trata-se de uma providência tutelar, a que os testadores recorrerão nos casos, em que o conhecimento íntimo das relações, em que se acharem, </w:t>
      </w:r>
      <w:proofErr w:type="gramStart"/>
      <w:r w:rsidRPr="00622F84">
        <w:rPr>
          <w:rFonts w:ascii="Arial" w:eastAsia="Times New Roman" w:hAnsi="Arial" w:cs="Arial"/>
          <w:sz w:val="24"/>
          <w:szCs w:val="24"/>
          <w:lang w:eastAsia="pt-BR"/>
        </w:rPr>
        <w:t>determinar</w:t>
      </w:r>
      <w:proofErr w:type="gramEnd"/>
      <w:r w:rsidRPr="00622F84">
        <w:rPr>
          <w:rFonts w:ascii="Arial" w:eastAsia="Times New Roman" w:hAnsi="Arial" w:cs="Arial"/>
          <w:sz w:val="24"/>
          <w:szCs w:val="24"/>
          <w:lang w:eastAsia="pt-BR"/>
        </w:rPr>
        <w:t xml:space="preserve"> a sua necessidade ou conveniência. Não são raros os casos, em que a incapacidade dos herdeiros </w:t>
      </w:r>
      <w:proofErr w:type="spellStart"/>
      <w:r w:rsidRPr="00622F84">
        <w:rPr>
          <w:rFonts w:ascii="Arial" w:eastAsia="Times New Roman" w:hAnsi="Arial" w:cs="Arial"/>
          <w:sz w:val="24"/>
          <w:szCs w:val="24"/>
          <w:lang w:eastAsia="pt-BR"/>
        </w:rPr>
        <w:t>anniquila</w:t>
      </w:r>
      <w:proofErr w:type="spellEnd"/>
      <w:r w:rsidRPr="00622F84">
        <w:rPr>
          <w:rFonts w:ascii="Arial" w:eastAsia="Times New Roman" w:hAnsi="Arial" w:cs="Arial"/>
          <w:sz w:val="24"/>
          <w:szCs w:val="24"/>
          <w:lang w:eastAsia="pt-BR"/>
        </w:rPr>
        <w:t xml:space="preserve">, em pouco tempo, grandes fortunas, adquiridas com enorme sacrifício, ficando </w:t>
      </w:r>
      <w:proofErr w:type="spellStart"/>
      <w:r w:rsidRPr="00622F84">
        <w:rPr>
          <w:rFonts w:ascii="Arial" w:eastAsia="Times New Roman" w:hAnsi="Arial" w:cs="Arial"/>
          <w:sz w:val="24"/>
          <w:szCs w:val="24"/>
          <w:lang w:eastAsia="pt-BR"/>
        </w:rPr>
        <w:t>elles</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immersos</w:t>
      </w:r>
      <w:proofErr w:type="spellEnd"/>
      <w:r w:rsidRPr="00622F84">
        <w:rPr>
          <w:rFonts w:ascii="Arial" w:eastAsia="Times New Roman" w:hAnsi="Arial" w:cs="Arial"/>
          <w:sz w:val="24"/>
          <w:szCs w:val="24"/>
          <w:lang w:eastAsia="pt-BR"/>
        </w:rPr>
        <w:t xml:space="preserve"> em profunda miséria.”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As disposições legais de Feliciano Penna vigoraram até o advento da Lei nº 3.071, de 1º/01/1916 (Código Civil), que entrou em vigor em 1º/01/1917. A partir de então, com origem e inspiração no art. 3º do Decreto 1.839/1907 já transcrito acima, vigorou a norma do art. 1.723, o qual estabelecia que:</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“Não obstante o direito reconhecido aos descendentes e ascendentes, no art. 1.721, pode o testador determinar a conversão dos bens da legítima em outras espécies, prescrever-lhes a incomunicabilidade, </w:t>
      </w:r>
      <w:proofErr w:type="gramStart"/>
      <w:r w:rsidRPr="00622F84">
        <w:rPr>
          <w:rFonts w:ascii="Arial" w:eastAsia="Times New Roman" w:hAnsi="Arial" w:cs="Arial"/>
          <w:sz w:val="24"/>
          <w:szCs w:val="24"/>
          <w:lang w:eastAsia="pt-BR"/>
        </w:rPr>
        <w:t>confiá-los</w:t>
      </w:r>
      <w:proofErr w:type="gramEnd"/>
      <w:r w:rsidRPr="00622F84">
        <w:rPr>
          <w:rFonts w:ascii="Arial" w:eastAsia="Times New Roman" w:hAnsi="Arial" w:cs="Arial"/>
          <w:sz w:val="24"/>
          <w:szCs w:val="24"/>
          <w:lang w:eastAsia="pt-BR"/>
        </w:rPr>
        <w:t xml:space="preserve"> à livre administração da mulher herdeira, e estabelecer-lhes</w:t>
      </w:r>
      <w:r w:rsidR="00622F84"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condições de inalienabilidade temporária ou vitalícia</w:t>
      </w:r>
      <w:r w:rsidRPr="00622F84">
        <w:rPr>
          <w:rFonts w:ascii="Arial" w:eastAsia="Times New Roman" w:hAnsi="Arial" w:cs="Arial"/>
          <w:sz w:val="24"/>
          <w:szCs w:val="24"/>
          <w:lang w:eastAsia="pt-BR"/>
        </w:rPr>
        <w:t>. A cláusula de inalienabilidade, entretanto, não obstará à livre disposição dos bens por testamento e, em falta deste, à sua transmissão, desembaraçados de qualquer ônus, aos herdeiros legítimos.” (grifou-se)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Denota-se que a intenção do legislador ao repetir os preceitos do Decreto nº 1.839/1907 foi a de proteger os interesses da família. Com o referido dispositivo legal assegurou os direitos dos herdeiros necessários contra </w:t>
      </w:r>
      <w:r w:rsidRPr="00622F84">
        <w:rPr>
          <w:rFonts w:ascii="Arial" w:eastAsia="Times New Roman" w:hAnsi="Arial" w:cs="Arial"/>
          <w:sz w:val="24"/>
          <w:szCs w:val="24"/>
          <w:lang w:eastAsia="pt-BR"/>
        </w:rPr>
        <w:lastRenderedPageBreak/>
        <w:t>eventuais arbitrariedades do testador ao manter intangível a metade da herança (legítima) e, em compensação, muniu o testador com mecanismos jurídicos (cláusulas restritivas de inalienabilidade, incomunicabilidade e impenhorabilidade) para evitar as conseqüências desastrosas decorrentes da incapacidade ou inabilidade dos herdeiros, capazes de reduzir de maneira inconseqüente o patrimônio amealhado durante anos com o esforço privativo do testador, com prejuízo exclusivo dos próprios herdeiros.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Vale destacar que se repetiu no art. 1.723 transcrito acima a expressão “</w:t>
      </w:r>
      <w:r w:rsidRPr="00622F84">
        <w:rPr>
          <w:rFonts w:ascii="Arial" w:eastAsia="Times New Roman" w:hAnsi="Arial" w:cs="Arial"/>
          <w:b/>
          <w:bCs/>
          <w:sz w:val="24"/>
          <w:szCs w:val="24"/>
          <w:lang w:eastAsia="pt-BR"/>
        </w:rPr>
        <w:t>estabelecer-lhes condições de inalienabilidade temporária ou vitalícia</w:t>
      </w:r>
      <w:r w:rsidRPr="00622F84">
        <w:rPr>
          <w:rFonts w:ascii="Arial" w:eastAsia="Times New Roman" w:hAnsi="Arial" w:cs="Arial"/>
          <w:sz w:val="24"/>
          <w:szCs w:val="24"/>
          <w:lang w:eastAsia="pt-BR"/>
        </w:rPr>
        <w:t xml:space="preserve">” então constante no citado art. 3º da Lei Feliciano Pena. Ao que parece, manteve-se a necessidade do testador expressar os motivos que o levaram a clausular a legítima. Afinal, como defendido pelo professor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não se pode considerar as cláusulas restritivas de inalienabilidade, incomunicabilidade e de impenhorabilidade</w:t>
      </w:r>
      <w:r w:rsidR="00486E14"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00486E14"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na acepção técnica da palavra. Sabe-se que condição no sentido técnico próprio “é cláusula que, derivando exclusivamente da vontade das partes, subordina o efeito do negócio jurídico a evento futuro e incerto.” Destaca Caio Mário da Silva Pereira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 xml:space="preserve">que: “a aceitação deste conceito requer um esclarecimento, que constitui observação de </w:t>
      </w:r>
      <w:proofErr w:type="spellStart"/>
      <w:r w:rsidRPr="00622F84">
        <w:rPr>
          <w:rFonts w:ascii="Arial" w:eastAsia="Times New Roman" w:hAnsi="Arial" w:cs="Arial"/>
          <w:sz w:val="24"/>
          <w:szCs w:val="24"/>
          <w:lang w:eastAsia="pt-BR"/>
        </w:rPr>
        <w:t>Enneccerus</w:t>
      </w:r>
      <w:proofErr w:type="spellEnd"/>
      <w:r w:rsidRPr="00622F84">
        <w:rPr>
          <w:rFonts w:ascii="Arial" w:eastAsia="Times New Roman" w:hAnsi="Arial" w:cs="Arial"/>
          <w:sz w:val="24"/>
          <w:szCs w:val="24"/>
          <w:lang w:eastAsia="pt-BR"/>
        </w:rPr>
        <w:t>: não é possível dissociar, na declaração condicionada, a determinação principal da determinação acessória; a verdade certa é que a emissão de vontade já nasce sujeita à modalidade, que é dela inseparável.”</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Em outro momento o renomado jurista Caio Mário da Silva Pereira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ensina que: “A palavra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é empregada em direito em três sentidos. No primeiro, técnico próprio ou específico, traduz a determinação acessória, que se origina da vontade dos interessados, e é neste sentido que neste capítulo a estudamos. Numa segunda acepção, é tomada como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requisito do negócio</w:t>
      </w:r>
      <w:r w:rsidRPr="00622F84">
        <w:rPr>
          <w:rFonts w:ascii="Arial" w:eastAsia="Times New Roman" w:hAnsi="Arial" w:cs="Arial"/>
          <w:sz w:val="24"/>
          <w:szCs w:val="24"/>
          <w:lang w:eastAsia="pt-BR"/>
        </w:rPr>
        <w:t>, e é neste sentido que aparece em expressões como estas:</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 de validade</w:t>
      </w:r>
      <w:r w:rsidR="00486E14"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do negócio jurídico,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 de capacidade</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para contratar,</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 de forma</w:t>
      </w:r>
      <w:r w:rsidR="00486E14"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do testamento. Não há em qualquer desses casos, em verdade, uma</w:t>
      </w:r>
      <w:r w:rsidR="00486E14"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Pr="00622F84">
        <w:rPr>
          <w:rFonts w:ascii="Arial" w:eastAsia="Times New Roman" w:hAnsi="Arial" w:cs="Arial"/>
          <w:sz w:val="24"/>
          <w:szCs w:val="24"/>
          <w:lang w:eastAsia="pt-BR"/>
        </w:rPr>
        <w:t>, mas um</w:t>
      </w:r>
      <w:r w:rsidR="00486E14"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requisito</w:t>
      </w:r>
      <w:r w:rsidR="00486E14"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do negócio jurídico. Numa terceira variação de significado, alia-se a palavra</w:t>
      </w:r>
      <w:r w:rsidR="00486E14"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w:t>
      </w:r>
      <w:r w:rsidR="00486E14"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a um pressuposto do negócio, ou uma cláusula que ao direito acede naturalmente, e que é dele inseparável. É o que os autores denominam de </w:t>
      </w:r>
      <w:r w:rsidRPr="00622F84">
        <w:rPr>
          <w:rFonts w:ascii="Arial" w:eastAsia="Times New Roman" w:hAnsi="Arial" w:cs="Arial"/>
          <w:i/>
          <w:iCs/>
          <w:sz w:val="24"/>
          <w:szCs w:val="24"/>
          <w:lang w:eastAsia="pt-BR"/>
        </w:rPr>
        <w:t>condição legal (</w:t>
      </w:r>
      <w:proofErr w:type="spellStart"/>
      <w:r w:rsidRPr="00622F84">
        <w:rPr>
          <w:rFonts w:ascii="Arial" w:eastAsia="Times New Roman" w:hAnsi="Arial" w:cs="Arial"/>
          <w:i/>
          <w:iCs/>
          <w:sz w:val="24"/>
          <w:szCs w:val="24"/>
          <w:lang w:eastAsia="pt-BR"/>
        </w:rPr>
        <w:t>conditio</w:t>
      </w:r>
      <w:proofErr w:type="spellEnd"/>
      <w:r w:rsidRPr="00622F84">
        <w:rPr>
          <w:rFonts w:ascii="Arial" w:eastAsia="Times New Roman" w:hAnsi="Arial" w:cs="Arial"/>
          <w:i/>
          <w:iCs/>
          <w:sz w:val="24"/>
          <w:szCs w:val="24"/>
          <w:lang w:eastAsia="pt-BR"/>
        </w:rPr>
        <w:t xml:space="preserve"> </w:t>
      </w:r>
      <w:proofErr w:type="spellStart"/>
      <w:r w:rsidRPr="00622F84">
        <w:rPr>
          <w:rFonts w:ascii="Arial" w:eastAsia="Times New Roman" w:hAnsi="Arial" w:cs="Arial"/>
          <w:i/>
          <w:iCs/>
          <w:sz w:val="24"/>
          <w:szCs w:val="24"/>
          <w:lang w:eastAsia="pt-BR"/>
        </w:rPr>
        <w:t>iuris</w:t>
      </w:r>
      <w:proofErr w:type="spellEnd"/>
      <w:r w:rsidRPr="00622F84">
        <w:rPr>
          <w:rFonts w:ascii="Arial" w:eastAsia="Times New Roman" w:hAnsi="Arial" w:cs="Arial"/>
          <w:i/>
          <w:iCs/>
          <w:sz w:val="24"/>
          <w:szCs w:val="24"/>
          <w:lang w:eastAsia="pt-BR"/>
        </w:rPr>
        <w:t>)</w:t>
      </w:r>
      <w:r w:rsidRPr="00622F84">
        <w:rPr>
          <w:rFonts w:ascii="Arial" w:eastAsia="Times New Roman" w:hAnsi="Arial" w:cs="Arial"/>
          <w:sz w:val="24"/>
          <w:szCs w:val="24"/>
          <w:lang w:eastAsia="pt-BR"/>
        </w:rPr>
        <w:t>, a que se dá também o nome de</w:t>
      </w:r>
      <w:r w:rsidR="00622F84"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condição imprópria</w:t>
      </w:r>
      <w:r w:rsidRPr="00622F84">
        <w:rPr>
          <w:rFonts w:ascii="Arial" w:eastAsia="Times New Roman" w:hAnsi="Arial" w:cs="Arial"/>
          <w:sz w:val="24"/>
          <w:szCs w:val="24"/>
          <w:lang w:eastAsia="pt-BR"/>
        </w:rPr>
        <w:t>, porque ainda que aposta ao negócio sob a forma condicional</w:t>
      </w:r>
      <w:proofErr w:type="gramStart"/>
      <w:r w:rsidRPr="00622F84">
        <w:rPr>
          <w:rFonts w:ascii="Arial" w:eastAsia="Times New Roman" w:hAnsi="Arial" w:cs="Arial"/>
          <w:sz w:val="24"/>
          <w:szCs w:val="24"/>
          <w:lang w:eastAsia="pt-BR"/>
        </w:rPr>
        <w:t>, implica</w:t>
      </w:r>
      <w:proofErr w:type="gramEnd"/>
      <w:r w:rsidRPr="00622F84">
        <w:rPr>
          <w:rFonts w:ascii="Arial" w:eastAsia="Times New Roman" w:hAnsi="Arial" w:cs="Arial"/>
          <w:sz w:val="24"/>
          <w:szCs w:val="24"/>
          <w:lang w:eastAsia="pt-BR"/>
        </w:rPr>
        <w:t xml:space="preserve"> repetir apenas a exigência da lei, não passando a declaração de vontade de pura e simples. Se o adquirente declara que faz o contrato de compra e venda sob a condição de o alienante ser maior, não se cogita de condição, mas de requisito do negócio; se o testador institui o legado sob a condição de o legatário sobreviver-lhe, não realiza nenhum negócio condicional, pois que a cláusula é uma exigência natural de eficácia da deixa. Mas condição há, com seu contorno bem definido, quando alguém estipula que fará o aluguel da casa, se transferir sua residência para outra localidade, porque aqui subordina o negócio a um acontecimento que é futuro e é incerto; derivada a cláusula da vontade do agente, não é uma decorrência necessária do direito respectivo. Os autores esclarecem, e o artigo 121 do Código deixou sublinhado, que somente se considera condição a cláusula que deriva ‘exclusivamente da vontade das partes’. Não constitui, em suma, condição o</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requisito</w:t>
      </w:r>
      <w:r w:rsidRPr="00622F84">
        <w:rPr>
          <w:rFonts w:ascii="Arial" w:eastAsia="Times New Roman" w:hAnsi="Arial" w:cs="Arial"/>
          <w:sz w:val="24"/>
          <w:szCs w:val="24"/>
          <w:lang w:eastAsia="pt-BR"/>
        </w:rPr>
        <w:t>que</w:t>
      </w:r>
      <w:proofErr w:type="spellEnd"/>
      <w:r w:rsidRPr="00622F84">
        <w:rPr>
          <w:rFonts w:ascii="Arial" w:eastAsia="Times New Roman" w:hAnsi="Arial" w:cs="Arial"/>
          <w:sz w:val="24"/>
          <w:szCs w:val="24"/>
          <w:lang w:eastAsia="pt-BR"/>
        </w:rPr>
        <w:t xml:space="preserve"> provém da lei ou da própria natureza do </w:t>
      </w:r>
      <w:proofErr w:type="gramStart"/>
      <w:r w:rsidRPr="00622F84">
        <w:rPr>
          <w:rFonts w:ascii="Arial" w:eastAsia="Times New Roman" w:hAnsi="Arial" w:cs="Arial"/>
          <w:sz w:val="24"/>
          <w:szCs w:val="24"/>
          <w:lang w:eastAsia="pt-BR"/>
        </w:rPr>
        <w:t>direito</w:t>
      </w:r>
      <w:proofErr w:type="gramEnd"/>
      <w:r w:rsidRPr="00622F84">
        <w:rPr>
          <w:rFonts w:ascii="Arial" w:eastAsia="Times New Roman" w:hAnsi="Arial" w:cs="Arial"/>
          <w:sz w:val="24"/>
          <w:szCs w:val="24"/>
          <w:lang w:eastAsia="pt-BR"/>
        </w:rPr>
        <w:t xml:space="preserve"> a que acede.”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lastRenderedPageBreak/>
        <w:t>Carlos Maximiliano, no capítulo referente às “modalidades das disposições testamentárias”, de sua obra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Direito das Sucessões</w:t>
      </w:r>
      <w:r w:rsidRPr="00622F84">
        <w:rPr>
          <w:rFonts w:ascii="Arial" w:eastAsia="Times New Roman" w:hAnsi="Arial" w:cs="Arial"/>
          <w:sz w:val="24"/>
          <w:szCs w:val="24"/>
          <w:lang w:eastAsia="pt-BR"/>
        </w:rPr>
        <w:t>, muito bem define o que se entende por condição no direito sucessório:</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w:t>
      </w:r>
      <w:r w:rsidRPr="00622F84">
        <w:rPr>
          <w:rFonts w:ascii="Arial" w:eastAsia="Times New Roman" w:hAnsi="Arial" w:cs="Arial"/>
          <w:i/>
          <w:iCs/>
          <w:sz w:val="24"/>
          <w:szCs w:val="24"/>
          <w:lang w:eastAsia="pt-BR"/>
        </w:rPr>
        <w:t>Condição</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é uma relação arbitrária entre a disposição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causa </w:t>
      </w:r>
      <w:proofErr w:type="spellStart"/>
      <w:r w:rsidRPr="00622F84">
        <w:rPr>
          <w:rFonts w:ascii="Arial" w:eastAsia="Times New Roman" w:hAnsi="Arial" w:cs="Arial"/>
          <w:i/>
          <w:iCs/>
          <w:sz w:val="24"/>
          <w:szCs w:val="24"/>
          <w:lang w:eastAsia="pt-BR"/>
        </w:rPr>
        <w:t>mortis</w:t>
      </w:r>
      <w:proofErr w:type="spell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e um evento futuro e incerto, positivo ou negativo, do qual o testador faz depender a eficácia das suas determinações. Também podem assim definir: é determinação arbitrária, por meio da qual o testador faz depender de um acontecimento futuro e incerto a eficácia jurídica da vontade declarada; ou, como prefere SAVIGNY – é aquela espécie de restrição que une arbitrariamente a existência de uma relação de direito a um acontecimento futuro e incerto.”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Não é o que ocorre com as cláusulas restritivas. A inalienabilidade (Código Civil, art. 1.911,</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caput</w:t>
      </w:r>
      <w:r w:rsidRPr="00622F84">
        <w:rPr>
          <w:rFonts w:ascii="Arial" w:eastAsia="Times New Roman" w:hAnsi="Arial" w:cs="Arial"/>
          <w:sz w:val="24"/>
          <w:szCs w:val="24"/>
          <w:lang w:eastAsia="pt-BR"/>
        </w:rPr>
        <w:t>) representa apenas limitação ao direito de propriedade. O instituído pode se valer de todos os atributos da propriedade (usar, gozar, fruir e de reivindicar o bem de quem injustamente o detenha), exceto o de dispor (</w:t>
      </w:r>
      <w:r w:rsidRPr="00622F84">
        <w:rPr>
          <w:rFonts w:ascii="Arial" w:eastAsia="Times New Roman" w:hAnsi="Arial" w:cs="Arial"/>
          <w:i/>
          <w:iCs/>
          <w:sz w:val="24"/>
          <w:szCs w:val="24"/>
          <w:lang w:eastAsia="pt-BR"/>
        </w:rPr>
        <w:t xml:space="preserve">jus </w:t>
      </w:r>
      <w:proofErr w:type="spellStart"/>
      <w:r w:rsidRPr="00622F84">
        <w:rPr>
          <w:rFonts w:ascii="Arial" w:eastAsia="Times New Roman" w:hAnsi="Arial" w:cs="Arial"/>
          <w:i/>
          <w:iCs/>
          <w:sz w:val="24"/>
          <w:szCs w:val="24"/>
          <w:lang w:eastAsia="pt-BR"/>
        </w:rPr>
        <w:t>abutendi</w:t>
      </w:r>
      <w:proofErr w:type="spellEnd"/>
      <w:r w:rsidRPr="00622F84">
        <w:rPr>
          <w:rFonts w:ascii="Arial" w:eastAsia="Times New Roman" w:hAnsi="Arial" w:cs="Arial"/>
          <w:sz w:val="24"/>
          <w:szCs w:val="24"/>
          <w:lang w:eastAsia="pt-BR"/>
        </w:rPr>
        <w:t>) da coisa gravada. O que está condicionado a evento futuro e incerto é apenas a morte do autor da herança, não a aquisição do bem pelo sucessor necessário com determinadas características impostas pelo testador. Ao contrário, com a morte transmitem-se de forma inconteste os bens considerados inalienáveis aos herdeiros desta categoria. A inalienabilidade se torna uma característica específica atribuída ao bem e não depende de outro acontecimento (futuro e incerto) para que surta os efeitos dela decorrentes e vigorará plenamente a partir da abertura da sucessão (Código Civil, art. 1.784</w:t>
      </w:r>
      <w:hyperlink r:id="rId7" w:anchor="9" w:history="1"/>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Orosimbo Nonato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entende que as cláusulas restritivas não podem ser consideradas condições no termo técnico próprio daquele a que se refere o dito art. 121 do Código Civil atual. Afirma o doutrinador que:</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“Alguns entendem que as cláusulas são condições. Exemplo, </w:t>
      </w:r>
      <w:proofErr w:type="spellStart"/>
      <w:r w:rsidRPr="00622F84">
        <w:rPr>
          <w:rFonts w:ascii="Arial" w:eastAsia="Times New Roman" w:hAnsi="Arial" w:cs="Arial"/>
          <w:sz w:val="24"/>
          <w:szCs w:val="24"/>
          <w:lang w:eastAsia="pt-BR"/>
        </w:rPr>
        <w:t>Roquebest</w:t>
      </w:r>
      <w:proofErr w:type="spellEnd"/>
      <w:r w:rsidRPr="00622F84">
        <w:rPr>
          <w:rFonts w:ascii="Arial" w:eastAsia="Times New Roman" w:hAnsi="Arial" w:cs="Arial"/>
          <w:sz w:val="24"/>
          <w:szCs w:val="24"/>
          <w:lang w:eastAsia="pt-BR"/>
        </w:rPr>
        <w:t>.</w:t>
      </w:r>
      <w:r w:rsidR="00486E8F"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 xml:space="preserve">Mas é </w:t>
      </w:r>
      <w:proofErr w:type="spellStart"/>
      <w:r w:rsidRPr="00622F84">
        <w:rPr>
          <w:rFonts w:ascii="Arial" w:eastAsia="Times New Roman" w:hAnsi="Arial" w:cs="Arial"/>
          <w:b/>
          <w:bCs/>
          <w:sz w:val="24"/>
          <w:szCs w:val="24"/>
          <w:lang w:eastAsia="pt-BR"/>
        </w:rPr>
        <w:t>êrro</w:t>
      </w:r>
      <w:proofErr w:type="spellEnd"/>
      <w:r w:rsidRPr="00622F84">
        <w:rPr>
          <w:rFonts w:ascii="Arial" w:eastAsia="Times New Roman" w:hAnsi="Arial" w:cs="Arial"/>
          <w:b/>
          <w:bCs/>
          <w:sz w:val="24"/>
          <w:szCs w:val="24"/>
          <w:lang w:eastAsia="pt-BR"/>
        </w:rPr>
        <w:t>: faltam-lhe os caracteres das condições – nem suspende, nem resolvem, nem há incerteza objetiva.</w:t>
      </w:r>
      <w:r w:rsidR="00486E8F" w:rsidRPr="00622F84">
        <w:rPr>
          <w:rFonts w:ascii="Arial" w:eastAsia="Times New Roman" w:hAnsi="Arial" w:cs="Arial"/>
          <w:b/>
          <w:bCs/>
          <w:sz w:val="24"/>
          <w:szCs w:val="24"/>
          <w:lang w:eastAsia="pt-BR"/>
        </w:rPr>
        <w:t xml:space="preserve"> </w:t>
      </w:r>
      <w:r w:rsidRPr="00622F84">
        <w:rPr>
          <w:rFonts w:ascii="Arial" w:eastAsia="Times New Roman" w:hAnsi="Arial" w:cs="Arial"/>
          <w:sz w:val="24"/>
          <w:szCs w:val="24"/>
          <w:lang w:eastAsia="pt-BR"/>
        </w:rPr>
        <w:t xml:space="preserve">Mais nada fica na dependência da vontade do beneficiado; a cláusula vai do querer do </w:t>
      </w:r>
      <w:proofErr w:type="spellStart"/>
      <w:r w:rsidRPr="00622F84">
        <w:rPr>
          <w:rFonts w:ascii="Arial" w:eastAsia="Times New Roman" w:hAnsi="Arial" w:cs="Arial"/>
          <w:sz w:val="24"/>
          <w:szCs w:val="24"/>
          <w:lang w:eastAsia="pt-BR"/>
        </w:rPr>
        <w:t>disponente</w:t>
      </w:r>
      <w:proofErr w:type="spellEnd"/>
      <w:r w:rsidRPr="00622F84">
        <w:rPr>
          <w:rFonts w:ascii="Arial" w:eastAsia="Times New Roman" w:hAnsi="Arial" w:cs="Arial"/>
          <w:sz w:val="24"/>
          <w:szCs w:val="24"/>
          <w:lang w:eastAsia="pt-BR"/>
        </w:rPr>
        <w:t xml:space="preserve"> ao bem, ou, talvez, assuma a feição de</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modus</w:t>
      </w:r>
      <w:proofErr w:type="spell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se lhe falta a </w:t>
      </w:r>
      <w:proofErr w:type="spellStart"/>
      <w:r w:rsidRPr="00622F84">
        <w:rPr>
          <w:rFonts w:ascii="Arial" w:eastAsia="Times New Roman" w:hAnsi="Arial" w:cs="Arial"/>
          <w:sz w:val="24"/>
          <w:szCs w:val="24"/>
          <w:lang w:eastAsia="pt-BR"/>
        </w:rPr>
        <w:t>praticabilidade</w:t>
      </w:r>
      <w:proofErr w:type="spellEnd"/>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real</w:t>
      </w:r>
      <w:r w:rsidRPr="00622F84">
        <w:rPr>
          <w:rFonts w:ascii="Arial" w:eastAsia="Times New Roman" w:hAnsi="Arial" w:cs="Arial"/>
          <w:sz w:val="24"/>
          <w:szCs w:val="24"/>
          <w:lang w:eastAsia="pt-BR"/>
        </w:rPr>
        <w:t>” (grifos nossos).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Sobre o assunto Carlos Maximiliano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preleciona que: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“O art. 1.723 do Código Civil autoriza o </w:t>
      </w:r>
      <w:proofErr w:type="spellStart"/>
      <w:r w:rsidRPr="00622F84">
        <w:rPr>
          <w:rFonts w:ascii="Arial" w:eastAsia="Times New Roman" w:hAnsi="Arial" w:cs="Arial"/>
          <w:sz w:val="24"/>
          <w:szCs w:val="24"/>
          <w:lang w:eastAsia="pt-BR"/>
        </w:rPr>
        <w:t>disponente</w:t>
      </w:r>
      <w:proofErr w:type="spellEnd"/>
      <w:r w:rsidRPr="00622F84">
        <w:rPr>
          <w:rFonts w:ascii="Arial" w:eastAsia="Times New Roman" w:hAnsi="Arial" w:cs="Arial"/>
          <w:sz w:val="24"/>
          <w:szCs w:val="24"/>
          <w:lang w:eastAsia="pt-BR"/>
        </w:rPr>
        <w:t xml:space="preserve"> a – ‘estabelecer</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de inalienabilidade’, relativamente à</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legítima</w:t>
      </w:r>
      <w:r w:rsidRPr="00622F84">
        <w:rPr>
          <w:rFonts w:ascii="Arial" w:eastAsia="Times New Roman" w:hAnsi="Arial" w:cs="Arial"/>
          <w:sz w:val="24"/>
          <w:szCs w:val="24"/>
          <w:lang w:eastAsia="pt-BR"/>
        </w:rPr>
        <w:t>; porém o vocábulo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não é empregado, ali, no sentido de acontecimentos futuros e incertos;</w:t>
      </w:r>
      <w:r w:rsidR="00486E8F"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 xml:space="preserve">corresponde a modos de </w:t>
      </w:r>
      <w:proofErr w:type="gramStart"/>
      <w:r w:rsidRPr="00622F84">
        <w:rPr>
          <w:rFonts w:ascii="Arial" w:eastAsia="Times New Roman" w:hAnsi="Arial" w:cs="Arial"/>
          <w:b/>
          <w:bCs/>
          <w:sz w:val="24"/>
          <w:szCs w:val="24"/>
          <w:lang w:eastAsia="pt-BR"/>
        </w:rPr>
        <w:t>ser</w:t>
      </w:r>
      <w:proofErr w:type="gramEnd"/>
      <w:r w:rsidRPr="00622F84">
        <w:rPr>
          <w:rFonts w:ascii="Arial" w:eastAsia="Times New Roman" w:hAnsi="Arial" w:cs="Arial"/>
          <w:b/>
          <w:bCs/>
          <w:sz w:val="24"/>
          <w:szCs w:val="24"/>
          <w:lang w:eastAsia="pt-BR"/>
        </w:rPr>
        <w:t>, situações jurídicas</w:t>
      </w:r>
      <w:r w:rsidRPr="00622F84">
        <w:rPr>
          <w:rFonts w:ascii="Arial" w:eastAsia="Times New Roman" w:hAnsi="Arial" w:cs="Arial"/>
          <w:sz w:val="24"/>
          <w:szCs w:val="24"/>
          <w:lang w:eastAsia="pt-BR"/>
        </w:rPr>
        <w:t>. A norma positiva citada não torna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condicional</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a herança; sujeita o seu uso, gozo e disposição a restrições </w:t>
      </w:r>
      <w:proofErr w:type="spellStart"/>
      <w:r w:rsidRPr="00622F84">
        <w:rPr>
          <w:rFonts w:ascii="Arial" w:eastAsia="Times New Roman" w:hAnsi="Arial" w:cs="Arial"/>
          <w:sz w:val="24"/>
          <w:szCs w:val="24"/>
          <w:lang w:eastAsia="pt-BR"/>
        </w:rPr>
        <w:t>preestabelecíveis</w:t>
      </w:r>
      <w:proofErr w:type="spellEnd"/>
      <w:r w:rsidRPr="00622F84">
        <w:rPr>
          <w:rFonts w:ascii="Arial" w:eastAsia="Times New Roman" w:hAnsi="Arial" w:cs="Arial"/>
          <w:sz w:val="24"/>
          <w:szCs w:val="24"/>
          <w:lang w:eastAsia="pt-BR"/>
        </w:rPr>
        <w:t>.” (destaques acrescidos).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Segundo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a inalienabilidade melhor se enquadra na teoria da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indisponibilidade real</w:t>
      </w:r>
      <w:r w:rsidRPr="00622F84">
        <w:rPr>
          <w:rFonts w:ascii="Arial" w:eastAsia="Times New Roman" w:hAnsi="Arial" w:cs="Arial"/>
          <w:sz w:val="24"/>
          <w:szCs w:val="24"/>
          <w:lang w:eastAsia="pt-BR"/>
        </w:rPr>
        <w:t>, pois a proibição de se alienar o bem decorre de expressa disposição legal. Afirma o renomado jurista que: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 </w:t>
      </w:r>
      <w:r w:rsidRPr="00622F84">
        <w:rPr>
          <w:rFonts w:ascii="Arial" w:eastAsia="Times New Roman" w:hAnsi="Arial" w:cs="Arial"/>
          <w:i/>
          <w:iCs/>
          <w:sz w:val="24"/>
          <w:szCs w:val="24"/>
          <w:lang w:eastAsia="pt-BR"/>
        </w:rPr>
        <w:t>indisponibilidade rea</w:t>
      </w:r>
      <w:r w:rsidR="00486E8F" w:rsidRPr="00622F84">
        <w:rPr>
          <w:rFonts w:ascii="Arial" w:eastAsia="Times New Roman" w:hAnsi="Arial" w:cs="Arial"/>
          <w:i/>
          <w:iCs/>
          <w:sz w:val="24"/>
          <w:szCs w:val="24"/>
          <w:lang w:eastAsia="pt-BR"/>
        </w:rPr>
        <w:t xml:space="preserve">l </w:t>
      </w:r>
      <w:r w:rsidRPr="00622F84">
        <w:rPr>
          <w:rFonts w:ascii="Arial" w:eastAsia="Times New Roman" w:hAnsi="Arial" w:cs="Arial"/>
          <w:sz w:val="24"/>
          <w:szCs w:val="24"/>
          <w:lang w:eastAsia="pt-BR"/>
        </w:rPr>
        <w:t xml:space="preserve">não é um </w:t>
      </w:r>
      <w:proofErr w:type="spellStart"/>
      <w:r w:rsidRPr="00622F84">
        <w:rPr>
          <w:rFonts w:ascii="Arial" w:eastAsia="Times New Roman" w:hAnsi="Arial" w:cs="Arial"/>
          <w:sz w:val="24"/>
          <w:szCs w:val="24"/>
          <w:lang w:eastAsia="pt-BR"/>
        </w:rPr>
        <w:t>onus</w:t>
      </w:r>
      <w:proofErr w:type="spellEnd"/>
      <w:r w:rsidRPr="00622F84">
        <w:rPr>
          <w:rFonts w:ascii="Arial" w:eastAsia="Times New Roman" w:hAnsi="Arial" w:cs="Arial"/>
          <w:sz w:val="24"/>
          <w:szCs w:val="24"/>
          <w:lang w:eastAsia="pt-BR"/>
        </w:rPr>
        <w:t xml:space="preserve"> ou um direito real na</w:t>
      </w:r>
      <w:r w:rsidR="00486E8F" w:rsidRPr="00622F84">
        <w:rPr>
          <w:rFonts w:ascii="Arial" w:eastAsia="Times New Roman" w:hAnsi="Arial" w:cs="Arial"/>
          <w:sz w:val="24"/>
          <w:szCs w:val="24"/>
          <w:lang w:eastAsia="pt-BR"/>
        </w:rPr>
        <w:t xml:space="preserve"> </w:t>
      </w:r>
      <w:proofErr w:type="gramStart"/>
      <w:r w:rsidRPr="00622F84">
        <w:rPr>
          <w:rFonts w:ascii="Arial" w:eastAsia="Times New Roman" w:hAnsi="Arial" w:cs="Arial"/>
          <w:i/>
          <w:iCs/>
          <w:sz w:val="24"/>
          <w:szCs w:val="24"/>
          <w:lang w:eastAsia="pt-BR"/>
        </w:rPr>
        <w:t>cousa</w:t>
      </w:r>
      <w:proofErr w:type="gram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alheia, para </w:t>
      </w:r>
      <w:proofErr w:type="spellStart"/>
      <w:r w:rsidRPr="00622F84">
        <w:rPr>
          <w:rFonts w:ascii="Arial" w:eastAsia="Times New Roman" w:hAnsi="Arial" w:cs="Arial"/>
          <w:sz w:val="24"/>
          <w:szCs w:val="24"/>
          <w:lang w:eastAsia="pt-BR"/>
        </w:rPr>
        <w:t>poder-se-lhe</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oppôr</w:t>
      </w:r>
      <w:proofErr w:type="spellEnd"/>
      <w:r w:rsidRPr="00622F84">
        <w:rPr>
          <w:rFonts w:ascii="Arial" w:eastAsia="Times New Roman" w:hAnsi="Arial" w:cs="Arial"/>
          <w:sz w:val="24"/>
          <w:szCs w:val="24"/>
          <w:lang w:eastAsia="pt-BR"/>
        </w:rPr>
        <w:t xml:space="preserve"> o art. 6º da lei </w:t>
      </w:r>
      <w:proofErr w:type="spellStart"/>
      <w:r w:rsidRPr="00622F84">
        <w:rPr>
          <w:rFonts w:ascii="Arial" w:eastAsia="Times New Roman" w:hAnsi="Arial" w:cs="Arial"/>
          <w:sz w:val="24"/>
          <w:szCs w:val="24"/>
          <w:lang w:eastAsia="pt-BR"/>
        </w:rPr>
        <w:t>hypothecaria</w:t>
      </w:r>
      <w:proofErr w:type="spellEnd"/>
      <w:r w:rsidRPr="00622F84">
        <w:rPr>
          <w:rFonts w:ascii="Arial" w:eastAsia="Times New Roman" w:hAnsi="Arial" w:cs="Arial"/>
          <w:sz w:val="24"/>
          <w:szCs w:val="24"/>
          <w:lang w:eastAsia="pt-BR"/>
        </w:rPr>
        <w:t>; isto é – não é um desmembramento da propriedade</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transferido</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ou</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retido</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por terceiro, é um corte, um</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anniquilamento</w:t>
      </w:r>
      <w:proofErr w:type="spell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do direito de dispor ou do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jus </w:t>
      </w:r>
      <w:proofErr w:type="spellStart"/>
      <w:r w:rsidRPr="00622F84">
        <w:rPr>
          <w:rFonts w:ascii="Arial" w:eastAsia="Times New Roman" w:hAnsi="Arial" w:cs="Arial"/>
          <w:i/>
          <w:iCs/>
          <w:sz w:val="24"/>
          <w:szCs w:val="24"/>
          <w:lang w:eastAsia="pt-BR"/>
        </w:rPr>
        <w:t>abutendi</w:t>
      </w:r>
      <w:proofErr w:type="spellEnd"/>
      <w:r w:rsidRPr="00622F84">
        <w:rPr>
          <w:rFonts w:ascii="Arial" w:eastAsia="Times New Roman" w:hAnsi="Arial" w:cs="Arial"/>
          <w:sz w:val="24"/>
          <w:szCs w:val="24"/>
          <w:lang w:eastAsia="pt-BR"/>
        </w:rPr>
        <w:t xml:space="preserve">, uma qualidade que assume o bem </w:t>
      </w:r>
      <w:proofErr w:type="spellStart"/>
      <w:r w:rsidRPr="00622F84">
        <w:rPr>
          <w:rFonts w:ascii="Arial" w:eastAsia="Times New Roman" w:hAnsi="Arial" w:cs="Arial"/>
          <w:sz w:val="24"/>
          <w:szCs w:val="24"/>
          <w:lang w:eastAsia="pt-BR"/>
        </w:rPr>
        <w:t>deante</w:t>
      </w:r>
      <w:proofErr w:type="spellEnd"/>
      <w:r w:rsidRPr="00622F84">
        <w:rPr>
          <w:rFonts w:ascii="Arial" w:eastAsia="Times New Roman" w:hAnsi="Arial" w:cs="Arial"/>
          <w:sz w:val="24"/>
          <w:szCs w:val="24"/>
          <w:lang w:eastAsia="pt-BR"/>
        </w:rPr>
        <w:t xml:space="preserve"> de certas eventualidades, sendo que entre estas está a clausula de inalienabilidade.”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lastRenderedPageBreak/>
        <w:t xml:space="preserve">Portanto, o legislador tanto no art. 3º do Decreto nº 1.839/1907, quanto no art. 1.723 do Código Civil de 1916, </w:t>
      </w:r>
      <w:proofErr w:type="gramStart"/>
      <w:r w:rsidRPr="00622F84">
        <w:rPr>
          <w:rFonts w:ascii="Arial" w:eastAsia="Times New Roman" w:hAnsi="Arial" w:cs="Arial"/>
          <w:sz w:val="24"/>
          <w:szCs w:val="24"/>
          <w:lang w:eastAsia="pt-BR"/>
        </w:rPr>
        <w:t>usou</w:t>
      </w:r>
      <w:proofErr w:type="gramEnd"/>
      <w:r w:rsidRPr="00622F84">
        <w:rPr>
          <w:rFonts w:ascii="Arial" w:eastAsia="Times New Roman" w:hAnsi="Arial" w:cs="Arial"/>
          <w:sz w:val="24"/>
          <w:szCs w:val="24"/>
          <w:lang w:eastAsia="pt-BR"/>
        </w:rPr>
        <w:t xml:space="preserve"> a expressão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com referência às causas ou circunstâncias que motivam o testador a clausular a legítima. Ou seja, tal expressão guarda relação com os motivos e não com evento futuro e incerto. Em outras palavras, decorre do seguinte exercício de raciocínio: impõem-se a cláusula de inalienabilidade em razão de tal e qual circunstância, motivo ou causa.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O testador usa do recurso da inalienabilidade por conhecer – e ninguém melhor do que ele – em detalhes as características de cada um dos </w:t>
      </w:r>
      <w:proofErr w:type="spellStart"/>
      <w:r w:rsidRPr="00622F84">
        <w:rPr>
          <w:rFonts w:ascii="Arial" w:eastAsia="Times New Roman" w:hAnsi="Arial" w:cs="Arial"/>
          <w:sz w:val="24"/>
          <w:szCs w:val="24"/>
          <w:lang w:eastAsia="pt-BR"/>
        </w:rPr>
        <w:t>legitimários</w:t>
      </w:r>
      <w:proofErr w:type="spellEnd"/>
      <w:r w:rsidRPr="00622F84">
        <w:rPr>
          <w:rFonts w:ascii="Arial" w:eastAsia="Times New Roman" w:hAnsi="Arial" w:cs="Arial"/>
          <w:sz w:val="24"/>
          <w:szCs w:val="24"/>
          <w:lang w:eastAsia="pt-BR"/>
        </w:rPr>
        <w:t xml:space="preserve"> e as circunstâncias que cercam cada um deles. E se já se sabe que algum dos </w:t>
      </w:r>
      <w:proofErr w:type="spellStart"/>
      <w:r w:rsidRPr="00622F84">
        <w:rPr>
          <w:rFonts w:ascii="Arial" w:eastAsia="Times New Roman" w:hAnsi="Arial" w:cs="Arial"/>
          <w:sz w:val="24"/>
          <w:szCs w:val="24"/>
          <w:lang w:eastAsia="pt-BR"/>
        </w:rPr>
        <w:t>reservatários</w:t>
      </w:r>
      <w:proofErr w:type="spellEnd"/>
      <w:r w:rsidRPr="00622F84">
        <w:rPr>
          <w:rFonts w:ascii="Arial" w:eastAsia="Times New Roman" w:hAnsi="Arial" w:cs="Arial"/>
          <w:sz w:val="24"/>
          <w:szCs w:val="24"/>
          <w:lang w:eastAsia="pt-BR"/>
        </w:rPr>
        <w:t xml:space="preserve"> é reconhecidamente inábil na administração das reservas financeiras ou que celebrou casamento com consorte dado </w:t>
      </w:r>
      <w:proofErr w:type="gramStart"/>
      <w:r w:rsidRPr="00622F84">
        <w:rPr>
          <w:rFonts w:ascii="Arial" w:eastAsia="Times New Roman" w:hAnsi="Arial" w:cs="Arial"/>
          <w:sz w:val="24"/>
          <w:szCs w:val="24"/>
          <w:lang w:eastAsia="pt-BR"/>
        </w:rPr>
        <w:t>à</w:t>
      </w:r>
      <w:proofErr w:type="gramEnd"/>
      <w:r w:rsidRPr="00622F84">
        <w:rPr>
          <w:rFonts w:ascii="Arial" w:eastAsia="Times New Roman" w:hAnsi="Arial" w:cs="Arial"/>
          <w:sz w:val="24"/>
          <w:szCs w:val="24"/>
          <w:lang w:eastAsia="pt-BR"/>
        </w:rPr>
        <w:t xml:space="preserve"> extravagâncias desmedidas ou com certa probabilidade de fracasso – e basta a dúvida para justificar tal remédio -, razoável que o testador proteja não só o patrimônio a ser transmitido (</w:t>
      </w:r>
      <w:proofErr w:type="spellStart"/>
      <w:r w:rsidRPr="00622F84">
        <w:rPr>
          <w:rFonts w:ascii="Arial" w:eastAsia="Times New Roman" w:hAnsi="Arial" w:cs="Arial"/>
          <w:i/>
          <w:iCs/>
          <w:sz w:val="24"/>
          <w:szCs w:val="24"/>
          <w:lang w:eastAsia="pt-BR"/>
        </w:rPr>
        <w:t>saisine</w:t>
      </w:r>
      <w:proofErr w:type="spellEnd"/>
      <w:r w:rsidRPr="00622F84">
        <w:rPr>
          <w:rFonts w:ascii="Arial" w:eastAsia="Times New Roman" w:hAnsi="Arial" w:cs="Arial"/>
          <w:sz w:val="24"/>
          <w:szCs w:val="24"/>
          <w:lang w:eastAsia="pt-BR"/>
        </w:rPr>
        <w:t xml:space="preserve">), mas principalmente o herdeiro necessário para que este possa se valer do patrimônio herdado como fonte de recursos para sua própria manutenção e sustento. Sem deslembrar as situações em que os </w:t>
      </w:r>
      <w:proofErr w:type="spellStart"/>
      <w:r w:rsidRPr="00622F84">
        <w:rPr>
          <w:rFonts w:ascii="Arial" w:eastAsia="Times New Roman" w:hAnsi="Arial" w:cs="Arial"/>
          <w:sz w:val="24"/>
          <w:szCs w:val="24"/>
          <w:lang w:eastAsia="pt-BR"/>
        </w:rPr>
        <w:t>reservatários</w:t>
      </w:r>
      <w:proofErr w:type="spellEnd"/>
      <w:r w:rsidRPr="00622F84">
        <w:rPr>
          <w:rFonts w:ascii="Arial" w:eastAsia="Times New Roman" w:hAnsi="Arial" w:cs="Arial"/>
          <w:sz w:val="24"/>
          <w:szCs w:val="24"/>
          <w:lang w:eastAsia="pt-BR"/>
        </w:rPr>
        <w:t xml:space="preserve"> são menores e geralmente dependentes do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de </w:t>
      </w:r>
      <w:proofErr w:type="spellStart"/>
      <w:r w:rsidRPr="00622F84">
        <w:rPr>
          <w:rFonts w:ascii="Arial" w:eastAsia="Times New Roman" w:hAnsi="Arial" w:cs="Arial"/>
          <w:i/>
          <w:iCs/>
          <w:sz w:val="24"/>
          <w:szCs w:val="24"/>
          <w:lang w:eastAsia="pt-BR"/>
        </w:rPr>
        <w:t>cujus</w:t>
      </w:r>
      <w:proofErr w:type="spellEnd"/>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Sobre o citado art. 1.723 do Código Civil de 1916 ter mantido a expressão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estabelecer-lhes condições de inalienabilidade</w:t>
      </w:r>
      <w:r w:rsidRPr="00622F84">
        <w:rPr>
          <w:rFonts w:ascii="Arial" w:eastAsia="Times New Roman" w:hAnsi="Arial" w:cs="Arial"/>
          <w:sz w:val="24"/>
          <w:szCs w:val="24"/>
          <w:lang w:eastAsia="pt-BR"/>
        </w:rPr>
        <w:t xml:space="preserve">, como já estabelecia o referido art. 3º do Decreto 1.839/1907, Clóvis </w:t>
      </w:r>
      <w:proofErr w:type="spellStart"/>
      <w:r w:rsidRPr="00622F84">
        <w:rPr>
          <w:rFonts w:ascii="Arial" w:eastAsia="Times New Roman" w:hAnsi="Arial" w:cs="Arial"/>
          <w:sz w:val="24"/>
          <w:szCs w:val="24"/>
          <w:lang w:eastAsia="pt-BR"/>
        </w:rPr>
        <w:t>Beviláqua</w:t>
      </w:r>
      <w:proofErr w:type="spellEnd"/>
      <w:r w:rsidRPr="00622F84">
        <w:rPr>
          <w:rFonts w:ascii="Arial" w:eastAsia="Times New Roman" w:hAnsi="Arial" w:cs="Arial"/>
          <w:sz w:val="24"/>
          <w:szCs w:val="24"/>
          <w:lang w:eastAsia="pt-BR"/>
        </w:rPr>
        <w:fldChar w:fldCharType="begin"/>
      </w:r>
      <w:r w:rsidRPr="00622F84">
        <w:rPr>
          <w:rFonts w:ascii="Arial" w:eastAsia="Times New Roman" w:hAnsi="Arial" w:cs="Arial"/>
          <w:sz w:val="24"/>
          <w:szCs w:val="24"/>
          <w:lang w:eastAsia="pt-BR"/>
        </w:rPr>
        <w:instrText xml:space="preserve"> HYPERLINK "https://www.notariado.org.br/clausulacao-da-legitima-e-a-justa-causa-do-art-1-848-do-codigo-civil/" \l "13" </w:instrText>
      </w:r>
      <w:r w:rsidRPr="00622F84">
        <w:rPr>
          <w:rFonts w:ascii="Arial" w:eastAsia="Times New Roman" w:hAnsi="Arial" w:cs="Arial"/>
          <w:sz w:val="24"/>
          <w:szCs w:val="24"/>
          <w:lang w:eastAsia="pt-BR"/>
        </w:rPr>
        <w:fldChar w:fldCharType="separate"/>
      </w:r>
      <w:r w:rsidRPr="00622F84">
        <w:rPr>
          <w:rFonts w:ascii="Arial" w:eastAsia="Times New Roman" w:hAnsi="Arial" w:cs="Arial"/>
          <w:sz w:val="24"/>
          <w:szCs w:val="24"/>
          <w:lang w:eastAsia="pt-BR"/>
        </w:rPr>
        <w:fldChar w:fldCharType="end"/>
      </w:r>
      <w:r w:rsidR="00486E14"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 xml:space="preserve">manifestou entendimento no sentido contrário ao de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ou seja, pela desnecessidade de serem manifestados expressamente os motivos para a imposição das cláusulas restritivas. Asseverou o ilustre jurista:</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“Em particular, a locução –</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estabelecer-lhes condições</w:t>
      </w:r>
      <w:r w:rsidRPr="00622F84">
        <w:rPr>
          <w:rFonts w:ascii="Arial" w:eastAsia="Times New Roman" w:hAnsi="Arial" w:cs="Arial"/>
          <w:sz w:val="24"/>
          <w:szCs w:val="24"/>
          <w:lang w:eastAsia="pt-BR"/>
        </w:rPr>
        <w:t xml:space="preserve">, não significa, de modo algum, que o testador seja obrigado a declarar os motivos de sua determinação; ou que torne a sua </w:t>
      </w:r>
      <w:proofErr w:type="spellStart"/>
      <w:r w:rsidRPr="00622F84">
        <w:rPr>
          <w:rFonts w:ascii="Arial" w:eastAsia="Times New Roman" w:hAnsi="Arial" w:cs="Arial"/>
          <w:sz w:val="24"/>
          <w:szCs w:val="24"/>
          <w:lang w:eastAsia="pt-BR"/>
        </w:rPr>
        <w:t>eficacia</w:t>
      </w:r>
      <w:proofErr w:type="spellEnd"/>
      <w:r w:rsidRPr="00622F84">
        <w:rPr>
          <w:rFonts w:ascii="Arial" w:eastAsia="Times New Roman" w:hAnsi="Arial" w:cs="Arial"/>
          <w:sz w:val="24"/>
          <w:szCs w:val="24"/>
          <w:lang w:eastAsia="pt-BR"/>
        </w:rPr>
        <w:t xml:space="preserve"> dependente de algum acontecimento futuro e incerto. O vocábulo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é aqui empregado no sentido correspondente a modos de </w:t>
      </w:r>
      <w:proofErr w:type="gramStart"/>
      <w:r w:rsidRPr="00622F84">
        <w:rPr>
          <w:rFonts w:ascii="Arial" w:eastAsia="Times New Roman" w:hAnsi="Arial" w:cs="Arial"/>
          <w:sz w:val="24"/>
          <w:szCs w:val="24"/>
          <w:lang w:eastAsia="pt-BR"/>
        </w:rPr>
        <w:t>ser</w:t>
      </w:r>
      <w:proofErr w:type="gramEnd"/>
      <w:r w:rsidRPr="00622F84">
        <w:rPr>
          <w:rFonts w:ascii="Arial" w:eastAsia="Times New Roman" w:hAnsi="Arial" w:cs="Arial"/>
          <w:sz w:val="24"/>
          <w:szCs w:val="24"/>
          <w:lang w:eastAsia="pt-BR"/>
        </w:rPr>
        <w:t xml:space="preserve">, situações jurídicas. É comum dizer-se a condição do escravo, do estrangeiro do filho natural. O </w:t>
      </w:r>
      <w:proofErr w:type="spellStart"/>
      <w:r w:rsidRPr="00622F84">
        <w:rPr>
          <w:rFonts w:ascii="Arial" w:eastAsia="Times New Roman" w:hAnsi="Arial" w:cs="Arial"/>
          <w:sz w:val="24"/>
          <w:szCs w:val="24"/>
          <w:lang w:eastAsia="pt-BR"/>
        </w:rPr>
        <w:t>Codigo</w:t>
      </w:r>
      <w:proofErr w:type="spellEnd"/>
      <w:r w:rsidRPr="00622F84">
        <w:rPr>
          <w:rFonts w:ascii="Arial" w:eastAsia="Times New Roman" w:hAnsi="Arial" w:cs="Arial"/>
          <w:sz w:val="24"/>
          <w:szCs w:val="24"/>
          <w:lang w:eastAsia="pt-BR"/>
        </w:rPr>
        <w:t xml:space="preserve">, semelhantemente, disse condições de inalienabilidade </w:t>
      </w:r>
      <w:proofErr w:type="spellStart"/>
      <w:r w:rsidRPr="00622F84">
        <w:rPr>
          <w:rFonts w:ascii="Arial" w:eastAsia="Times New Roman" w:hAnsi="Arial" w:cs="Arial"/>
          <w:sz w:val="24"/>
          <w:szCs w:val="24"/>
          <w:lang w:eastAsia="pt-BR"/>
        </w:rPr>
        <w:t>temporaria</w:t>
      </w:r>
      <w:proofErr w:type="spellEnd"/>
      <w:r w:rsidRPr="00622F84">
        <w:rPr>
          <w:rFonts w:ascii="Arial" w:eastAsia="Times New Roman" w:hAnsi="Arial" w:cs="Arial"/>
          <w:sz w:val="24"/>
          <w:szCs w:val="24"/>
          <w:lang w:eastAsia="pt-BR"/>
        </w:rPr>
        <w:t xml:space="preserve"> e </w:t>
      </w:r>
      <w:proofErr w:type="spellStart"/>
      <w:r w:rsidRPr="00622F84">
        <w:rPr>
          <w:rFonts w:ascii="Arial" w:eastAsia="Times New Roman" w:hAnsi="Arial" w:cs="Arial"/>
          <w:sz w:val="24"/>
          <w:szCs w:val="24"/>
          <w:lang w:eastAsia="pt-BR"/>
        </w:rPr>
        <w:t>vitalicia</w:t>
      </w:r>
      <w:proofErr w:type="spellEnd"/>
      <w:r w:rsidRPr="00622F84">
        <w:rPr>
          <w:rFonts w:ascii="Arial" w:eastAsia="Times New Roman" w:hAnsi="Arial" w:cs="Arial"/>
          <w:sz w:val="24"/>
          <w:szCs w:val="24"/>
          <w:lang w:eastAsia="pt-BR"/>
        </w:rPr>
        <w:t xml:space="preserve">, para significar a situação jurídica imposta aos bens. E não se explicaria porque o testador, dispensado de dar as razões pela </w:t>
      </w:r>
      <w:proofErr w:type="spellStart"/>
      <w:r w:rsidRPr="00622F84">
        <w:rPr>
          <w:rFonts w:ascii="Arial" w:eastAsia="Times New Roman" w:hAnsi="Arial" w:cs="Arial"/>
          <w:sz w:val="24"/>
          <w:szCs w:val="24"/>
          <w:lang w:eastAsia="pt-BR"/>
        </w:rPr>
        <w:t>quaes</w:t>
      </w:r>
      <w:proofErr w:type="spellEnd"/>
      <w:r w:rsidRPr="00622F84">
        <w:rPr>
          <w:rFonts w:ascii="Arial" w:eastAsia="Times New Roman" w:hAnsi="Arial" w:cs="Arial"/>
          <w:sz w:val="24"/>
          <w:szCs w:val="24"/>
          <w:lang w:eastAsia="pt-BR"/>
        </w:rPr>
        <w:t xml:space="preserve"> torna os bens da legitima </w:t>
      </w:r>
      <w:proofErr w:type="spellStart"/>
      <w:r w:rsidRPr="00622F84">
        <w:rPr>
          <w:rFonts w:ascii="Arial" w:eastAsia="Times New Roman" w:hAnsi="Arial" w:cs="Arial"/>
          <w:sz w:val="24"/>
          <w:szCs w:val="24"/>
          <w:lang w:eastAsia="pt-BR"/>
        </w:rPr>
        <w:t>incommunicaveis</w:t>
      </w:r>
      <w:proofErr w:type="spellEnd"/>
      <w:r w:rsidRPr="00622F84">
        <w:rPr>
          <w:rFonts w:ascii="Arial" w:eastAsia="Times New Roman" w:hAnsi="Arial" w:cs="Arial"/>
          <w:sz w:val="24"/>
          <w:szCs w:val="24"/>
          <w:lang w:eastAsia="pt-BR"/>
        </w:rPr>
        <w:t>, fosse obrigado a explicar-se quanto á inalienabilidade, ou somente a pudesse estabelecer condicionalmente.”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Com todo respeito à abalizada opinião doutrinária acima indicada, parece que neste aspecto a interpretação mais segura é no sentido defendido por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xml:space="preserve">, mesmo na vigência do Código Civil de 1.916. Ou seja, pela necessidade de ser apresentada a causa para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para que não houvesse o risco de se alterar a vontade do autor da herança em razão da falta de tal requisito legal, frente a eventuais questionamentos feitos não só por terceiros (cônjuges ou credores, por exemplo), mas também pelos próprios beneficiários. A prática, no entanto, mostrou que os autores das liberalidades que se </w:t>
      </w:r>
      <w:proofErr w:type="gramStart"/>
      <w:r w:rsidRPr="00622F84">
        <w:rPr>
          <w:rFonts w:ascii="Arial" w:eastAsia="Times New Roman" w:hAnsi="Arial" w:cs="Arial"/>
          <w:sz w:val="24"/>
          <w:szCs w:val="24"/>
          <w:lang w:eastAsia="pt-BR"/>
        </w:rPr>
        <w:t>utilizavam das</w:t>
      </w:r>
      <w:proofErr w:type="gramEnd"/>
      <w:r w:rsidRPr="00622F84">
        <w:rPr>
          <w:rFonts w:ascii="Arial" w:eastAsia="Times New Roman" w:hAnsi="Arial" w:cs="Arial"/>
          <w:sz w:val="24"/>
          <w:szCs w:val="24"/>
          <w:lang w:eastAsia="pt-BR"/>
        </w:rPr>
        <w:t xml:space="preserve"> ditas cláusulas restritivas, na maioria das vezes, não declinavam as causas justificadoras da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Mas, bem ou mal, mal ou bem, o legislador do novo Código Civil entendeu oportuno acabar com a divergência existente quanto à interpretação e alcance da expressão</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condição</w:t>
      </w:r>
      <w:r w:rsidRPr="00622F84">
        <w:rPr>
          <w:rFonts w:ascii="Arial" w:eastAsia="Times New Roman" w:hAnsi="Arial" w:cs="Arial"/>
          <w:sz w:val="24"/>
          <w:szCs w:val="24"/>
          <w:lang w:eastAsia="pt-BR"/>
        </w:rPr>
        <w:t>e</w:t>
      </w:r>
      <w:proofErr w:type="spellEnd"/>
      <w:r w:rsidRPr="00622F84">
        <w:rPr>
          <w:rFonts w:ascii="Arial" w:eastAsia="Times New Roman" w:hAnsi="Arial" w:cs="Arial"/>
          <w:sz w:val="24"/>
          <w:szCs w:val="24"/>
          <w:lang w:eastAsia="pt-BR"/>
        </w:rPr>
        <w:t xml:space="preserve"> determinar a necessidade do testador declinar </w:t>
      </w:r>
      <w:r w:rsidRPr="00622F84">
        <w:rPr>
          <w:rFonts w:ascii="Arial" w:eastAsia="Times New Roman" w:hAnsi="Arial" w:cs="Arial"/>
          <w:sz w:val="24"/>
          <w:szCs w:val="24"/>
          <w:lang w:eastAsia="pt-BR"/>
        </w:rPr>
        <w:lastRenderedPageBreak/>
        <w:t>expressamente 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para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O referido art. 1.848 do novo Código Civil determina que:</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w:t>
      </w:r>
      <w:r w:rsidRPr="00622F84">
        <w:rPr>
          <w:rFonts w:ascii="Arial" w:eastAsia="Times New Roman" w:hAnsi="Arial" w:cs="Arial"/>
          <w:i/>
          <w:iCs/>
          <w:sz w:val="24"/>
          <w:szCs w:val="24"/>
          <w:lang w:eastAsia="pt-BR"/>
        </w:rPr>
        <w:t>Salvo se houver</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b/>
          <w:bCs/>
          <w:i/>
          <w:iCs/>
          <w:sz w:val="24"/>
          <w:szCs w:val="24"/>
          <w:lang w:eastAsia="pt-BR"/>
        </w:rPr>
        <w:t>justa causa</w:t>
      </w:r>
      <w:r w:rsidRPr="00622F84">
        <w:rPr>
          <w:rFonts w:ascii="Arial" w:eastAsia="Times New Roman" w:hAnsi="Arial" w:cs="Arial"/>
          <w:sz w:val="24"/>
          <w:szCs w:val="24"/>
          <w:lang w:eastAsia="pt-BR"/>
        </w:rPr>
        <w:t>, declarada no testamento, não pode o testador estabelecer cláusula de inalienabilidade, impenhorabilidade, e de incomunicabilidade, sobre os bens da legítima.” (grifou-se)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 nova redação, como dito, acabou com a divergência anterior ao eliminar do texto a expressão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 de inalienabilidade</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e substituir por</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u w:val="single"/>
          <w:lang w:eastAsia="pt-BR"/>
        </w:rPr>
        <w:t>justa causa</w:t>
      </w:r>
      <w:r w:rsidRPr="00622F84">
        <w:rPr>
          <w:rFonts w:ascii="Arial" w:eastAsia="Times New Roman" w:hAnsi="Arial" w:cs="Arial"/>
          <w:sz w:val="24"/>
          <w:szCs w:val="24"/>
          <w:lang w:eastAsia="pt-BR"/>
        </w:rPr>
        <w:t>. Agora há que haver declaração expressa do testador de qual a causa para imposição das cláusulas restritivas de inalienabilidade, impenhorabilidade e de incomunicabilidade. Todos os comentários doutrinários apresentados acima feitos à expressão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valem para explicar 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Pr="00622F84">
        <w:rPr>
          <w:rFonts w:ascii="Arial" w:eastAsia="Times New Roman" w:hAnsi="Arial" w:cs="Arial"/>
          <w:sz w:val="24"/>
          <w:szCs w:val="24"/>
          <w:lang w:eastAsia="pt-BR"/>
        </w:rPr>
        <w:t xml:space="preserve">, apesar </w:t>
      </w:r>
      <w:proofErr w:type="gramStart"/>
      <w:r w:rsidRPr="00622F84">
        <w:rPr>
          <w:rFonts w:ascii="Arial" w:eastAsia="Times New Roman" w:hAnsi="Arial" w:cs="Arial"/>
          <w:sz w:val="24"/>
          <w:szCs w:val="24"/>
          <w:lang w:eastAsia="pt-BR"/>
        </w:rPr>
        <w:t>desta expressão ser</w:t>
      </w:r>
      <w:proofErr w:type="gramEnd"/>
      <w:r w:rsidRPr="00622F84">
        <w:rPr>
          <w:rFonts w:ascii="Arial" w:eastAsia="Times New Roman" w:hAnsi="Arial" w:cs="Arial"/>
          <w:sz w:val="24"/>
          <w:szCs w:val="24"/>
          <w:lang w:eastAsia="pt-BR"/>
        </w:rPr>
        <w:t xml:space="preserve"> mais adequada que a anterior.</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Muitos entendem descabida a possibilidade de se clausular a legítima especialmente pelo fato desta pertencer de pleno direito aos herdeiros necessários. Argumentam, ainda, no sentido de que tais bens devem ser transferidos aos sucessores </w:t>
      </w:r>
      <w:proofErr w:type="spellStart"/>
      <w:r w:rsidRPr="00622F84">
        <w:rPr>
          <w:rFonts w:ascii="Arial" w:eastAsia="Times New Roman" w:hAnsi="Arial" w:cs="Arial"/>
          <w:sz w:val="24"/>
          <w:szCs w:val="24"/>
          <w:lang w:eastAsia="pt-BR"/>
        </w:rPr>
        <w:t>legitimários</w:t>
      </w:r>
      <w:proofErr w:type="spellEnd"/>
      <w:r w:rsidRPr="00622F84">
        <w:rPr>
          <w:rFonts w:ascii="Arial" w:eastAsia="Times New Roman" w:hAnsi="Arial" w:cs="Arial"/>
          <w:sz w:val="24"/>
          <w:szCs w:val="24"/>
          <w:lang w:eastAsia="pt-BR"/>
        </w:rPr>
        <w:t xml:space="preserve"> nas mesmas condições e características detidas pelo autor da herança, sem que haja limitações no exercício do direito de propriedade dos bens sobre os quais havia expectativa legal e que com a morte são adquiridos.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Defendem, também, os discordantes, que 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decorre do sentimento extremamente patriarcal e individualista imposto ao ordenamento civil pelo legislador de 1916, que expressa excessivo arbítrio do testador e impede ação dos sucessores e de terceiros, além de perpetuar instituto inadequado à circulação de riquezas na sociedade atual.</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É preciso lembrar que, apesar de garantido o direito dos herdeiros necessários sobre </w:t>
      </w:r>
      <w:proofErr w:type="gramStart"/>
      <w:r w:rsidRPr="00622F84">
        <w:rPr>
          <w:rFonts w:ascii="Arial" w:eastAsia="Times New Roman" w:hAnsi="Arial" w:cs="Arial"/>
          <w:sz w:val="24"/>
          <w:szCs w:val="24"/>
          <w:lang w:eastAsia="pt-BR"/>
        </w:rPr>
        <w:t>à</w:t>
      </w:r>
      <w:proofErr w:type="gramEnd"/>
      <w:r w:rsidRPr="00622F84">
        <w:rPr>
          <w:rFonts w:ascii="Arial" w:eastAsia="Times New Roman" w:hAnsi="Arial" w:cs="Arial"/>
          <w:sz w:val="24"/>
          <w:szCs w:val="24"/>
          <w:lang w:eastAsia="pt-BR"/>
        </w:rPr>
        <w:t xml:space="preserve"> legítima, os bens só integrarão a esfera patrimonial dos sucessores, por óbvio, se existente tal parcela e somente após a abertura da sucessão, como já mencionado. Enquanto não se verificar esta situação (abertura da sucessão) há mera expectativa de direito dos </w:t>
      </w:r>
      <w:proofErr w:type="spellStart"/>
      <w:r w:rsidRPr="00622F84">
        <w:rPr>
          <w:rFonts w:ascii="Arial" w:eastAsia="Times New Roman" w:hAnsi="Arial" w:cs="Arial"/>
          <w:sz w:val="24"/>
          <w:szCs w:val="24"/>
          <w:lang w:eastAsia="pt-BR"/>
        </w:rPr>
        <w:t>reservatários</w:t>
      </w:r>
      <w:proofErr w:type="spellEnd"/>
      <w:r w:rsidRPr="00622F84">
        <w:rPr>
          <w:rFonts w:ascii="Arial" w:eastAsia="Times New Roman" w:hAnsi="Arial" w:cs="Arial"/>
          <w:sz w:val="24"/>
          <w:szCs w:val="24"/>
          <w:lang w:eastAsia="pt-BR"/>
        </w:rPr>
        <w:t xml:space="preserve">, ou, como considerou José </w:t>
      </w:r>
      <w:proofErr w:type="spellStart"/>
      <w:r w:rsidRPr="00622F84">
        <w:rPr>
          <w:rFonts w:ascii="Arial" w:eastAsia="Times New Roman" w:hAnsi="Arial" w:cs="Arial"/>
          <w:sz w:val="24"/>
          <w:szCs w:val="24"/>
          <w:lang w:eastAsia="pt-BR"/>
        </w:rPr>
        <w:t>Ulpiano</w:t>
      </w:r>
      <w:proofErr w:type="spellEnd"/>
      <w:r w:rsidR="00C22D1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 xml:space="preserve">ao se referir à legítima, um “direito de </w:t>
      </w:r>
      <w:proofErr w:type="spellStart"/>
      <w:r w:rsidRPr="00622F84">
        <w:rPr>
          <w:rFonts w:ascii="Arial" w:eastAsia="Times New Roman" w:hAnsi="Arial" w:cs="Arial"/>
          <w:sz w:val="24"/>
          <w:szCs w:val="24"/>
          <w:lang w:eastAsia="pt-BR"/>
        </w:rPr>
        <w:t>espectativa</w:t>
      </w:r>
      <w:proofErr w:type="spellEnd"/>
      <w:r w:rsidRPr="00622F84">
        <w:rPr>
          <w:rFonts w:ascii="Arial" w:eastAsia="Times New Roman" w:hAnsi="Arial" w:cs="Arial"/>
          <w:sz w:val="24"/>
          <w:szCs w:val="24"/>
          <w:lang w:eastAsia="pt-BR"/>
        </w:rPr>
        <w:t xml:space="preserve"> de </w:t>
      </w:r>
      <w:proofErr w:type="spellStart"/>
      <w:r w:rsidRPr="00622F84">
        <w:rPr>
          <w:rFonts w:ascii="Arial" w:eastAsia="Times New Roman" w:hAnsi="Arial" w:cs="Arial"/>
          <w:sz w:val="24"/>
          <w:szCs w:val="24"/>
          <w:lang w:eastAsia="pt-BR"/>
        </w:rPr>
        <w:t>caracter</w:t>
      </w:r>
      <w:proofErr w:type="spellEnd"/>
      <w:r w:rsidRPr="00622F84">
        <w:rPr>
          <w:rFonts w:ascii="Arial" w:eastAsia="Times New Roman" w:hAnsi="Arial" w:cs="Arial"/>
          <w:sz w:val="24"/>
          <w:szCs w:val="24"/>
          <w:lang w:eastAsia="pt-BR"/>
        </w:rPr>
        <w:t xml:space="preserve"> real.”. O autor da herança, como titular de domínio de seu patrimônio, pode administrá-lo da maneira que lhe convier, e, ainda, elaborar disposição de última vontade, inclusive com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desde que motivada.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Não se analisará detalhadamente cada uma das cláusulas restritivas, mas não há como negar que a cláusula de inalienabilidade, a par da proteção conferida, representa medida antipática e de significativo entrave à circulação da propriedade gravada por muitos anos, e que pode acarretar prejuízos aos próprios sucessores </w:t>
      </w:r>
      <w:proofErr w:type="spellStart"/>
      <w:r w:rsidRPr="00622F84">
        <w:rPr>
          <w:rFonts w:ascii="Arial" w:eastAsia="Times New Roman" w:hAnsi="Arial" w:cs="Arial"/>
          <w:sz w:val="24"/>
          <w:szCs w:val="24"/>
          <w:lang w:eastAsia="pt-BR"/>
        </w:rPr>
        <w:t>legitimários</w:t>
      </w:r>
      <w:proofErr w:type="spellEnd"/>
      <w:r w:rsidRPr="00622F84">
        <w:rPr>
          <w:rFonts w:ascii="Arial" w:eastAsia="Times New Roman" w:hAnsi="Arial" w:cs="Arial"/>
          <w:sz w:val="24"/>
          <w:szCs w:val="24"/>
          <w:lang w:eastAsia="pt-BR"/>
        </w:rPr>
        <w:t xml:space="preserve"> que herdam bens com tal restrição e impedir, por exemplo, que se </w:t>
      </w:r>
      <w:proofErr w:type="gramStart"/>
      <w:r w:rsidRPr="00622F84">
        <w:rPr>
          <w:rFonts w:ascii="Arial" w:eastAsia="Times New Roman" w:hAnsi="Arial" w:cs="Arial"/>
          <w:sz w:val="24"/>
          <w:szCs w:val="24"/>
          <w:lang w:eastAsia="pt-BR"/>
        </w:rPr>
        <w:t>ofereça</w:t>
      </w:r>
      <w:proofErr w:type="gramEnd"/>
      <w:r w:rsidRPr="00622F84">
        <w:rPr>
          <w:rFonts w:ascii="Arial" w:eastAsia="Times New Roman" w:hAnsi="Arial" w:cs="Arial"/>
          <w:sz w:val="24"/>
          <w:szCs w:val="24"/>
          <w:lang w:eastAsia="pt-BR"/>
        </w:rPr>
        <w:t xml:space="preserve"> tais bens em garantia para obtenção de financiamentos. Vale registrar que a inalienabilidade acarreta a impenhorabilidade e a incomunicabilidade, nos termos do que estabelece o art. 1.911, do Código Civil, com origem na Súmula 49 do Supremo Tribunal Federal, de 16/12/1963. A cláusula de inalienabilidade deve ser utilizada pelo testador em casos de necessidade extrema. A impenhorabilidade, por sua vez, acarreta grave barreira às pretensões dos credores dos herdeiros. Não se deve perder de vista que nosso ordenamento jurídico</w:t>
      </w:r>
      <w:r w:rsidR="00C22D1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 xml:space="preserve">sempre prestigiou o conceito de vinculação de todo o patrimônio do devedor às obrigações assumidas como garantia do adimplemento. E o Código Civil atual reforçou tal preceito ao </w:t>
      </w:r>
      <w:r w:rsidRPr="00622F84">
        <w:rPr>
          <w:rFonts w:ascii="Arial" w:eastAsia="Times New Roman" w:hAnsi="Arial" w:cs="Arial"/>
          <w:sz w:val="24"/>
          <w:szCs w:val="24"/>
          <w:lang w:eastAsia="pt-BR"/>
        </w:rPr>
        <w:lastRenderedPageBreak/>
        <w:t>estabelecer no art. 391 que “Pelo inadimplemento das obrigações respondem todos os bens do devedor.” Assim, também como a inalienabilidade, a impenhorabilidade deve ser estabelecida em situações sérias e legítimas para que não haja injusto e desmedido prejuízo para os eventuais credores dos herdeiros necessários que com estes contratarem com a máxima boa-fé.</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Já a incomunicabilidade constitui ferramenta </w:t>
      </w:r>
      <w:proofErr w:type="spellStart"/>
      <w:r w:rsidRPr="00622F84">
        <w:rPr>
          <w:rFonts w:ascii="Arial" w:eastAsia="Times New Roman" w:hAnsi="Arial" w:cs="Arial"/>
          <w:sz w:val="24"/>
          <w:szCs w:val="24"/>
          <w:lang w:eastAsia="pt-BR"/>
        </w:rPr>
        <w:t>protetiva</w:t>
      </w:r>
      <w:proofErr w:type="spellEnd"/>
      <w:r w:rsidRPr="00622F84">
        <w:rPr>
          <w:rFonts w:ascii="Arial" w:eastAsia="Times New Roman" w:hAnsi="Arial" w:cs="Arial"/>
          <w:sz w:val="24"/>
          <w:szCs w:val="24"/>
          <w:lang w:eastAsia="pt-BR"/>
        </w:rPr>
        <w:t xml:space="preserve"> para segregar o patrimônio herdado por ocasião da partilha de bens quando do término da sociedade conjugal. </w:t>
      </w:r>
      <w:proofErr w:type="spellStart"/>
      <w:r w:rsidRPr="00622F84">
        <w:rPr>
          <w:rFonts w:ascii="Arial" w:eastAsia="Times New Roman" w:hAnsi="Arial" w:cs="Arial"/>
          <w:sz w:val="24"/>
          <w:szCs w:val="24"/>
          <w:lang w:eastAsia="pt-BR"/>
        </w:rPr>
        <w:t>Zeno</w:t>
      </w:r>
      <w:proofErr w:type="spellEnd"/>
      <w:r w:rsidRPr="00622F84">
        <w:rPr>
          <w:rFonts w:ascii="Arial" w:eastAsia="Times New Roman" w:hAnsi="Arial" w:cs="Arial"/>
          <w:sz w:val="24"/>
          <w:szCs w:val="24"/>
          <w:lang w:eastAsia="pt-BR"/>
        </w:rPr>
        <w:t xml:space="preserve"> Veloso, seguindo o pensamento de Orlando Gomes, entende que a imposição da cláusula de incomunicabilidade deveria ser feita livremente sem necessidade de ser declinada a justa causa exigida pelo</w:t>
      </w:r>
      <w:r w:rsidR="00622F84"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caput</w:t>
      </w:r>
      <w:r w:rsidR="00622F84"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do dito art. 1.848:</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“Não deveria ter sido incluída na previsão do art. 1.848 a cláusula de incomunicabilidade. De forma alguma ela fere o interesse geral, prejudica o herdeiro, desfalca ou restringe </w:t>
      </w:r>
      <w:proofErr w:type="gramStart"/>
      <w:r w:rsidRPr="00622F84">
        <w:rPr>
          <w:rFonts w:ascii="Arial" w:eastAsia="Times New Roman" w:hAnsi="Arial" w:cs="Arial"/>
          <w:sz w:val="24"/>
          <w:szCs w:val="24"/>
          <w:lang w:eastAsia="pt-BR"/>
        </w:rPr>
        <w:t>a</w:t>
      </w:r>
      <w:proofErr w:type="gramEnd"/>
      <w:r w:rsidRPr="00622F84">
        <w:rPr>
          <w:rFonts w:ascii="Arial" w:eastAsia="Times New Roman" w:hAnsi="Arial" w:cs="Arial"/>
          <w:sz w:val="24"/>
          <w:szCs w:val="24"/>
          <w:lang w:eastAsia="pt-BR"/>
        </w:rPr>
        <w:t xml:space="preserve"> legítima: muito ao contrário. O regime legal supletivo de bens é o da comunhão parcial (art. 1.640,</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caput</w:t>
      </w:r>
      <w:r w:rsidRPr="00622F84">
        <w:rPr>
          <w:rFonts w:ascii="Arial" w:eastAsia="Times New Roman" w:hAnsi="Arial" w:cs="Arial"/>
          <w:sz w:val="24"/>
          <w:szCs w:val="24"/>
          <w:lang w:eastAsia="pt-BR"/>
        </w:rPr>
        <w:t>), e, neste, já estão excluídos da comunhão os bens que cada cônjuge possuir ao casar, e os que lhe sobrevierem, na constância do casamento, por doação ou sucessão (art. 1.659, I). Assim sendo, se o testador impõe a incomunicabilidade quanto aos bens da legítima de seu filho, que se casou sob o regime da comunhão universal, nada mais estará fazendo do que seguir o próprio modelo do Código, e acompanhando o que acontece na esmagadora maioria dos casos.”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Como já dito acima, apesar das opiniões divergentes, o art. 1.848 do atual diploma civil autoriza a imposição de cláusulas restritivas sobre a legítima</w:t>
      </w:r>
      <w:proofErr w:type="gramStart"/>
      <w:r w:rsidRPr="00622F84">
        <w:rPr>
          <w:rFonts w:ascii="Arial" w:eastAsia="Times New Roman" w:hAnsi="Arial" w:cs="Arial"/>
          <w:sz w:val="24"/>
          <w:szCs w:val="24"/>
          <w:lang w:eastAsia="pt-BR"/>
        </w:rPr>
        <w:t xml:space="preserve"> mas</w:t>
      </w:r>
      <w:proofErr w:type="gramEnd"/>
      <w:r w:rsidRPr="00622F84">
        <w:rPr>
          <w:rFonts w:ascii="Arial" w:eastAsia="Times New Roman" w:hAnsi="Arial" w:cs="Arial"/>
          <w:sz w:val="24"/>
          <w:szCs w:val="24"/>
          <w:lang w:eastAsia="pt-BR"/>
        </w:rPr>
        <w:t xml:space="preserve"> exige que seja declinada expressamente 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pelo testador. Trata-se de uma forma de proteção dos próprios herdeiros necessários que, no Código anterior, recebiam suas cotas </w:t>
      </w:r>
      <w:proofErr w:type="gramStart"/>
      <w:r w:rsidRPr="00622F84">
        <w:rPr>
          <w:rFonts w:ascii="Arial" w:eastAsia="Times New Roman" w:hAnsi="Arial" w:cs="Arial"/>
          <w:sz w:val="24"/>
          <w:szCs w:val="24"/>
          <w:lang w:eastAsia="pt-BR"/>
        </w:rPr>
        <w:t>partes livremente gravadas</w:t>
      </w:r>
      <w:proofErr w:type="gramEnd"/>
      <w:r w:rsidRPr="00622F84">
        <w:rPr>
          <w:rFonts w:ascii="Arial" w:eastAsia="Times New Roman" w:hAnsi="Arial" w:cs="Arial"/>
          <w:sz w:val="24"/>
          <w:szCs w:val="24"/>
          <w:lang w:eastAsia="pt-BR"/>
        </w:rPr>
        <w:t xml:space="preserve"> pelo testador com cláusulas de inalienabilidade, incomunicabilidade e impenhorabilidade sem que houvesse oportunidade de se conhecer as intenções e motivos do autor da herança ou da liberalidade, como ocorre nos contratos de doação, situação que se analisará adiante.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Isto parece refletir o princípio fundamental de </w:t>
      </w:r>
      <w:proofErr w:type="spellStart"/>
      <w:r w:rsidRPr="00622F84">
        <w:rPr>
          <w:rFonts w:ascii="Arial" w:eastAsia="Times New Roman" w:hAnsi="Arial" w:cs="Arial"/>
          <w:sz w:val="24"/>
          <w:szCs w:val="24"/>
          <w:lang w:eastAsia="pt-BR"/>
        </w:rPr>
        <w:t>socialidade</w:t>
      </w:r>
      <w:proofErr w:type="spellEnd"/>
      <w:r w:rsidRPr="00622F84">
        <w:rPr>
          <w:rFonts w:ascii="Arial" w:eastAsia="Times New Roman" w:hAnsi="Arial" w:cs="Arial"/>
          <w:sz w:val="24"/>
          <w:szCs w:val="24"/>
          <w:lang w:eastAsia="pt-BR"/>
        </w:rPr>
        <w:t xml:space="preserve"> que, juntamente com os de </w:t>
      </w:r>
      <w:proofErr w:type="spellStart"/>
      <w:r w:rsidRPr="00622F84">
        <w:rPr>
          <w:rFonts w:ascii="Arial" w:eastAsia="Times New Roman" w:hAnsi="Arial" w:cs="Arial"/>
          <w:sz w:val="24"/>
          <w:szCs w:val="24"/>
          <w:lang w:eastAsia="pt-BR"/>
        </w:rPr>
        <w:t>eticidade</w:t>
      </w:r>
      <w:proofErr w:type="spellEnd"/>
      <w:r w:rsidRPr="00622F84">
        <w:rPr>
          <w:rFonts w:ascii="Arial" w:eastAsia="Times New Roman" w:hAnsi="Arial" w:cs="Arial"/>
          <w:sz w:val="24"/>
          <w:szCs w:val="24"/>
          <w:lang w:eastAsia="pt-BR"/>
        </w:rPr>
        <w:t xml:space="preserve"> e de operabilidade, nortearam o legislador do novo Código Civil, em contraposição ao excessivo individualismo patriarcal da sociedade agrícola do início do século passado, que permeou de forma marcante as regras do Código Civil superado.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Manteve-se, em princípio, o sistema anterior do Decreto nº 1.839/1907 que, quando houver, põe a legítima a salvo e inibe as arbitrariedades por parte do autor da herança. Da perspectiva do testador, que não pode impedir a transmissão da legítima em razão do princípio da</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saisine</w:t>
      </w:r>
      <w:proofErr w:type="spell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(Código Civil, art. 1.784) e por ser </w:t>
      </w:r>
      <w:proofErr w:type="gramStart"/>
      <w:r w:rsidRPr="00622F84">
        <w:rPr>
          <w:rFonts w:ascii="Arial" w:eastAsia="Times New Roman" w:hAnsi="Arial" w:cs="Arial"/>
          <w:sz w:val="24"/>
          <w:szCs w:val="24"/>
          <w:lang w:eastAsia="pt-BR"/>
        </w:rPr>
        <w:t>esta intangível – o</w:t>
      </w:r>
      <w:proofErr w:type="gramEnd"/>
      <w:r w:rsidRPr="00622F84">
        <w:rPr>
          <w:rFonts w:ascii="Arial" w:eastAsia="Times New Roman" w:hAnsi="Arial" w:cs="Arial"/>
          <w:sz w:val="24"/>
          <w:szCs w:val="24"/>
          <w:lang w:eastAsia="pt-BR"/>
        </w:rPr>
        <w:t xml:space="preserve"> que limita a livre disposição de todo patrimônio por testamento -, a lei permite que os bens que compõem tal parte da herança sejam gravados com cláusulas restritivas a fim de proteger o patrimônio transmitido de eventual revés financeiro ou do insucesso de um casamento de qualquer dos herdeiros,</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u w:val="single"/>
          <w:lang w:eastAsia="pt-BR"/>
        </w:rPr>
        <w:t>desde que haja</w:t>
      </w:r>
      <w:r w:rsidR="00486E8F" w:rsidRPr="00622F84">
        <w:rPr>
          <w:rFonts w:ascii="Arial" w:eastAsia="Times New Roman" w:hAnsi="Arial" w:cs="Arial"/>
          <w:sz w:val="24"/>
          <w:szCs w:val="24"/>
          <w:u w:val="single"/>
          <w:lang w:eastAsia="pt-BR"/>
        </w:rPr>
        <w:t xml:space="preserve"> </w:t>
      </w:r>
      <w:r w:rsidRPr="00622F84">
        <w:rPr>
          <w:rFonts w:ascii="Arial" w:eastAsia="Times New Roman" w:hAnsi="Arial" w:cs="Arial"/>
          <w:i/>
          <w:iCs/>
          <w:sz w:val="24"/>
          <w:szCs w:val="24"/>
          <w:u w:val="single"/>
          <w:lang w:eastAsia="pt-BR"/>
        </w:rPr>
        <w:t>justa causa</w:t>
      </w:r>
      <w:r w:rsidR="00486E8F" w:rsidRPr="00622F84">
        <w:rPr>
          <w:rFonts w:ascii="Arial" w:eastAsia="Times New Roman" w:hAnsi="Arial" w:cs="Arial"/>
          <w:i/>
          <w:iCs/>
          <w:sz w:val="24"/>
          <w:szCs w:val="24"/>
          <w:u w:val="single"/>
          <w:lang w:eastAsia="pt-BR"/>
        </w:rPr>
        <w:t xml:space="preserve"> </w:t>
      </w:r>
      <w:r w:rsidRPr="00622F84">
        <w:rPr>
          <w:rFonts w:ascii="Arial" w:eastAsia="Times New Roman" w:hAnsi="Arial" w:cs="Arial"/>
          <w:sz w:val="24"/>
          <w:szCs w:val="24"/>
          <w:u w:val="single"/>
          <w:lang w:eastAsia="pt-BR"/>
        </w:rPr>
        <w:t>declarada</w:t>
      </w:r>
      <w:r w:rsidRPr="00622F84">
        <w:rPr>
          <w:rFonts w:ascii="Arial" w:eastAsia="Times New Roman" w:hAnsi="Arial" w:cs="Arial"/>
          <w:sz w:val="24"/>
          <w:szCs w:val="24"/>
          <w:lang w:eastAsia="pt-BR"/>
        </w:rPr>
        <w:t xml:space="preserve">. Ao que parece, a finalidade maior do legislador é proteger a família. Como destaca Ademar </w:t>
      </w:r>
      <w:proofErr w:type="spellStart"/>
      <w:r w:rsidRPr="00622F84">
        <w:rPr>
          <w:rFonts w:ascii="Arial" w:eastAsia="Times New Roman" w:hAnsi="Arial" w:cs="Arial"/>
          <w:sz w:val="24"/>
          <w:szCs w:val="24"/>
          <w:lang w:eastAsia="pt-BR"/>
        </w:rPr>
        <w:t>Fioranelli</w:t>
      </w:r>
      <w:proofErr w:type="spellEnd"/>
      <w:r w:rsidRPr="00622F84">
        <w:rPr>
          <w:rFonts w:ascii="Arial" w:eastAsia="Times New Roman" w:hAnsi="Arial" w:cs="Arial"/>
          <w:sz w:val="24"/>
          <w:szCs w:val="24"/>
          <w:lang w:eastAsia="pt-BR"/>
        </w:rPr>
        <w:t xml:space="preserve">, “a família, </w:t>
      </w:r>
      <w:proofErr w:type="spellStart"/>
      <w:r w:rsidRPr="00622F84">
        <w:rPr>
          <w:rFonts w:ascii="Arial" w:eastAsia="Times New Roman" w:hAnsi="Arial" w:cs="Arial"/>
          <w:sz w:val="24"/>
          <w:szCs w:val="24"/>
          <w:lang w:eastAsia="pt-BR"/>
        </w:rPr>
        <w:t>ineludivelmente</w:t>
      </w:r>
      <w:proofErr w:type="spellEnd"/>
      <w:r w:rsidRPr="00622F84">
        <w:rPr>
          <w:rFonts w:ascii="Arial" w:eastAsia="Times New Roman" w:hAnsi="Arial" w:cs="Arial"/>
          <w:sz w:val="24"/>
          <w:szCs w:val="24"/>
          <w:lang w:eastAsia="pt-BR"/>
        </w:rPr>
        <w:t>, é o maior bem da sociedade.”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lastRenderedPageBreak/>
        <w:t xml:space="preserve">A nova regra acabou por conceder aos herdeiros </w:t>
      </w:r>
      <w:proofErr w:type="spellStart"/>
      <w:r w:rsidRPr="00622F84">
        <w:rPr>
          <w:rFonts w:ascii="Arial" w:eastAsia="Times New Roman" w:hAnsi="Arial" w:cs="Arial"/>
          <w:sz w:val="24"/>
          <w:szCs w:val="24"/>
          <w:lang w:eastAsia="pt-BR"/>
        </w:rPr>
        <w:t>reservatários</w:t>
      </w:r>
      <w:proofErr w:type="spellEnd"/>
      <w:r w:rsidRPr="00622F84">
        <w:rPr>
          <w:rFonts w:ascii="Arial" w:eastAsia="Times New Roman" w:hAnsi="Arial" w:cs="Arial"/>
          <w:sz w:val="24"/>
          <w:szCs w:val="24"/>
          <w:lang w:eastAsia="pt-BR"/>
        </w:rPr>
        <w:t xml:space="preserve"> o direito de conhecer as razões e os motivos que permitiram ao testador concluir pela necessidade de imposição das cláusulas restritivas e até mesmo, se o caso, questioná-las judicialmente.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É bem verdade que o termo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é extremamente vago, indeterminado e impreciso. Judith Martins Costa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ensina:</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“Ocorre que os conceitos formados por termos indeterminados integram, sempre, a descrição do ‘fato’ em exame com vistas à aplicação do direito. Embora </w:t>
      </w:r>
      <w:proofErr w:type="gramStart"/>
      <w:r w:rsidRPr="00622F84">
        <w:rPr>
          <w:rFonts w:ascii="Arial" w:eastAsia="Times New Roman" w:hAnsi="Arial" w:cs="Arial"/>
          <w:sz w:val="24"/>
          <w:szCs w:val="24"/>
          <w:lang w:eastAsia="pt-BR"/>
        </w:rPr>
        <w:t>permitam</w:t>
      </w:r>
      <w:proofErr w:type="gramEnd"/>
      <w:r w:rsidRPr="00622F84">
        <w:rPr>
          <w:rFonts w:ascii="Arial" w:eastAsia="Times New Roman" w:hAnsi="Arial" w:cs="Arial"/>
          <w:sz w:val="24"/>
          <w:szCs w:val="24"/>
          <w:lang w:eastAsia="pt-BR"/>
        </w:rPr>
        <w:t>, por sua vagueza semântica, abertura às mudanças de valorações (inclusive as valorações semânticas) – devendo, por isso, o aplicador do direito averiguar quais são as conotações adequadas e as concepções ética efetivamente vigentes, de modo a determiná-los</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in concreto</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de forma apta -, a verdade é que, por se integrarem na descrição do fato, a liberdade do aplicador se exaure na fixação da premissa.”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Conseqüentemente, caberá ao juiz, em cada caso, o poder-dever de preencher o conteúdo exato da questão submetida à norma, dar-lhe concreção e especificar os limites das questões essenciais. Vale registrar que, ao contrário da cláusula geral em que a atividade do juiz é mais complexa, para </w:t>
      </w:r>
      <w:proofErr w:type="gramStart"/>
      <w:r w:rsidRPr="00622F84">
        <w:rPr>
          <w:rFonts w:ascii="Arial" w:eastAsia="Times New Roman" w:hAnsi="Arial" w:cs="Arial"/>
          <w:sz w:val="24"/>
          <w:szCs w:val="24"/>
          <w:lang w:eastAsia="pt-BR"/>
        </w:rPr>
        <w:t>os conceito</w:t>
      </w:r>
      <w:proofErr w:type="gramEnd"/>
      <w:r w:rsidRPr="00622F84">
        <w:rPr>
          <w:rFonts w:ascii="Arial" w:eastAsia="Times New Roman" w:hAnsi="Arial" w:cs="Arial"/>
          <w:sz w:val="24"/>
          <w:szCs w:val="24"/>
          <w:lang w:eastAsia="pt-BR"/>
        </w:rPr>
        <w:t xml:space="preserve"> indeterminados contidos nas normas o caso é de subsunção. Não há criação de direito pelo juiz, mas simples interpretação do dispositivo legal. O “juiz se limita a reportar ao fato concreto o elemento (vago) indicado na</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fattispecie</w:t>
      </w:r>
      <w:proofErr w:type="spell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(devendo, pois, individuar os confins da hipótese abstratamente posta, cujos efeitos já foram predeterminados legislativamente)…”</w:t>
      </w:r>
      <w:hyperlink r:id="rId8" w:anchor="20" w:history="1"/>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É o que acontecerá com as disposições do art. 1.848 do Código Civil em vigor. Clausulada a legítima o juiz deverá (i) verificar se atendido o requisito legal de justa motivação, tendo em conta tratar-se de norma de ordem pública e (</w:t>
      </w:r>
      <w:proofErr w:type="gramStart"/>
      <w:r w:rsidRPr="00622F84">
        <w:rPr>
          <w:rFonts w:ascii="Arial" w:eastAsia="Times New Roman" w:hAnsi="Arial" w:cs="Arial"/>
          <w:sz w:val="24"/>
          <w:szCs w:val="24"/>
          <w:lang w:eastAsia="pt-BR"/>
        </w:rPr>
        <w:t>ii</w:t>
      </w:r>
      <w:proofErr w:type="gramEnd"/>
      <w:r w:rsidRPr="00622F84">
        <w:rPr>
          <w:rFonts w:ascii="Arial" w:eastAsia="Times New Roman" w:hAnsi="Arial" w:cs="Arial"/>
          <w:sz w:val="24"/>
          <w:szCs w:val="24"/>
          <w:lang w:eastAsia="pt-BR"/>
        </w:rPr>
        <w:t>) se manifestada a causa, avaliar quanto a justeza, seriedade, pertinência, etc., da respectiva motivação.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 legítima em nosso direito há tempos é considerada </w:t>
      </w:r>
      <w:proofErr w:type="gramStart"/>
      <w:r w:rsidRPr="00622F84">
        <w:rPr>
          <w:rFonts w:ascii="Arial" w:eastAsia="Times New Roman" w:hAnsi="Arial" w:cs="Arial"/>
          <w:sz w:val="24"/>
          <w:szCs w:val="24"/>
          <w:lang w:eastAsia="pt-BR"/>
        </w:rPr>
        <w:t>parte sagrada e intocável da herança e o legislador do novo Código Civil manteve</w:t>
      </w:r>
      <w:proofErr w:type="gramEnd"/>
      <w:r w:rsidRPr="00622F84">
        <w:rPr>
          <w:rFonts w:ascii="Arial" w:eastAsia="Times New Roman" w:hAnsi="Arial" w:cs="Arial"/>
          <w:sz w:val="24"/>
          <w:szCs w:val="24"/>
          <w:lang w:eastAsia="pt-BR"/>
        </w:rPr>
        <w:t xml:space="preserve"> esta orientação já tradicional em nosso ordenamento jurídico. Tal proteção era prevista no art. 2º, do Decreto nº 1.839/1907, que autorizou o testador dispor livremente de apenas da metade da herança e considerou a outra metade reservada aos herdeiros necessários.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Dispõe o art. 1.846 do Código Civil que “pertence aos herdeiros necessários, de pleno direito, a metade dos bens da herança, constituindo a legítima.”. Depreende-se que a reserva é, portanto, intocável pelo autor da herança em razão do direito assegurado aos herdeiros necessários de receberem a legítima. E para tanto basta que pertençam a tal categoria de sucessores.</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Disponível</w:t>
      </w:r>
      <w:r w:rsidRPr="00622F84">
        <w:rPr>
          <w:rFonts w:ascii="Arial" w:eastAsia="Times New Roman" w:hAnsi="Arial" w:cs="Arial"/>
          <w:sz w:val="24"/>
          <w:szCs w:val="24"/>
          <w:lang w:eastAsia="pt-BR"/>
        </w:rPr>
        <w:t>, por sua vez, é a meação que o autor da herança pode dispor livremente quando há herdeiros necessários. (Código Civil, art. 1.789).</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São valiosos os ensinamentos de Clóvis </w:t>
      </w:r>
      <w:proofErr w:type="spellStart"/>
      <w:r w:rsidRPr="00622F84">
        <w:rPr>
          <w:rFonts w:ascii="Arial" w:eastAsia="Times New Roman" w:hAnsi="Arial" w:cs="Arial"/>
          <w:sz w:val="24"/>
          <w:szCs w:val="24"/>
          <w:lang w:eastAsia="pt-BR"/>
        </w:rPr>
        <w:t>Beviláqua</w:t>
      </w:r>
      <w:proofErr w:type="spellEnd"/>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sobre a legítima:</w:t>
      </w:r>
    </w:p>
    <w:p w:rsidR="00486E8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w:t>
      </w:r>
      <w:proofErr w:type="spellStart"/>
      <w:r w:rsidRPr="00622F84">
        <w:rPr>
          <w:rFonts w:ascii="Arial" w:eastAsia="Times New Roman" w:hAnsi="Arial" w:cs="Arial"/>
          <w:sz w:val="24"/>
          <w:szCs w:val="24"/>
          <w:lang w:eastAsia="pt-BR"/>
        </w:rPr>
        <w:t>Attendendo</w:t>
      </w:r>
      <w:proofErr w:type="spellEnd"/>
      <w:r w:rsidRPr="00622F84">
        <w:rPr>
          <w:rFonts w:ascii="Arial" w:eastAsia="Times New Roman" w:hAnsi="Arial" w:cs="Arial"/>
          <w:sz w:val="24"/>
          <w:szCs w:val="24"/>
          <w:lang w:eastAsia="pt-BR"/>
        </w:rPr>
        <w:t xml:space="preserve"> aos interesses da </w:t>
      </w:r>
      <w:proofErr w:type="spellStart"/>
      <w:r w:rsidRPr="00622F84">
        <w:rPr>
          <w:rFonts w:ascii="Arial" w:eastAsia="Times New Roman" w:hAnsi="Arial" w:cs="Arial"/>
          <w:sz w:val="24"/>
          <w:szCs w:val="24"/>
          <w:lang w:eastAsia="pt-BR"/>
        </w:rPr>
        <w:t>familia</w:t>
      </w:r>
      <w:proofErr w:type="spellEnd"/>
      <w:r w:rsidRPr="00622F84">
        <w:rPr>
          <w:rFonts w:ascii="Arial" w:eastAsia="Times New Roman" w:hAnsi="Arial" w:cs="Arial"/>
          <w:sz w:val="24"/>
          <w:szCs w:val="24"/>
          <w:lang w:eastAsia="pt-BR"/>
        </w:rPr>
        <w:t xml:space="preserve">, o </w:t>
      </w:r>
      <w:proofErr w:type="spellStart"/>
      <w:r w:rsidRPr="00622F84">
        <w:rPr>
          <w:rFonts w:ascii="Arial" w:eastAsia="Times New Roman" w:hAnsi="Arial" w:cs="Arial"/>
          <w:sz w:val="24"/>
          <w:szCs w:val="24"/>
          <w:lang w:eastAsia="pt-BR"/>
        </w:rPr>
        <w:t>Codigo</w:t>
      </w:r>
      <w:proofErr w:type="spellEnd"/>
      <w:r w:rsidRPr="00622F84">
        <w:rPr>
          <w:rFonts w:ascii="Arial" w:eastAsia="Times New Roman" w:hAnsi="Arial" w:cs="Arial"/>
          <w:sz w:val="24"/>
          <w:szCs w:val="24"/>
          <w:lang w:eastAsia="pt-BR"/>
        </w:rPr>
        <w:t xml:space="preserve"> limitou essa liberdade á metade dos bens do testador, quando houver descendentes ou ascendentes </w:t>
      </w:r>
      <w:proofErr w:type="spellStart"/>
      <w:r w:rsidRPr="00622F84">
        <w:rPr>
          <w:rFonts w:ascii="Arial" w:eastAsia="Times New Roman" w:hAnsi="Arial" w:cs="Arial"/>
          <w:sz w:val="24"/>
          <w:szCs w:val="24"/>
          <w:lang w:eastAsia="pt-BR"/>
        </w:rPr>
        <w:t>sucessiveis</w:t>
      </w:r>
      <w:proofErr w:type="spellEnd"/>
      <w:r w:rsidRPr="00622F84">
        <w:rPr>
          <w:rFonts w:ascii="Arial" w:eastAsia="Times New Roman" w:hAnsi="Arial" w:cs="Arial"/>
          <w:sz w:val="24"/>
          <w:szCs w:val="24"/>
          <w:lang w:eastAsia="pt-BR"/>
        </w:rPr>
        <w:t xml:space="preserve">, isto é, que não sejam </w:t>
      </w:r>
      <w:proofErr w:type="spellStart"/>
      <w:r w:rsidRPr="00622F84">
        <w:rPr>
          <w:rFonts w:ascii="Arial" w:eastAsia="Times New Roman" w:hAnsi="Arial" w:cs="Arial"/>
          <w:sz w:val="24"/>
          <w:szCs w:val="24"/>
          <w:lang w:eastAsia="pt-BR"/>
        </w:rPr>
        <w:t>excluidos</w:t>
      </w:r>
      <w:proofErr w:type="spellEnd"/>
      <w:r w:rsidRPr="00622F84">
        <w:rPr>
          <w:rFonts w:ascii="Arial" w:eastAsia="Times New Roman" w:hAnsi="Arial" w:cs="Arial"/>
          <w:sz w:val="24"/>
          <w:szCs w:val="24"/>
          <w:lang w:eastAsia="pt-BR"/>
        </w:rPr>
        <w:t xml:space="preserve"> da herança por disposição de lei (indignos), ou por </w:t>
      </w:r>
      <w:proofErr w:type="spellStart"/>
      <w:r w:rsidRPr="00622F84">
        <w:rPr>
          <w:rFonts w:ascii="Arial" w:eastAsia="Times New Roman" w:hAnsi="Arial" w:cs="Arial"/>
          <w:sz w:val="24"/>
          <w:szCs w:val="24"/>
          <w:lang w:eastAsia="pt-BR"/>
        </w:rPr>
        <w:t>acto</w:t>
      </w:r>
      <w:proofErr w:type="spellEnd"/>
      <w:r w:rsidRPr="00622F84">
        <w:rPr>
          <w:rFonts w:ascii="Arial" w:eastAsia="Times New Roman" w:hAnsi="Arial" w:cs="Arial"/>
          <w:sz w:val="24"/>
          <w:szCs w:val="24"/>
          <w:lang w:eastAsia="pt-BR"/>
        </w:rPr>
        <w:t xml:space="preserve"> do </w:t>
      </w:r>
      <w:proofErr w:type="spellStart"/>
      <w:r w:rsidRPr="00622F84">
        <w:rPr>
          <w:rFonts w:ascii="Arial" w:eastAsia="Times New Roman" w:hAnsi="Arial" w:cs="Arial"/>
          <w:sz w:val="24"/>
          <w:szCs w:val="24"/>
          <w:lang w:eastAsia="pt-BR"/>
        </w:rPr>
        <w:t>succedendo</w:t>
      </w:r>
      <w:proofErr w:type="spellEnd"/>
      <w:r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lastRenderedPageBreak/>
        <w:t>(</w:t>
      </w:r>
      <w:proofErr w:type="spellStart"/>
      <w:r w:rsidRPr="00622F84">
        <w:rPr>
          <w:rFonts w:ascii="Arial" w:eastAsia="Times New Roman" w:hAnsi="Arial" w:cs="Arial"/>
          <w:sz w:val="24"/>
          <w:szCs w:val="24"/>
          <w:lang w:eastAsia="pt-BR"/>
        </w:rPr>
        <w:t>desherdados</w:t>
      </w:r>
      <w:proofErr w:type="spellEnd"/>
      <w:r w:rsidRPr="00622F84">
        <w:rPr>
          <w:rFonts w:ascii="Arial" w:eastAsia="Times New Roman" w:hAnsi="Arial" w:cs="Arial"/>
          <w:sz w:val="24"/>
          <w:szCs w:val="24"/>
          <w:lang w:eastAsia="pt-BR"/>
        </w:rPr>
        <w:t xml:space="preserve">). A socialização do direito e o reclamo dos sentimentos </w:t>
      </w:r>
      <w:proofErr w:type="spellStart"/>
      <w:r w:rsidRPr="00622F84">
        <w:rPr>
          <w:rFonts w:ascii="Arial" w:eastAsia="Times New Roman" w:hAnsi="Arial" w:cs="Arial"/>
          <w:sz w:val="24"/>
          <w:szCs w:val="24"/>
          <w:lang w:eastAsia="pt-BR"/>
        </w:rPr>
        <w:t>ethicos</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oppõem-se</w:t>
      </w:r>
      <w:proofErr w:type="spellEnd"/>
      <w:r w:rsidRPr="00622F84">
        <w:rPr>
          <w:rFonts w:ascii="Arial" w:eastAsia="Times New Roman" w:hAnsi="Arial" w:cs="Arial"/>
          <w:sz w:val="24"/>
          <w:szCs w:val="24"/>
          <w:lang w:eastAsia="pt-BR"/>
        </w:rPr>
        <w:t xml:space="preserve"> a que se ponha nas mãos do individuo essa arma perigosa da plena liberdade de testar, com a qual o </w:t>
      </w:r>
      <w:proofErr w:type="spellStart"/>
      <w:r w:rsidRPr="00622F84">
        <w:rPr>
          <w:rFonts w:ascii="Arial" w:eastAsia="Times New Roman" w:hAnsi="Arial" w:cs="Arial"/>
          <w:sz w:val="24"/>
          <w:szCs w:val="24"/>
          <w:lang w:eastAsia="pt-BR"/>
        </w:rPr>
        <w:t>egoismo</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póde</w:t>
      </w:r>
      <w:proofErr w:type="spellEnd"/>
      <w:r w:rsidRPr="00622F84">
        <w:rPr>
          <w:rFonts w:ascii="Arial" w:eastAsia="Times New Roman" w:hAnsi="Arial" w:cs="Arial"/>
          <w:sz w:val="24"/>
          <w:szCs w:val="24"/>
          <w:lang w:eastAsia="pt-BR"/>
        </w:rPr>
        <w:t xml:space="preserve"> praticar revoltantes injustiças, desfazer o bem estar domestico e conturbar a base </w:t>
      </w:r>
      <w:proofErr w:type="spellStart"/>
      <w:r w:rsidRPr="00622F84">
        <w:rPr>
          <w:rFonts w:ascii="Arial" w:eastAsia="Times New Roman" w:hAnsi="Arial" w:cs="Arial"/>
          <w:sz w:val="24"/>
          <w:szCs w:val="24"/>
          <w:lang w:eastAsia="pt-BR"/>
        </w:rPr>
        <w:t>economica</w:t>
      </w:r>
      <w:proofErr w:type="spellEnd"/>
      <w:r w:rsidRPr="00622F84">
        <w:rPr>
          <w:rFonts w:ascii="Arial" w:eastAsia="Times New Roman" w:hAnsi="Arial" w:cs="Arial"/>
          <w:sz w:val="24"/>
          <w:szCs w:val="24"/>
          <w:lang w:eastAsia="pt-BR"/>
        </w:rPr>
        <w:t xml:space="preserve"> da sociedade.</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i/>
          <w:iCs/>
          <w:sz w:val="24"/>
          <w:szCs w:val="24"/>
          <w:lang w:eastAsia="pt-BR"/>
        </w:rPr>
        <w:t>Legítima</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é a porção dos bens que a lei reserva aos herdeiros descendentes e ascendentes, que, em virtude dessa segurança legal de seus interesses contra o </w:t>
      </w:r>
      <w:proofErr w:type="spellStart"/>
      <w:r w:rsidRPr="00622F84">
        <w:rPr>
          <w:rFonts w:ascii="Arial" w:eastAsia="Times New Roman" w:hAnsi="Arial" w:cs="Arial"/>
          <w:sz w:val="24"/>
          <w:szCs w:val="24"/>
          <w:lang w:eastAsia="pt-BR"/>
        </w:rPr>
        <w:t>arbiitrio</w:t>
      </w:r>
      <w:proofErr w:type="spellEnd"/>
      <w:r w:rsidRPr="00622F84">
        <w:rPr>
          <w:rFonts w:ascii="Arial" w:eastAsia="Times New Roman" w:hAnsi="Arial" w:cs="Arial"/>
          <w:sz w:val="24"/>
          <w:szCs w:val="24"/>
          <w:lang w:eastAsia="pt-BR"/>
        </w:rPr>
        <w:t xml:space="preserve"> do testador, se denominam herdeiros</w:t>
      </w:r>
      <w:r w:rsidR="00486E14"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necessarios</w:t>
      </w:r>
      <w:proofErr w:type="spellEnd"/>
      <w:r w:rsidRPr="00622F84">
        <w:rPr>
          <w:rFonts w:ascii="Arial" w:eastAsia="Times New Roman" w:hAnsi="Arial" w:cs="Arial"/>
          <w:i/>
          <w:iCs/>
          <w:sz w:val="24"/>
          <w:szCs w:val="24"/>
          <w:lang w:eastAsia="pt-BR"/>
        </w:rPr>
        <w:t xml:space="preserve">, </w:t>
      </w:r>
      <w:proofErr w:type="spellStart"/>
      <w:r w:rsidRPr="00622F84">
        <w:rPr>
          <w:rFonts w:ascii="Arial" w:eastAsia="Times New Roman" w:hAnsi="Arial" w:cs="Arial"/>
          <w:i/>
          <w:iCs/>
          <w:sz w:val="24"/>
          <w:szCs w:val="24"/>
          <w:lang w:eastAsia="pt-BR"/>
        </w:rPr>
        <w:t>reservatorios</w:t>
      </w:r>
      <w:proofErr w:type="spellEnd"/>
      <w:r w:rsidRPr="00622F84">
        <w:rPr>
          <w:rFonts w:ascii="Arial" w:eastAsia="Times New Roman" w:hAnsi="Arial" w:cs="Arial"/>
          <w:i/>
          <w:iCs/>
          <w:sz w:val="24"/>
          <w:szCs w:val="24"/>
          <w:lang w:eastAsia="pt-BR"/>
        </w:rPr>
        <w:t>, forçados</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ou</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legitimarios</w:t>
      </w:r>
      <w:proofErr w:type="spellEnd"/>
      <w:r w:rsidRPr="00622F84">
        <w:rPr>
          <w:rFonts w:ascii="Arial" w:eastAsia="Times New Roman" w:hAnsi="Arial" w:cs="Arial"/>
          <w:i/>
          <w:iCs/>
          <w:sz w:val="24"/>
          <w:szCs w:val="24"/>
          <w:lang w:eastAsia="pt-BR"/>
        </w:rPr>
        <w:t>.</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A primeira denominação é a que o </w:t>
      </w:r>
      <w:proofErr w:type="spellStart"/>
      <w:r w:rsidRPr="00622F84">
        <w:rPr>
          <w:rFonts w:ascii="Arial" w:eastAsia="Times New Roman" w:hAnsi="Arial" w:cs="Arial"/>
          <w:sz w:val="24"/>
          <w:szCs w:val="24"/>
          <w:lang w:eastAsia="pt-BR"/>
        </w:rPr>
        <w:t>Codigo</w:t>
      </w:r>
      <w:proofErr w:type="spellEnd"/>
      <w:r w:rsidRPr="00622F84">
        <w:rPr>
          <w:rFonts w:ascii="Arial" w:eastAsia="Times New Roman" w:hAnsi="Arial" w:cs="Arial"/>
          <w:sz w:val="24"/>
          <w:szCs w:val="24"/>
          <w:lang w:eastAsia="pt-BR"/>
        </w:rPr>
        <w:t xml:space="preserve"> prefere, por ser mais expressiva. Esses herdeiros não podem ser privados da sua legitima, senão nos casos </w:t>
      </w:r>
      <w:proofErr w:type="spellStart"/>
      <w:r w:rsidRPr="00622F84">
        <w:rPr>
          <w:rFonts w:ascii="Arial" w:eastAsia="Times New Roman" w:hAnsi="Arial" w:cs="Arial"/>
          <w:sz w:val="24"/>
          <w:szCs w:val="24"/>
          <w:lang w:eastAsia="pt-BR"/>
        </w:rPr>
        <w:t>especiaes</w:t>
      </w:r>
      <w:proofErr w:type="spellEnd"/>
      <w:r w:rsidRPr="00622F84">
        <w:rPr>
          <w:rFonts w:ascii="Arial" w:eastAsia="Times New Roman" w:hAnsi="Arial" w:cs="Arial"/>
          <w:sz w:val="24"/>
          <w:szCs w:val="24"/>
          <w:lang w:eastAsia="pt-BR"/>
        </w:rPr>
        <w:t xml:space="preserve">, e pelos modos, que a lei prescreve. Por direito romano, herdeiro </w:t>
      </w:r>
      <w:proofErr w:type="spellStart"/>
      <w:r w:rsidRPr="00622F84">
        <w:rPr>
          <w:rFonts w:ascii="Arial" w:eastAsia="Times New Roman" w:hAnsi="Arial" w:cs="Arial"/>
          <w:sz w:val="24"/>
          <w:szCs w:val="24"/>
          <w:lang w:eastAsia="pt-BR"/>
        </w:rPr>
        <w:t>necessario</w:t>
      </w:r>
      <w:proofErr w:type="spellEnd"/>
      <w:r w:rsidRPr="00622F84">
        <w:rPr>
          <w:rFonts w:ascii="Arial" w:eastAsia="Times New Roman" w:hAnsi="Arial" w:cs="Arial"/>
          <w:sz w:val="24"/>
          <w:szCs w:val="24"/>
          <w:lang w:eastAsia="pt-BR"/>
        </w:rPr>
        <w:t xml:space="preserve"> era o que não podia deixar de adir á herança, como o filho </w:t>
      </w:r>
      <w:proofErr w:type="spellStart"/>
      <w:r w:rsidRPr="00622F84">
        <w:rPr>
          <w:rFonts w:ascii="Arial" w:eastAsia="Times New Roman" w:hAnsi="Arial" w:cs="Arial"/>
          <w:sz w:val="24"/>
          <w:szCs w:val="24"/>
          <w:lang w:eastAsia="pt-BR"/>
        </w:rPr>
        <w:t>familia</w:t>
      </w:r>
      <w:proofErr w:type="spellEnd"/>
      <w:r w:rsidRPr="00622F84">
        <w:rPr>
          <w:rFonts w:ascii="Arial" w:eastAsia="Times New Roman" w:hAnsi="Arial" w:cs="Arial"/>
          <w:sz w:val="24"/>
          <w:szCs w:val="24"/>
          <w:lang w:eastAsia="pt-BR"/>
        </w:rPr>
        <w:t xml:space="preserve"> e o escravo, depois protegidos pelos </w:t>
      </w:r>
      <w:proofErr w:type="spellStart"/>
      <w:r w:rsidRPr="00622F84">
        <w:rPr>
          <w:rFonts w:ascii="Arial" w:eastAsia="Times New Roman" w:hAnsi="Arial" w:cs="Arial"/>
          <w:sz w:val="24"/>
          <w:szCs w:val="24"/>
          <w:lang w:eastAsia="pt-BR"/>
        </w:rPr>
        <w:t>beneficios</w:t>
      </w:r>
      <w:proofErr w:type="spellEnd"/>
      <w:r w:rsidRPr="00622F84">
        <w:rPr>
          <w:rFonts w:ascii="Arial" w:eastAsia="Times New Roman" w:hAnsi="Arial" w:cs="Arial"/>
          <w:sz w:val="24"/>
          <w:szCs w:val="24"/>
          <w:lang w:eastAsia="pt-BR"/>
        </w:rPr>
        <w:t xml:space="preserve"> da</w:t>
      </w:r>
      <w:r w:rsidR="00486E8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obstenção</w:t>
      </w:r>
      <w:proofErr w:type="spell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e da separação. </w:t>
      </w:r>
      <w:proofErr w:type="gramStart"/>
      <w:r w:rsidRPr="00622F84">
        <w:rPr>
          <w:rFonts w:ascii="Arial" w:eastAsia="Times New Roman" w:hAnsi="Arial" w:cs="Arial"/>
          <w:sz w:val="24"/>
          <w:szCs w:val="24"/>
          <w:lang w:eastAsia="pt-BR"/>
        </w:rPr>
        <w:t xml:space="preserve">No direito </w:t>
      </w:r>
      <w:proofErr w:type="spellStart"/>
      <w:r w:rsidRPr="00622F84">
        <w:rPr>
          <w:rFonts w:ascii="Arial" w:eastAsia="Times New Roman" w:hAnsi="Arial" w:cs="Arial"/>
          <w:sz w:val="24"/>
          <w:szCs w:val="24"/>
          <w:lang w:eastAsia="pt-BR"/>
        </w:rPr>
        <w:t>patrio</w:t>
      </w:r>
      <w:proofErr w:type="spellEnd"/>
      <w:r w:rsidRPr="00622F84">
        <w:rPr>
          <w:rFonts w:ascii="Arial" w:eastAsia="Times New Roman" w:hAnsi="Arial" w:cs="Arial"/>
          <w:sz w:val="24"/>
          <w:szCs w:val="24"/>
          <w:lang w:eastAsia="pt-BR"/>
        </w:rPr>
        <w:t xml:space="preserve">, é o que a lei </w:t>
      </w:r>
      <w:proofErr w:type="spellStart"/>
      <w:r w:rsidRPr="00622F84">
        <w:rPr>
          <w:rFonts w:ascii="Arial" w:eastAsia="Times New Roman" w:hAnsi="Arial" w:cs="Arial"/>
          <w:sz w:val="24"/>
          <w:szCs w:val="24"/>
          <w:lang w:eastAsia="pt-BR"/>
        </w:rPr>
        <w:t>institue</w:t>
      </w:r>
      <w:proofErr w:type="spellEnd"/>
      <w:r w:rsidRPr="00622F84">
        <w:rPr>
          <w:rFonts w:ascii="Arial" w:eastAsia="Times New Roman" w:hAnsi="Arial" w:cs="Arial"/>
          <w:sz w:val="24"/>
          <w:szCs w:val="24"/>
          <w:lang w:eastAsia="pt-BR"/>
        </w:rPr>
        <w:t xml:space="preserve"> forçosamente, ainda que faculte a sua exclusão, como pena civil por </w:t>
      </w:r>
      <w:proofErr w:type="spellStart"/>
      <w:r w:rsidRPr="00622F84">
        <w:rPr>
          <w:rFonts w:ascii="Arial" w:eastAsia="Times New Roman" w:hAnsi="Arial" w:cs="Arial"/>
          <w:sz w:val="24"/>
          <w:szCs w:val="24"/>
          <w:lang w:eastAsia="pt-BR"/>
        </w:rPr>
        <w:t>actos</w:t>
      </w:r>
      <w:proofErr w:type="spellEnd"/>
      <w:r w:rsidRPr="00622F84">
        <w:rPr>
          <w:rFonts w:ascii="Arial" w:eastAsia="Times New Roman" w:hAnsi="Arial" w:cs="Arial"/>
          <w:sz w:val="24"/>
          <w:szCs w:val="24"/>
          <w:lang w:eastAsia="pt-BR"/>
        </w:rPr>
        <w:t>, que especifica.”</w:t>
      </w:r>
      <w:proofErr w:type="gramEnd"/>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Ensina Itabaiana de Oliveira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que: “</w:t>
      </w:r>
      <w:r w:rsidRPr="00622F84">
        <w:rPr>
          <w:rFonts w:ascii="Arial" w:eastAsia="Times New Roman" w:hAnsi="Arial" w:cs="Arial"/>
          <w:i/>
          <w:iCs/>
          <w:sz w:val="24"/>
          <w:szCs w:val="24"/>
          <w:lang w:eastAsia="pt-BR"/>
        </w:rPr>
        <w:t>Legítima</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é a porção da herança que o testador não pode dispor por ser, pela lei, reservada aos herdeiros necessários.”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Orosimbo Nonato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define que: “O nome de</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reserva</w:t>
      </w:r>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deriva de subtrair-se a quota, que a compõe, ao poder de dispor do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de </w:t>
      </w:r>
      <w:proofErr w:type="spellStart"/>
      <w:r w:rsidRPr="00622F84">
        <w:rPr>
          <w:rFonts w:ascii="Arial" w:eastAsia="Times New Roman" w:hAnsi="Arial" w:cs="Arial"/>
          <w:i/>
          <w:iCs/>
          <w:sz w:val="24"/>
          <w:szCs w:val="24"/>
          <w:lang w:eastAsia="pt-BR"/>
        </w:rPr>
        <w:t>cuius</w:t>
      </w:r>
      <w:proofErr w:type="spellEnd"/>
      <w:r w:rsidRPr="00622F84">
        <w:rPr>
          <w:rFonts w:ascii="Arial" w:eastAsia="Times New Roman" w:hAnsi="Arial" w:cs="Arial"/>
          <w:sz w:val="24"/>
          <w:szCs w:val="24"/>
          <w:lang w:eastAsia="pt-BR"/>
        </w:rPr>
        <w:t>, destinada, reservada, que está, a determinadas pessoas.”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Carlos Maximiliano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leciona que: “A legítima é intangível: não pode ser diminuída na essência, ou no valor, por nenhuma cláusula testamentária.”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 proteção à legítima está, também, presente nas disposições legais relativas à doação que, no art. 549</w:t>
      </w:r>
      <w:r w:rsidR="00486E8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 xml:space="preserve">do Código Civil, </w:t>
      </w:r>
      <w:proofErr w:type="gramStart"/>
      <w:r w:rsidRPr="00622F84">
        <w:rPr>
          <w:rFonts w:ascii="Arial" w:eastAsia="Times New Roman" w:hAnsi="Arial" w:cs="Arial"/>
          <w:sz w:val="24"/>
          <w:szCs w:val="24"/>
          <w:lang w:eastAsia="pt-BR"/>
        </w:rPr>
        <w:t>proíbe</w:t>
      </w:r>
      <w:proofErr w:type="gramEnd"/>
      <w:r w:rsidRPr="00622F84">
        <w:rPr>
          <w:rFonts w:ascii="Arial" w:eastAsia="Times New Roman" w:hAnsi="Arial" w:cs="Arial"/>
          <w:sz w:val="24"/>
          <w:szCs w:val="24"/>
          <w:lang w:eastAsia="pt-BR"/>
        </w:rPr>
        <w:t xml:space="preserve"> a liberalidade do quanto exceder àquilo que o doador poderia dispor em testamento, sob pena de nulidade. Ou seja, como nas disposições de última vontade o testador tem liberdade para dispor livremente apenas da parte disponível – considerada como metade da herança (Código Civil, art. 1.789) -, no momento em que instrumentalizada a liberalidade o quanto doado não poderá ultrapassar esta meação disponível. A inobservância de tal preceito legal caracteriza o que a doutrina denomina como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doação inoficiosa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que, nas palavras de Orlando Gomes, entende-se como “aquela em que o doador, no momento da liberalidade, excede a legítima dos herdeiros.”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Soma-se aos demais doutrinadores citados acima a preciosa lição de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xml:space="preserve"> sobre a legítima: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“Portanto, o conceito que a reserva é o direito de </w:t>
      </w:r>
      <w:proofErr w:type="spellStart"/>
      <w:r w:rsidRPr="00622F84">
        <w:rPr>
          <w:rFonts w:ascii="Arial" w:eastAsia="Times New Roman" w:hAnsi="Arial" w:cs="Arial"/>
          <w:sz w:val="24"/>
          <w:szCs w:val="24"/>
          <w:lang w:eastAsia="pt-BR"/>
        </w:rPr>
        <w:t>successão</w:t>
      </w:r>
      <w:proofErr w:type="spellEnd"/>
      <w:r w:rsidRPr="00622F84">
        <w:rPr>
          <w:rFonts w:ascii="Arial" w:eastAsia="Times New Roman" w:hAnsi="Arial" w:cs="Arial"/>
          <w:sz w:val="24"/>
          <w:szCs w:val="24"/>
          <w:lang w:eastAsia="pt-BR"/>
        </w:rPr>
        <w:t xml:space="preserve"> dos herdeiros reduzido a uma</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quota do </w:t>
      </w:r>
      <w:r w:rsidR="00486E8F" w:rsidRPr="00622F84">
        <w:rPr>
          <w:rFonts w:ascii="Arial" w:eastAsia="Times New Roman" w:hAnsi="Arial" w:cs="Arial"/>
          <w:i/>
          <w:iCs/>
          <w:sz w:val="24"/>
          <w:szCs w:val="24"/>
          <w:lang w:eastAsia="pt-BR"/>
        </w:rPr>
        <w:t xml:space="preserve">patrimônio </w:t>
      </w:r>
      <w:r w:rsidRPr="00622F84">
        <w:rPr>
          <w:rFonts w:ascii="Arial" w:eastAsia="Times New Roman" w:hAnsi="Arial" w:cs="Arial"/>
          <w:sz w:val="24"/>
          <w:szCs w:val="24"/>
          <w:lang w:eastAsia="pt-BR"/>
        </w:rPr>
        <w:t xml:space="preserve">é o fundamento da inteira </w:t>
      </w:r>
      <w:proofErr w:type="spellStart"/>
      <w:r w:rsidRPr="00622F84">
        <w:rPr>
          <w:rFonts w:ascii="Arial" w:eastAsia="Times New Roman" w:hAnsi="Arial" w:cs="Arial"/>
          <w:sz w:val="24"/>
          <w:szCs w:val="24"/>
          <w:lang w:eastAsia="pt-BR"/>
        </w:rPr>
        <w:t>theoria</w:t>
      </w:r>
      <w:proofErr w:type="spellEnd"/>
      <w:r w:rsidRPr="00622F84">
        <w:rPr>
          <w:rFonts w:ascii="Arial" w:eastAsia="Times New Roman" w:hAnsi="Arial" w:cs="Arial"/>
          <w:sz w:val="24"/>
          <w:szCs w:val="24"/>
          <w:lang w:eastAsia="pt-BR"/>
        </w:rPr>
        <w:t xml:space="preserve"> da legitima ou reserva, no direito </w:t>
      </w:r>
      <w:proofErr w:type="spellStart"/>
      <w:r w:rsidRPr="00622F84">
        <w:rPr>
          <w:rFonts w:ascii="Arial" w:eastAsia="Times New Roman" w:hAnsi="Arial" w:cs="Arial"/>
          <w:sz w:val="24"/>
          <w:szCs w:val="24"/>
          <w:lang w:eastAsia="pt-BR"/>
        </w:rPr>
        <w:t>patrio</w:t>
      </w:r>
      <w:proofErr w:type="spellEnd"/>
      <w:r w:rsidRPr="00622F84">
        <w:rPr>
          <w:rFonts w:ascii="Arial" w:eastAsia="Times New Roman" w:hAnsi="Arial" w:cs="Arial"/>
          <w:sz w:val="24"/>
          <w:szCs w:val="24"/>
          <w:lang w:eastAsia="pt-BR"/>
        </w:rPr>
        <w:t xml:space="preserve">. Ella não equivale a uma parte do que o herdeiro </w:t>
      </w:r>
      <w:proofErr w:type="spellStart"/>
      <w:r w:rsidRPr="00622F84">
        <w:rPr>
          <w:rFonts w:ascii="Arial" w:eastAsia="Times New Roman" w:hAnsi="Arial" w:cs="Arial"/>
          <w:sz w:val="24"/>
          <w:szCs w:val="24"/>
          <w:lang w:eastAsia="pt-BR"/>
        </w:rPr>
        <w:t>reservatário</w:t>
      </w:r>
      <w:proofErr w:type="spellEnd"/>
      <w:r w:rsidRPr="00622F84">
        <w:rPr>
          <w:rFonts w:ascii="Arial" w:eastAsia="Times New Roman" w:hAnsi="Arial" w:cs="Arial"/>
          <w:sz w:val="24"/>
          <w:szCs w:val="24"/>
          <w:lang w:eastAsia="pt-BR"/>
        </w:rPr>
        <w:t xml:space="preserve"> teria conseguido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ab </w:t>
      </w:r>
      <w:proofErr w:type="spellStart"/>
      <w:r w:rsidRPr="00622F84">
        <w:rPr>
          <w:rFonts w:ascii="Arial" w:eastAsia="Times New Roman" w:hAnsi="Arial" w:cs="Arial"/>
          <w:i/>
          <w:iCs/>
          <w:sz w:val="24"/>
          <w:szCs w:val="24"/>
          <w:lang w:eastAsia="pt-BR"/>
        </w:rPr>
        <w:t>intestato</w:t>
      </w:r>
      <w:proofErr w:type="spellEnd"/>
      <w:r w:rsidRPr="00622F84">
        <w:rPr>
          <w:rFonts w:ascii="Arial" w:eastAsia="Times New Roman" w:hAnsi="Arial" w:cs="Arial"/>
          <w:sz w:val="24"/>
          <w:szCs w:val="24"/>
          <w:lang w:eastAsia="pt-BR"/>
        </w:rPr>
        <w:t xml:space="preserve">, porque não se mede simplesmente pela </w:t>
      </w:r>
      <w:proofErr w:type="spellStart"/>
      <w:r w:rsidRPr="00622F84">
        <w:rPr>
          <w:rFonts w:ascii="Arial" w:eastAsia="Times New Roman" w:hAnsi="Arial" w:cs="Arial"/>
          <w:sz w:val="24"/>
          <w:szCs w:val="24"/>
          <w:lang w:eastAsia="pt-BR"/>
        </w:rPr>
        <w:t>somma</w:t>
      </w:r>
      <w:proofErr w:type="spellEnd"/>
      <w:r w:rsidRPr="00622F84">
        <w:rPr>
          <w:rFonts w:ascii="Arial" w:eastAsia="Times New Roman" w:hAnsi="Arial" w:cs="Arial"/>
          <w:sz w:val="24"/>
          <w:szCs w:val="24"/>
          <w:lang w:eastAsia="pt-BR"/>
        </w:rPr>
        <w:t xml:space="preserve"> do patrimônio </w:t>
      </w:r>
      <w:proofErr w:type="spellStart"/>
      <w:r w:rsidRPr="00622F84">
        <w:rPr>
          <w:rFonts w:ascii="Arial" w:eastAsia="Times New Roman" w:hAnsi="Arial" w:cs="Arial"/>
          <w:sz w:val="24"/>
          <w:szCs w:val="24"/>
          <w:lang w:eastAsia="pt-BR"/>
        </w:rPr>
        <w:t>hereditario</w:t>
      </w:r>
      <w:proofErr w:type="spellEnd"/>
      <w:r w:rsidRPr="00622F84">
        <w:rPr>
          <w:rFonts w:ascii="Arial" w:eastAsia="Times New Roman" w:hAnsi="Arial" w:cs="Arial"/>
          <w:sz w:val="24"/>
          <w:szCs w:val="24"/>
          <w:lang w:eastAsia="pt-BR"/>
        </w:rPr>
        <w:t xml:space="preserve"> qual é deixado, mas é preciso para ser </w:t>
      </w:r>
      <w:proofErr w:type="gramStart"/>
      <w:r w:rsidRPr="00622F84">
        <w:rPr>
          <w:rFonts w:ascii="Arial" w:eastAsia="Times New Roman" w:hAnsi="Arial" w:cs="Arial"/>
          <w:sz w:val="24"/>
          <w:szCs w:val="24"/>
          <w:lang w:eastAsia="pt-BR"/>
        </w:rPr>
        <w:t xml:space="preserve">calculada computar no </w:t>
      </w:r>
      <w:proofErr w:type="spellStart"/>
      <w:r w:rsidRPr="00622F84">
        <w:rPr>
          <w:rFonts w:ascii="Arial" w:eastAsia="Times New Roman" w:hAnsi="Arial" w:cs="Arial"/>
          <w:sz w:val="24"/>
          <w:szCs w:val="24"/>
          <w:lang w:eastAsia="pt-BR"/>
        </w:rPr>
        <w:t>patrimonio</w:t>
      </w:r>
      <w:proofErr w:type="spellEnd"/>
      <w:proofErr w:type="gramEnd"/>
      <w:r w:rsidRPr="00622F84">
        <w:rPr>
          <w:rFonts w:ascii="Arial" w:eastAsia="Times New Roman" w:hAnsi="Arial" w:cs="Arial"/>
          <w:sz w:val="24"/>
          <w:szCs w:val="24"/>
          <w:lang w:eastAsia="pt-BR"/>
        </w:rPr>
        <w:t>, conforme regras estabelecidas, mesmo os bens doados pelos ascendentes</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inter vivos</w:t>
      </w:r>
      <w:r w:rsidRPr="00622F84">
        <w:rPr>
          <w:rFonts w:ascii="Arial" w:eastAsia="Times New Roman" w:hAnsi="Arial" w:cs="Arial"/>
          <w:sz w:val="24"/>
          <w:szCs w:val="24"/>
          <w:lang w:eastAsia="pt-BR"/>
        </w:rPr>
        <w:t xml:space="preserve">. Em </w:t>
      </w:r>
      <w:proofErr w:type="spellStart"/>
      <w:r w:rsidRPr="00622F84">
        <w:rPr>
          <w:rFonts w:ascii="Arial" w:eastAsia="Times New Roman" w:hAnsi="Arial" w:cs="Arial"/>
          <w:sz w:val="24"/>
          <w:szCs w:val="24"/>
          <w:lang w:eastAsia="pt-BR"/>
        </w:rPr>
        <w:t>summa</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ella</w:t>
      </w:r>
      <w:proofErr w:type="spellEnd"/>
      <w:r w:rsidRPr="00622F84">
        <w:rPr>
          <w:rFonts w:ascii="Arial" w:eastAsia="Times New Roman" w:hAnsi="Arial" w:cs="Arial"/>
          <w:sz w:val="24"/>
          <w:szCs w:val="24"/>
          <w:lang w:eastAsia="pt-BR"/>
        </w:rPr>
        <w:t>, em vida do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de </w:t>
      </w:r>
      <w:proofErr w:type="spellStart"/>
      <w:r w:rsidRPr="00622F84">
        <w:rPr>
          <w:rFonts w:ascii="Arial" w:eastAsia="Times New Roman" w:hAnsi="Arial" w:cs="Arial"/>
          <w:i/>
          <w:iCs/>
          <w:sz w:val="24"/>
          <w:szCs w:val="24"/>
          <w:lang w:eastAsia="pt-BR"/>
        </w:rPr>
        <w:t>cujus</w:t>
      </w:r>
      <w:proofErr w:type="spellEnd"/>
      <w:r w:rsidRPr="00622F84">
        <w:rPr>
          <w:rFonts w:ascii="Arial" w:eastAsia="Times New Roman" w:hAnsi="Arial" w:cs="Arial"/>
          <w:sz w:val="24"/>
          <w:szCs w:val="24"/>
          <w:lang w:eastAsia="pt-BR"/>
        </w:rPr>
        <w:t xml:space="preserve">, garante ao herdeiro uma certa quota do </w:t>
      </w:r>
      <w:proofErr w:type="spellStart"/>
      <w:r w:rsidRPr="00622F84">
        <w:rPr>
          <w:rFonts w:ascii="Arial" w:eastAsia="Times New Roman" w:hAnsi="Arial" w:cs="Arial"/>
          <w:sz w:val="24"/>
          <w:szCs w:val="24"/>
          <w:lang w:eastAsia="pt-BR"/>
        </w:rPr>
        <w:t>patrimonio</w:t>
      </w:r>
      <w:proofErr w:type="spellEnd"/>
      <w:r w:rsidRPr="00622F84">
        <w:rPr>
          <w:rFonts w:ascii="Arial" w:eastAsia="Times New Roman" w:hAnsi="Arial" w:cs="Arial"/>
          <w:sz w:val="24"/>
          <w:szCs w:val="24"/>
          <w:lang w:eastAsia="pt-BR"/>
        </w:rPr>
        <w:t xml:space="preserve"> impedindo alienações de determinada natureza, ou melhor – restringe o direito natural do </w:t>
      </w:r>
      <w:proofErr w:type="spellStart"/>
      <w:r w:rsidRPr="00622F84">
        <w:rPr>
          <w:rFonts w:ascii="Arial" w:eastAsia="Times New Roman" w:hAnsi="Arial" w:cs="Arial"/>
          <w:sz w:val="24"/>
          <w:szCs w:val="24"/>
          <w:lang w:eastAsia="pt-BR"/>
        </w:rPr>
        <w:t>proprietario</w:t>
      </w:r>
      <w:proofErr w:type="spellEnd"/>
      <w:r w:rsidRPr="00622F84">
        <w:rPr>
          <w:rFonts w:ascii="Arial" w:eastAsia="Times New Roman" w:hAnsi="Arial" w:cs="Arial"/>
          <w:sz w:val="24"/>
          <w:szCs w:val="24"/>
          <w:lang w:eastAsia="pt-BR"/>
        </w:rPr>
        <w:t xml:space="preserve"> de </w:t>
      </w:r>
      <w:proofErr w:type="spellStart"/>
      <w:r w:rsidRPr="00622F84">
        <w:rPr>
          <w:rFonts w:ascii="Arial" w:eastAsia="Times New Roman" w:hAnsi="Arial" w:cs="Arial"/>
          <w:sz w:val="24"/>
          <w:szCs w:val="24"/>
          <w:lang w:eastAsia="pt-BR"/>
        </w:rPr>
        <w:t>dispôr</w:t>
      </w:r>
      <w:proofErr w:type="spellEnd"/>
      <w:r w:rsidRPr="00622F84">
        <w:rPr>
          <w:rFonts w:ascii="Arial" w:eastAsia="Times New Roman" w:hAnsi="Arial" w:cs="Arial"/>
          <w:sz w:val="24"/>
          <w:szCs w:val="24"/>
          <w:lang w:eastAsia="pt-BR"/>
        </w:rPr>
        <w:t xml:space="preserve"> do </w:t>
      </w:r>
      <w:proofErr w:type="spellStart"/>
      <w:r w:rsidRPr="00622F84">
        <w:rPr>
          <w:rFonts w:ascii="Arial" w:eastAsia="Times New Roman" w:hAnsi="Arial" w:cs="Arial"/>
          <w:sz w:val="24"/>
          <w:szCs w:val="24"/>
          <w:lang w:eastAsia="pt-BR"/>
        </w:rPr>
        <w:t>proprio</w:t>
      </w:r>
      <w:proofErr w:type="spellEnd"/>
      <w:r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sz w:val="24"/>
          <w:szCs w:val="24"/>
          <w:lang w:eastAsia="pt-BR"/>
        </w:rPr>
        <w:t>patrimonio</w:t>
      </w:r>
      <w:proofErr w:type="spellEnd"/>
      <w:r w:rsidRPr="00622F84">
        <w:rPr>
          <w:rFonts w:ascii="Arial" w:eastAsia="Times New Roman" w:hAnsi="Arial" w:cs="Arial"/>
          <w:sz w:val="24"/>
          <w:szCs w:val="24"/>
          <w:lang w:eastAsia="pt-BR"/>
        </w:rPr>
        <w:t xml:space="preserve">, por </w:t>
      </w:r>
      <w:r w:rsidRPr="00622F84">
        <w:rPr>
          <w:rFonts w:ascii="Arial" w:eastAsia="Times New Roman" w:hAnsi="Arial" w:cs="Arial"/>
          <w:sz w:val="24"/>
          <w:szCs w:val="24"/>
          <w:lang w:eastAsia="pt-BR"/>
        </w:rPr>
        <w:lastRenderedPageBreak/>
        <w:t xml:space="preserve">ser </w:t>
      </w:r>
      <w:proofErr w:type="spellStart"/>
      <w:r w:rsidRPr="00622F84">
        <w:rPr>
          <w:rFonts w:ascii="Arial" w:eastAsia="Times New Roman" w:hAnsi="Arial" w:cs="Arial"/>
          <w:sz w:val="24"/>
          <w:szCs w:val="24"/>
          <w:lang w:eastAsia="pt-BR"/>
        </w:rPr>
        <w:t>ella</w:t>
      </w:r>
      <w:proofErr w:type="spellEnd"/>
      <w:r w:rsidRPr="00622F84">
        <w:rPr>
          <w:rFonts w:ascii="Arial" w:eastAsia="Times New Roman" w:hAnsi="Arial" w:cs="Arial"/>
          <w:sz w:val="24"/>
          <w:szCs w:val="24"/>
          <w:lang w:eastAsia="pt-BR"/>
        </w:rPr>
        <w:t xml:space="preserve"> um direito de </w:t>
      </w:r>
      <w:proofErr w:type="spellStart"/>
      <w:r w:rsidRPr="00622F84">
        <w:rPr>
          <w:rFonts w:ascii="Arial" w:eastAsia="Times New Roman" w:hAnsi="Arial" w:cs="Arial"/>
          <w:sz w:val="24"/>
          <w:szCs w:val="24"/>
          <w:lang w:eastAsia="pt-BR"/>
        </w:rPr>
        <w:t>espectativa</w:t>
      </w:r>
      <w:proofErr w:type="spellEnd"/>
      <w:r w:rsidRPr="00622F84">
        <w:rPr>
          <w:rFonts w:ascii="Arial" w:eastAsia="Times New Roman" w:hAnsi="Arial" w:cs="Arial"/>
          <w:sz w:val="24"/>
          <w:szCs w:val="24"/>
          <w:lang w:eastAsia="pt-BR"/>
        </w:rPr>
        <w:t xml:space="preserve"> de </w:t>
      </w:r>
      <w:proofErr w:type="spellStart"/>
      <w:r w:rsidRPr="00622F84">
        <w:rPr>
          <w:rFonts w:ascii="Arial" w:eastAsia="Times New Roman" w:hAnsi="Arial" w:cs="Arial"/>
          <w:sz w:val="24"/>
          <w:szCs w:val="24"/>
          <w:lang w:eastAsia="pt-BR"/>
        </w:rPr>
        <w:t>caracter</w:t>
      </w:r>
      <w:proofErr w:type="spellEnd"/>
      <w:r w:rsidRPr="00622F84">
        <w:rPr>
          <w:rFonts w:ascii="Arial" w:eastAsia="Times New Roman" w:hAnsi="Arial" w:cs="Arial"/>
          <w:sz w:val="24"/>
          <w:szCs w:val="24"/>
          <w:lang w:eastAsia="pt-BR"/>
        </w:rPr>
        <w:t xml:space="preserve"> real. É uma limitação imposta ao</w:t>
      </w:r>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de </w:t>
      </w:r>
      <w:proofErr w:type="spellStart"/>
      <w:r w:rsidRPr="00622F84">
        <w:rPr>
          <w:rFonts w:ascii="Arial" w:eastAsia="Times New Roman" w:hAnsi="Arial" w:cs="Arial"/>
          <w:i/>
          <w:iCs/>
          <w:sz w:val="24"/>
          <w:szCs w:val="24"/>
          <w:lang w:eastAsia="pt-BR"/>
        </w:rPr>
        <w:t>cujus</w:t>
      </w:r>
      <w:proofErr w:type="spellEnd"/>
      <w:r w:rsidR="00486E8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relativamente á sua propriedade; e as disposições que a infringirem são </w:t>
      </w:r>
      <w:proofErr w:type="spellStart"/>
      <w:r w:rsidRPr="00622F84">
        <w:rPr>
          <w:rFonts w:ascii="Arial" w:eastAsia="Times New Roman" w:hAnsi="Arial" w:cs="Arial"/>
          <w:sz w:val="24"/>
          <w:szCs w:val="24"/>
          <w:lang w:eastAsia="pt-BR"/>
        </w:rPr>
        <w:t>impugnaveis</w:t>
      </w:r>
      <w:proofErr w:type="spellEnd"/>
      <w:r w:rsidRPr="00622F84">
        <w:rPr>
          <w:rFonts w:ascii="Arial" w:eastAsia="Times New Roman" w:hAnsi="Arial" w:cs="Arial"/>
          <w:sz w:val="24"/>
          <w:szCs w:val="24"/>
          <w:lang w:eastAsia="pt-BR"/>
        </w:rPr>
        <w:t xml:space="preserve"> dentro de certos limites: o seu </w:t>
      </w:r>
      <w:proofErr w:type="spellStart"/>
      <w:r w:rsidRPr="00622F84">
        <w:rPr>
          <w:rFonts w:ascii="Arial" w:eastAsia="Times New Roman" w:hAnsi="Arial" w:cs="Arial"/>
          <w:sz w:val="24"/>
          <w:szCs w:val="24"/>
          <w:lang w:eastAsia="pt-BR"/>
        </w:rPr>
        <w:t>objecto</w:t>
      </w:r>
      <w:proofErr w:type="spellEnd"/>
      <w:r w:rsidRPr="00622F84">
        <w:rPr>
          <w:rFonts w:ascii="Arial" w:eastAsia="Times New Roman" w:hAnsi="Arial" w:cs="Arial"/>
          <w:sz w:val="24"/>
          <w:szCs w:val="24"/>
          <w:lang w:eastAsia="pt-BR"/>
        </w:rPr>
        <w:t xml:space="preserve"> está sujeito á reivindicação ou á </w:t>
      </w:r>
      <w:proofErr w:type="spellStart"/>
      <w:r w:rsidRPr="00622F84">
        <w:rPr>
          <w:rFonts w:ascii="Arial" w:eastAsia="Times New Roman" w:hAnsi="Arial" w:cs="Arial"/>
          <w:sz w:val="24"/>
          <w:szCs w:val="24"/>
          <w:lang w:eastAsia="pt-BR"/>
        </w:rPr>
        <w:t>reducção</w:t>
      </w:r>
      <w:proofErr w:type="spellEnd"/>
      <w:r w:rsidRPr="00622F84">
        <w:rPr>
          <w:rFonts w:ascii="Arial" w:eastAsia="Times New Roman" w:hAnsi="Arial" w:cs="Arial"/>
          <w:sz w:val="24"/>
          <w:szCs w:val="24"/>
          <w:lang w:eastAsia="pt-BR"/>
        </w:rPr>
        <w:t xml:space="preserve">. Por tudo isso é que o </w:t>
      </w:r>
      <w:proofErr w:type="spellStart"/>
      <w:r w:rsidRPr="00622F84">
        <w:rPr>
          <w:rFonts w:ascii="Arial" w:eastAsia="Times New Roman" w:hAnsi="Arial" w:cs="Arial"/>
          <w:sz w:val="24"/>
          <w:szCs w:val="24"/>
          <w:lang w:eastAsia="pt-BR"/>
        </w:rPr>
        <w:t>defuncto</w:t>
      </w:r>
      <w:proofErr w:type="spellEnd"/>
      <w:r w:rsidR="00486E8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não podia </w:t>
      </w:r>
      <w:proofErr w:type="spellStart"/>
      <w:r w:rsidRPr="00622F84">
        <w:rPr>
          <w:rFonts w:ascii="Arial" w:eastAsia="Times New Roman" w:hAnsi="Arial" w:cs="Arial"/>
          <w:i/>
          <w:iCs/>
          <w:sz w:val="24"/>
          <w:szCs w:val="24"/>
          <w:lang w:eastAsia="pt-BR"/>
        </w:rPr>
        <w:t>graval-a</w:t>
      </w:r>
      <w:proofErr w:type="spellEnd"/>
      <w:r w:rsidRPr="00622F84">
        <w:rPr>
          <w:rFonts w:ascii="Arial" w:eastAsia="Times New Roman" w:hAnsi="Arial" w:cs="Arial"/>
          <w:i/>
          <w:iCs/>
          <w:sz w:val="24"/>
          <w:szCs w:val="24"/>
          <w:lang w:eastAsia="pt-BR"/>
        </w:rPr>
        <w:t xml:space="preserve">, nem com uma condição, nem com um </w:t>
      </w:r>
      <w:proofErr w:type="spellStart"/>
      <w:r w:rsidRPr="00622F84">
        <w:rPr>
          <w:rFonts w:ascii="Arial" w:eastAsia="Times New Roman" w:hAnsi="Arial" w:cs="Arial"/>
          <w:i/>
          <w:iCs/>
          <w:sz w:val="24"/>
          <w:szCs w:val="24"/>
          <w:lang w:eastAsia="pt-BR"/>
        </w:rPr>
        <w:t>onus</w:t>
      </w:r>
      <w:proofErr w:type="spellEnd"/>
      <w:r w:rsidRPr="00622F84">
        <w:rPr>
          <w:rFonts w:ascii="Arial" w:eastAsia="Times New Roman" w:hAnsi="Arial" w:cs="Arial"/>
          <w:i/>
          <w:iCs/>
          <w:sz w:val="24"/>
          <w:szCs w:val="24"/>
          <w:lang w:eastAsia="pt-BR"/>
        </w:rPr>
        <w:t xml:space="preserve"> qualquer</w:t>
      </w:r>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Evidente que o legislador, quanto à legítima, restringiu a liberdade do testador de dispor livremente do próprio patrimônio. A regra é que aos </w:t>
      </w:r>
      <w:proofErr w:type="spellStart"/>
      <w:r w:rsidRPr="00622F84">
        <w:rPr>
          <w:rFonts w:ascii="Arial" w:eastAsia="Times New Roman" w:hAnsi="Arial" w:cs="Arial"/>
          <w:sz w:val="24"/>
          <w:szCs w:val="24"/>
          <w:lang w:eastAsia="pt-BR"/>
        </w:rPr>
        <w:t>legitimários</w:t>
      </w:r>
      <w:proofErr w:type="spellEnd"/>
      <w:r w:rsidRPr="00622F84">
        <w:rPr>
          <w:rFonts w:ascii="Arial" w:eastAsia="Times New Roman" w:hAnsi="Arial" w:cs="Arial"/>
          <w:sz w:val="24"/>
          <w:szCs w:val="24"/>
          <w:lang w:eastAsia="pt-BR"/>
        </w:rPr>
        <w:t>, em razão da já comentada intangibilidade desta parte da herança, é assegurada a expectativa real relativa à metade dos bens do falecido, e devem receber a respectiva cota reservada de forma límpida, imediata e sem qualquer embaraço ou restrição.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 proteção da legítima é tão séria que os herdeiros necessários só poderão ser afastados da sucessão nas situações expressamente previstas em lei. Trata-se das hipóteses de exclusão por indignidade (Código Civil, </w:t>
      </w:r>
      <w:proofErr w:type="spellStart"/>
      <w:r w:rsidRPr="00622F84">
        <w:rPr>
          <w:rFonts w:ascii="Arial" w:eastAsia="Times New Roman" w:hAnsi="Arial" w:cs="Arial"/>
          <w:sz w:val="24"/>
          <w:szCs w:val="24"/>
          <w:lang w:eastAsia="pt-BR"/>
        </w:rPr>
        <w:t>arts</w:t>
      </w:r>
      <w:proofErr w:type="spellEnd"/>
      <w:r w:rsidRPr="00622F84">
        <w:rPr>
          <w:rFonts w:ascii="Arial" w:eastAsia="Times New Roman" w:hAnsi="Arial" w:cs="Arial"/>
          <w:sz w:val="24"/>
          <w:szCs w:val="24"/>
          <w:lang w:eastAsia="pt-BR"/>
        </w:rPr>
        <w:t xml:space="preserve">. 1.814 e 1.1815), que afasta tanto os herdeiros necessários quanto os testamentários e que tem como força geradora as hipóteses previstas em lei; e da deserdação, ato pelo qual se afasta os herdeiros necessários da sucessão, com expressa indicação no testamento das razões que devem ser aquelas indicadas em lei (Código Civil, </w:t>
      </w:r>
      <w:proofErr w:type="spellStart"/>
      <w:r w:rsidRPr="00622F84">
        <w:rPr>
          <w:rFonts w:ascii="Arial" w:eastAsia="Times New Roman" w:hAnsi="Arial" w:cs="Arial"/>
          <w:sz w:val="24"/>
          <w:szCs w:val="24"/>
          <w:lang w:eastAsia="pt-BR"/>
        </w:rPr>
        <w:t>arts</w:t>
      </w:r>
      <w:proofErr w:type="spellEnd"/>
      <w:r w:rsidRPr="00622F84">
        <w:rPr>
          <w:rFonts w:ascii="Arial" w:eastAsia="Times New Roman" w:hAnsi="Arial" w:cs="Arial"/>
          <w:sz w:val="24"/>
          <w:szCs w:val="24"/>
          <w:lang w:eastAsia="pt-BR"/>
        </w:rPr>
        <w:t>. 1.961 e seguintes).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Além das referidas situações de indignidade e de deserdação, hipóteses de exclusão da sucessão, a lei prevê a possibilidade do autor da herança tocar a parte reservada dos sucessores necessários e impor cláusulas restritivas. Poder-se-ia pensar que se trata de relativizar a intangibilidade da legítima. Ao contrário, trata-se de reforçar ainda mais a limitação do testador sobre tal reserva. Assim, é possível limitar o direito de propriedade dos bens que integram a cota reservada com a imposição das cláusulas restritivas, mas é indispensável atender ao requisito legal da manifestação da </w:t>
      </w:r>
      <w:r w:rsidRPr="00622F84">
        <w:rPr>
          <w:rFonts w:ascii="Arial" w:eastAsia="Times New Roman" w:hAnsi="Arial" w:cs="Arial"/>
          <w:i/>
          <w:iCs/>
          <w:sz w:val="24"/>
          <w:szCs w:val="24"/>
          <w:lang w:eastAsia="pt-BR"/>
        </w:rPr>
        <w:t>justa causa.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Sobre a imprescindível necessidade de se manifestar a justa causa para imposição das cláusulas sobre a legítima, </w:t>
      </w:r>
      <w:proofErr w:type="spellStart"/>
      <w:r w:rsidRPr="00622F84">
        <w:rPr>
          <w:rFonts w:ascii="Arial" w:eastAsia="Times New Roman" w:hAnsi="Arial" w:cs="Arial"/>
          <w:sz w:val="24"/>
          <w:szCs w:val="24"/>
          <w:lang w:eastAsia="pt-BR"/>
        </w:rPr>
        <w:t>Zeno</w:t>
      </w:r>
      <w:proofErr w:type="spellEnd"/>
      <w:r w:rsidRPr="00622F84">
        <w:rPr>
          <w:rFonts w:ascii="Arial" w:eastAsia="Times New Roman" w:hAnsi="Arial" w:cs="Arial"/>
          <w:sz w:val="24"/>
          <w:szCs w:val="24"/>
          <w:lang w:eastAsia="pt-BR"/>
        </w:rPr>
        <w:t xml:space="preserve"> Veloso</w:t>
      </w:r>
      <w:hyperlink r:id="rId9" w:anchor="29" w:history="1"/>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destaca que:</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“O estabelecimento da cláusula de inalienabilidade, quanto aos bens que integram a legítima, deve observar o que dispõe o art. 1.848. Este Código limitou bastante a aposição de cláusulas restritivas, que eram admitidas, francamente, pelo art. 1.723 do Código Civil de 1.916. Agora, nos termos do art. 1.848,</w:t>
      </w:r>
      <w:r w:rsidR="00C22D1F"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u w:val="single"/>
          <w:lang w:eastAsia="pt-BR"/>
        </w:rPr>
        <w:t>salvo se houver justa causa, declarada no testamento,</w:t>
      </w:r>
      <w:r w:rsidR="00324CD8" w:rsidRPr="00622F84">
        <w:rPr>
          <w:rFonts w:ascii="Arial" w:eastAsia="Times New Roman" w:hAnsi="Arial" w:cs="Arial"/>
          <w:sz w:val="24"/>
          <w:szCs w:val="24"/>
          <w:u w:val="single"/>
          <w:lang w:eastAsia="pt-BR"/>
        </w:rPr>
        <w:t xml:space="preserve"> </w:t>
      </w:r>
      <w:r w:rsidRPr="00622F84">
        <w:rPr>
          <w:rFonts w:ascii="Arial" w:eastAsia="Times New Roman" w:hAnsi="Arial" w:cs="Arial"/>
          <w:b/>
          <w:bCs/>
          <w:sz w:val="24"/>
          <w:szCs w:val="24"/>
          <w:u w:val="single"/>
          <w:lang w:eastAsia="pt-BR"/>
        </w:rPr>
        <w:t>não pode o testador estabelecer cláusula de inalienabilidade, impenhorabilidade, e de incomunicabilidade sobre os bens da legítima</w:t>
      </w:r>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E a indicação da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causa</w:t>
      </w:r>
      <w:r w:rsidR="00324CD8"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não é único requisito exigido pelo art. 1.848 para a imposição das cláusulas restritivas. Referido dispositivo legal determina que ela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(causa)</w:t>
      </w:r>
      <w:r w:rsidRPr="00622F84">
        <w:rPr>
          <w:rFonts w:ascii="Arial" w:eastAsia="Times New Roman" w:hAnsi="Arial" w:cs="Arial"/>
          <w:sz w:val="24"/>
          <w:szCs w:val="24"/>
          <w:lang w:eastAsia="pt-BR"/>
        </w:rPr>
        <w:t>, seja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w:t>
      </w:r>
      <w:r w:rsidRPr="00622F84">
        <w:rPr>
          <w:rFonts w:ascii="Arial" w:eastAsia="Times New Roman" w:hAnsi="Arial" w:cs="Arial"/>
          <w:sz w:val="24"/>
          <w:szCs w:val="24"/>
          <w:lang w:eastAsia="pt-BR"/>
        </w:rPr>
        <w:t xml:space="preserve">, com razão suficientemente séria e legítima para que se sustente em eventual impugnação feita pelo próprio herdeiro ou por terceiros interessados (cônjuges, credores, etc.). Assim, ressalvadas as opiniões contrárias, não basta declaração de que as cláusulas de inalienabilidade, de impenhorabilidade e de incomunicabilidade são impostas para preservação ou segregação do patrimônio, pois estas são as finalidades substantiva e primária das referidas cláusulas restritivas. A motivação deverá guardar correlação com as particularidades e circunstâncias que </w:t>
      </w:r>
      <w:proofErr w:type="gramStart"/>
      <w:r w:rsidRPr="00622F84">
        <w:rPr>
          <w:rFonts w:ascii="Arial" w:eastAsia="Times New Roman" w:hAnsi="Arial" w:cs="Arial"/>
          <w:sz w:val="24"/>
          <w:szCs w:val="24"/>
          <w:lang w:eastAsia="pt-BR"/>
        </w:rPr>
        <w:t>envolvem instituidor e instituídos</w:t>
      </w:r>
      <w:proofErr w:type="gramEnd"/>
      <w:r w:rsidRPr="00622F84">
        <w:rPr>
          <w:rFonts w:ascii="Arial" w:eastAsia="Times New Roman" w:hAnsi="Arial" w:cs="Arial"/>
          <w:sz w:val="24"/>
          <w:szCs w:val="24"/>
          <w:lang w:eastAsia="pt-BR"/>
        </w:rPr>
        <w:t xml:space="preserve">. Mais uma vez oportuna a lição de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w:t>
      </w:r>
    </w:p>
    <w:p w:rsidR="00324CD8"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lastRenderedPageBreak/>
        <w:t>“</w:t>
      </w:r>
      <w:proofErr w:type="gramStart"/>
      <w:r w:rsidRPr="00622F84">
        <w:rPr>
          <w:rFonts w:ascii="Arial" w:eastAsia="Times New Roman" w:hAnsi="Arial" w:cs="Arial"/>
          <w:sz w:val="24"/>
          <w:szCs w:val="24"/>
          <w:lang w:eastAsia="pt-BR"/>
        </w:rPr>
        <w:t>Licito,</w:t>
      </w:r>
      <w:proofErr w:type="gramEnd"/>
      <w:r w:rsidRPr="00622F84">
        <w:rPr>
          <w:rFonts w:ascii="Arial" w:eastAsia="Times New Roman" w:hAnsi="Arial" w:cs="Arial"/>
          <w:sz w:val="24"/>
          <w:szCs w:val="24"/>
          <w:lang w:eastAsia="pt-BR"/>
        </w:rPr>
        <w:t xml:space="preserve"> porem, não é o testador estabelecer as</w:t>
      </w:r>
      <w:r w:rsidR="00324CD8"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circusntancias</w:t>
      </w:r>
      <w:proofErr w:type="spellEnd"/>
      <w:r w:rsidRPr="00622F84">
        <w:rPr>
          <w:rFonts w:ascii="Arial" w:eastAsia="Times New Roman" w:hAnsi="Arial" w:cs="Arial"/>
          <w:sz w:val="24"/>
          <w:szCs w:val="24"/>
          <w:lang w:eastAsia="pt-BR"/>
        </w:rPr>
        <w:t>, os</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motivos</w:t>
      </w:r>
      <w:r w:rsidR="00324CD8"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ou as</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condições</w:t>
      </w:r>
      <w:r w:rsidRPr="00622F84">
        <w:rPr>
          <w:rFonts w:ascii="Arial" w:eastAsia="Times New Roman" w:hAnsi="Arial" w:cs="Arial"/>
          <w:sz w:val="24"/>
          <w:szCs w:val="24"/>
          <w:lang w:eastAsia="pt-BR"/>
        </w:rPr>
        <w:t xml:space="preserve">, que sua vontade ou </w:t>
      </w:r>
      <w:proofErr w:type="spellStart"/>
      <w:r w:rsidRPr="00622F84">
        <w:rPr>
          <w:rFonts w:ascii="Arial" w:eastAsia="Times New Roman" w:hAnsi="Arial" w:cs="Arial"/>
          <w:sz w:val="24"/>
          <w:szCs w:val="24"/>
          <w:lang w:eastAsia="pt-BR"/>
        </w:rPr>
        <w:t>phantasia</w:t>
      </w:r>
      <w:proofErr w:type="spellEnd"/>
      <w:r w:rsidRPr="00622F84">
        <w:rPr>
          <w:rFonts w:ascii="Arial" w:eastAsia="Times New Roman" w:hAnsi="Arial" w:cs="Arial"/>
          <w:sz w:val="24"/>
          <w:szCs w:val="24"/>
          <w:lang w:eastAsia="pt-BR"/>
        </w:rPr>
        <w:t xml:space="preserve"> determinar para a inalienabilidade </w:t>
      </w:r>
      <w:proofErr w:type="spellStart"/>
      <w:r w:rsidRPr="00622F84">
        <w:rPr>
          <w:rFonts w:ascii="Arial" w:eastAsia="Times New Roman" w:hAnsi="Arial" w:cs="Arial"/>
          <w:sz w:val="24"/>
          <w:szCs w:val="24"/>
          <w:lang w:eastAsia="pt-BR"/>
        </w:rPr>
        <w:t>temporaria</w:t>
      </w:r>
      <w:proofErr w:type="spellEnd"/>
      <w:r w:rsidRPr="00622F84">
        <w:rPr>
          <w:rFonts w:ascii="Arial" w:eastAsia="Times New Roman" w:hAnsi="Arial" w:cs="Arial"/>
          <w:sz w:val="24"/>
          <w:szCs w:val="24"/>
          <w:lang w:eastAsia="pt-BR"/>
        </w:rPr>
        <w:t xml:space="preserve"> ou </w:t>
      </w:r>
      <w:proofErr w:type="spellStart"/>
      <w:r w:rsidRPr="00622F84">
        <w:rPr>
          <w:rFonts w:ascii="Arial" w:eastAsia="Times New Roman" w:hAnsi="Arial" w:cs="Arial"/>
          <w:sz w:val="24"/>
          <w:szCs w:val="24"/>
          <w:lang w:eastAsia="pt-BR"/>
        </w:rPr>
        <w:t>vitalicia</w:t>
      </w:r>
      <w:proofErr w:type="spellEnd"/>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Não: em primeiro lugar devem ser</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interesses sérios, legítimos, </w:t>
      </w:r>
      <w:proofErr w:type="spellStart"/>
      <w:proofErr w:type="gramStart"/>
      <w:r w:rsidRPr="00622F84">
        <w:rPr>
          <w:rFonts w:ascii="Arial" w:eastAsia="Times New Roman" w:hAnsi="Arial" w:cs="Arial"/>
          <w:i/>
          <w:iCs/>
          <w:sz w:val="24"/>
          <w:szCs w:val="24"/>
          <w:lang w:eastAsia="pt-BR"/>
        </w:rPr>
        <w:t>moraes</w:t>
      </w:r>
      <w:proofErr w:type="spellEnd"/>
      <w:proofErr w:type="gramEnd"/>
      <w:r w:rsidRPr="00622F84">
        <w:rPr>
          <w:rFonts w:ascii="Arial" w:eastAsia="Times New Roman" w:hAnsi="Arial" w:cs="Arial"/>
          <w:i/>
          <w:iCs/>
          <w:sz w:val="24"/>
          <w:szCs w:val="24"/>
          <w:lang w:eastAsia="pt-BR"/>
        </w:rPr>
        <w:t xml:space="preserve">, </w:t>
      </w:r>
      <w:proofErr w:type="spellStart"/>
      <w:r w:rsidRPr="00622F84">
        <w:rPr>
          <w:rFonts w:ascii="Arial" w:eastAsia="Times New Roman" w:hAnsi="Arial" w:cs="Arial"/>
          <w:i/>
          <w:iCs/>
          <w:sz w:val="24"/>
          <w:szCs w:val="24"/>
          <w:lang w:eastAsia="pt-BR"/>
        </w:rPr>
        <w:t>approvaveis</w:t>
      </w:r>
      <w:proofErr w:type="spellEnd"/>
      <w:r w:rsidRPr="00622F84">
        <w:rPr>
          <w:rFonts w:ascii="Arial" w:eastAsia="Times New Roman" w:hAnsi="Arial" w:cs="Arial"/>
          <w:i/>
          <w:iCs/>
          <w:sz w:val="24"/>
          <w:szCs w:val="24"/>
          <w:lang w:eastAsia="pt-BR"/>
        </w:rPr>
        <w:t xml:space="preserve">, </w:t>
      </w:r>
      <w:proofErr w:type="spellStart"/>
      <w:r w:rsidRPr="00622F84">
        <w:rPr>
          <w:rFonts w:ascii="Arial" w:eastAsia="Times New Roman" w:hAnsi="Arial" w:cs="Arial"/>
          <w:i/>
          <w:iCs/>
          <w:sz w:val="24"/>
          <w:szCs w:val="24"/>
          <w:lang w:eastAsia="pt-BR"/>
        </w:rPr>
        <w:t>racionaes</w:t>
      </w:r>
      <w:proofErr w:type="spellEnd"/>
      <w:r w:rsidRPr="00622F84">
        <w:rPr>
          <w:rFonts w:ascii="Arial" w:eastAsia="Times New Roman" w:hAnsi="Arial" w:cs="Arial"/>
          <w:sz w:val="24"/>
          <w:szCs w:val="24"/>
          <w:lang w:eastAsia="pt-BR"/>
        </w:rPr>
        <w:t>, ou de natureza tal que não possam ser protegidos ou realizados senão por meio da inalienabilidade.”</w:t>
      </w:r>
    </w:p>
    <w:p w:rsidR="00C22D1F" w:rsidRPr="00622F84" w:rsidRDefault="00C22D1F" w:rsidP="0024160E">
      <w:pPr>
        <w:shd w:val="clear" w:color="auto" w:fill="FFFFFF"/>
        <w:spacing w:after="0" w:line="240" w:lineRule="auto"/>
        <w:ind w:left="720"/>
        <w:jc w:val="both"/>
        <w:rPr>
          <w:rFonts w:ascii="Arial" w:eastAsia="Times New Roman" w:hAnsi="Arial" w:cs="Arial"/>
          <w:sz w:val="24"/>
          <w:szCs w:val="24"/>
          <w:lang w:eastAsia="pt-BR"/>
        </w:rPr>
      </w:pP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Silvio Rodrigues</w:t>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preleciona que: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“Não basta que o testador aponte a causa. Ela precisa ser justa, podendo-se imaginar a pletora de questões que essa exigência vai gerar, tumultuando os processos de inventário, dado o subjetivismo da questão. Se o testador explicou que impõe a incomunicabilidade sobre a legítima do filho porque a mulher dele não é confiável, agindo como caçadora de dotes; ou se declarou que grava a legítima da filha de inalienabilidade porque esta descendente é uma gastadora compulsiva, viciada no jogo, e, provavelmente, vai dissipar os bens, será constrangedor e, não raro, impossível concluir se a causa apontada é justa ou injusta.”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Mas é preciso que os operadores do direito, em especial os notários, alertem as partes sobre a imperiosa necessidade de se motivar 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especialmente sobre o problema de ser justa a causa para a respectiva imposição, para que não haja o risco de ser alterada a vontade do autor da herança por ocasião do inventário. É preciso que as partes saibam que os motivos e as causas para justificar a imposição das cláusulas restritivas devem ser sérios, ainda que de certo modo constrangedor para os envolvidos. É o instituidor quem deve avaliar se a imposição das cláusulas valerá o eventual acanhamento gerado com os instituídos. E deverá estar ciente de que o não atendimento do requisito legal justa causa poderá acarretar alteração em sua vontade.</w:t>
      </w:r>
    </w:p>
    <w:p w:rsidR="00324CD8" w:rsidRPr="00622F84" w:rsidRDefault="00324CD8" w:rsidP="0024160E">
      <w:pPr>
        <w:shd w:val="clear" w:color="auto" w:fill="FFFFFF"/>
        <w:spacing w:after="118" w:line="226" w:lineRule="atLeast"/>
        <w:jc w:val="both"/>
        <w:rPr>
          <w:rFonts w:ascii="Arial" w:eastAsia="Times New Roman" w:hAnsi="Arial" w:cs="Arial"/>
          <w:sz w:val="24"/>
          <w:szCs w:val="24"/>
          <w:lang w:eastAsia="pt-BR"/>
        </w:rPr>
      </w:pPr>
    </w:p>
    <w:p w:rsidR="0024160E" w:rsidRPr="00622F84" w:rsidRDefault="0024160E" w:rsidP="0024160E">
      <w:pPr>
        <w:shd w:val="clear" w:color="auto" w:fill="FFFFFF"/>
        <w:spacing w:after="118" w:line="226" w:lineRule="atLeast"/>
        <w:jc w:val="both"/>
        <w:rPr>
          <w:rFonts w:ascii="Arial" w:eastAsia="Times New Roman" w:hAnsi="Arial" w:cs="Arial"/>
          <w:b/>
          <w:bCs/>
          <w:sz w:val="24"/>
          <w:szCs w:val="24"/>
          <w:lang w:eastAsia="pt-BR"/>
        </w:rPr>
      </w:pPr>
      <w:r w:rsidRPr="00622F84">
        <w:rPr>
          <w:rFonts w:ascii="Arial" w:eastAsia="Times New Roman" w:hAnsi="Arial" w:cs="Arial"/>
          <w:b/>
          <w:bCs/>
          <w:sz w:val="24"/>
          <w:szCs w:val="24"/>
          <w:lang w:eastAsia="pt-BR"/>
        </w:rPr>
        <w:t xml:space="preserve">2. </w:t>
      </w:r>
      <w:r w:rsidRPr="00622F84">
        <w:rPr>
          <w:rFonts w:ascii="Arial" w:eastAsia="Times New Roman" w:hAnsi="Arial" w:cs="Arial"/>
          <w:b/>
          <w:bCs/>
          <w:sz w:val="24"/>
          <w:szCs w:val="24"/>
          <w:u w:val="single"/>
          <w:lang w:eastAsia="pt-BR"/>
        </w:rPr>
        <w:t>A JUSTA CAUSA NOS NEGÓCIOS JURÍDICOS DE DOAÇÃO</w:t>
      </w:r>
    </w:p>
    <w:p w:rsidR="00324CD8" w:rsidRPr="00622F84" w:rsidRDefault="00324CD8" w:rsidP="0024160E">
      <w:pPr>
        <w:shd w:val="clear" w:color="auto" w:fill="FFFFFF"/>
        <w:spacing w:after="118" w:line="226" w:lineRule="atLeast"/>
        <w:jc w:val="both"/>
        <w:rPr>
          <w:rFonts w:ascii="Arial" w:eastAsia="Times New Roman" w:hAnsi="Arial" w:cs="Arial"/>
          <w:sz w:val="24"/>
          <w:szCs w:val="24"/>
          <w:lang w:eastAsia="pt-BR"/>
        </w:rPr>
      </w:pP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Mas não são só os testadores que devem estar atentos ao requisito legal que exige a motivação justa para clausular a legítima, os doadores também </w:t>
      </w:r>
      <w:proofErr w:type="gramStart"/>
      <w:r w:rsidRPr="00622F84">
        <w:rPr>
          <w:rFonts w:ascii="Arial" w:eastAsia="Times New Roman" w:hAnsi="Arial" w:cs="Arial"/>
          <w:sz w:val="24"/>
          <w:szCs w:val="24"/>
          <w:lang w:eastAsia="pt-BR"/>
        </w:rPr>
        <w:t>devem observar</w:t>
      </w:r>
      <w:proofErr w:type="gramEnd"/>
      <w:r w:rsidRPr="00622F84">
        <w:rPr>
          <w:rFonts w:ascii="Arial" w:eastAsia="Times New Roman" w:hAnsi="Arial" w:cs="Arial"/>
          <w:sz w:val="24"/>
          <w:szCs w:val="24"/>
          <w:lang w:eastAsia="pt-BR"/>
        </w:rPr>
        <w:t xml:space="preserve"> tal preceito.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Inicialmente é preciso destacar que não há na parte que trata sobre as regras do contrato de doação (Capítulo IV, do Título VI, Livro I, da Parte Especial do Código Civil – artigos 538 a 564) dispositivo relativo à imposição de cláusulas restritivas aos bens objeto de liberalidades inter vivos, como ocorre expressamente no direito das sucessões (artigos 1.848 e 1.911).</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Mas a redação do parágrafo único do art. 1.911 do Código Civil atual ao fazer referência sobre a possibilidade de alienação de bens gravados com cláusulas restritivas, mediante autorização judicial e com a necessária sub-rogação, expressamente prevê a hipótese da doação. É o que se conclui da simples leitura do referido dispositivo em especial da seguinte parte:</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proofErr w:type="gramStart"/>
      <w:r w:rsidRPr="00622F84">
        <w:rPr>
          <w:rFonts w:ascii="Arial" w:eastAsia="Times New Roman" w:hAnsi="Arial" w:cs="Arial"/>
          <w:sz w:val="24"/>
          <w:szCs w:val="24"/>
          <w:lang w:eastAsia="pt-BR"/>
        </w:rPr>
        <w:t>“…</w:t>
      </w:r>
      <w:proofErr w:type="gramEnd"/>
      <w:r w:rsidRPr="00622F84">
        <w:rPr>
          <w:rFonts w:ascii="Arial" w:eastAsia="Times New Roman" w:hAnsi="Arial" w:cs="Arial"/>
          <w:sz w:val="24"/>
          <w:szCs w:val="24"/>
          <w:lang w:eastAsia="pt-BR"/>
        </w:rPr>
        <w:t>por conveniência econômica do</w:t>
      </w:r>
      <w:r w:rsidR="00C22D1F"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donatário</w:t>
      </w:r>
      <w:r w:rsidR="00C22D1F" w:rsidRPr="00622F84">
        <w:rPr>
          <w:rFonts w:ascii="Arial" w:eastAsia="Times New Roman" w:hAnsi="Arial" w:cs="Arial"/>
          <w:b/>
          <w:bCs/>
          <w:sz w:val="24"/>
          <w:szCs w:val="24"/>
          <w:lang w:eastAsia="pt-BR"/>
        </w:rPr>
        <w:t xml:space="preserve"> </w:t>
      </w:r>
      <w:r w:rsidRPr="00622F84">
        <w:rPr>
          <w:rFonts w:ascii="Arial" w:eastAsia="Times New Roman" w:hAnsi="Arial" w:cs="Arial"/>
          <w:sz w:val="24"/>
          <w:szCs w:val="24"/>
          <w:lang w:eastAsia="pt-BR"/>
        </w:rPr>
        <w:t>ou do herdeiro…”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lastRenderedPageBreak/>
        <w:t>Ora, ao permitir que os bens clausulados sejam alienados pelo donatário, mediante autorização judicial, o legislador expressamente admitiu a possibilidade das cláusulas restritivas serem impostas nos contratos de doação e não apenas nos testamentos.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Existe, ainda, a hipótese de serem instituídas tais restrições nos contratos de compra e venda em que há doação da quantia por um para que outro adquira onerosamente o bem. Trata-se da doação modal brilhantemente defendida por Ademar </w:t>
      </w:r>
      <w:proofErr w:type="spellStart"/>
      <w:r w:rsidRPr="00622F84">
        <w:rPr>
          <w:rFonts w:ascii="Arial" w:eastAsia="Times New Roman" w:hAnsi="Arial" w:cs="Arial"/>
          <w:sz w:val="24"/>
          <w:szCs w:val="24"/>
          <w:lang w:eastAsia="pt-BR"/>
        </w:rPr>
        <w:t>Fioranelli</w:t>
      </w:r>
      <w:proofErr w:type="spellEnd"/>
      <w:r w:rsidR="00324CD8" w:rsidRPr="00622F84">
        <w:rPr>
          <w:rFonts w:ascii="Arial" w:eastAsia="Times New Roman" w:hAnsi="Arial" w:cs="Arial"/>
          <w:sz w:val="24"/>
          <w:szCs w:val="24"/>
          <w:lang w:eastAsia="pt-BR"/>
        </w:rPr>
        <w:t>.</w:t>
      </w:r>
      <w:r w:rsidRPr="00622F84">
        <w:rPr>
          <w:rFonts w:ascii="Arial" w:eastAsia="Times New Roman" w:hAnsi="Arial" w:cs="Arial"/>
          <w:sz w:val="24"/>
          <w:szCs w:val="24"/>
          <w:lang w:eastAsia="pt-BR"/>
        </w:rPr>
        <w:t xml:space="preserve"> Afirma o insigne registrador paulista que:</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“Surge, aqui, 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doação modal</w:t>
      </w:r>
      <w:r w:rsidRPr="00622F84">
        <w:rPr>
          <w:rFonts w:ascii="Arial" w:eastAsia="Times New Roman" w:hAnsi="Arial" w:cs="Arial"/>
          <w:sz w:val="24"/>
          <w:szCs w:val="24"/>
          <w:lang w:eastAsia="pt-BR"/>
        </w:rPr>
        <w:t>, perfeitamente possível numa escritura de venda e compra, desde que realizadas simultaneamente. Como diz Pontes de Miranda, ‘na doação modal, o donatário é vinculado ao</w:t>
      </w:r>
      <w:r w:rsidR="00C22D1F"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modus</w:t>
      </w:r>
      <w:proofErr w:type="spellEnd"/>
      <w:r w:rsidRPr="00622F84">
        <w:rPr>
          <w:rFonts w:ascii="Arial" w:eastAsia="Times New Roman" w:hAnsi="Arial" w:cs="Arial"/>
          <w:sz w:val="24"/>
          <w:szCs w:val="24"/>
          <w:lang w:eastAsia="pt-BR"/>
        </w:rPr>
        <w:t>‘ (Tratado de Direito Provado, 46/205).”</w:t>
      </w:r>
    </w:p>
    <w:p w:rsidR="0024160E" w:rsidRPr="00622F84" w:rsidRDefault="0024160E" w:rsidP="0024160E">
      <w:pPr>
        <w:shd w:val="clear" w:color="auto" w:fill="FFFFFF"/>
        <w:spacing w:after="118" w:line="226" w:lineRule="atLeast"/>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“Na espécie, ocorreu </w:t>
      </w:r>
      <w:proofErr w:type="gramStart"/>
      <w:r w:rsidRPr="00622F84">
        <w:rPr>
          <w:rFonts w:ascii="Arial" w:eastAsia="Times New Roman" w:hAnsi="Arial" w:cs="Arial"/>
          <w:sz w:val="24"/>
          <w:szCs w:val="24"/>
          <w:lang w:eastAsia="pt-BR"/>
        </w:rPr>
        <w:t>a</w:t>
      </w:r>
      <w:proofErr w:type="gramEnd"/>
      <w:r w:rsidRPr="00622F84">
        <w:rPr>
          <w:rFonts w:ascii="Arial" w:eastAsia="Times New Roman" w:hAnsi="Arial" w:cs="Arial"/>
          <w:sz w:val="24"/>
          <w:szCs w:val="24"/>
          <w:lang w:eastAsia="pt-BR"/>
        </w:rPr>
        <w:t xml:space="preserve"> doação da quantia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 xml:space="preserve">sub </w:t>
      </w:r>
      <w:proofErr w:type="spellStart"/>
      <w:r w:rsidRPr="00622F84">
        <w:rPr>
          <w:rFonts w:ascii="Arial" w:eastAsia="Times New Roman" w:hAnsi="Arial" w:cs="Arial"/>
          <w:i/>
          <w:iCs/>
          <w:sz w:val="24"/>
          <w:szCs w:val="24"/>
          <w:lang w:eastAsia="pt-BR"/>
        </w:rPr>
        <w:t>modus</w:t>
      </w:r>
      <w:proofErr w:type="spellEnd"/>
      <w:r w:rsidRPr="00622F84">
        <w:rPr>
          <w:rFonts w:ascii="Arial" w:eastAsia="Times New Roman" w:hAnsi="Arial" w:cs="Arial"/>
          <w:sz w:val="24"/>
          <w:szCs w:val="24"/>
          <w:lang w:eastAsia="pt-BR"/>
        </w:rPr>
        <w:t>, ou seja, para que com ela fosse adquirido determinado imóvel clausulado de inalienabilidade e impenhorabilidade, atos esses que podem ser formalizados na mesma escritura, uma vez que, ainda na lição de Pontes de Miranda, ‘no contrato de doação, pode-se estabelecer que o</w:t>
      </w:r>
      <w:r w:rsidR="00324CD8" w:rsidRPr="00622F84">
        <w:rPr>
          <w:rFonts w:ascii="Arial" w:eastAsia="Times New Roman" w:hAnsi="Arial" w:cs="Arial"/>
          <w:sz w:val="24"/>
          <w:szCs w:val="24"/>
          <w:lang w:eastAsia="pt-BR"/>
        </w:rPr>
        <w:t xml:space="preserve"> </w:t>
      </w:r>
      <w:proofErr w:type="spellStart"/>
      <w:r w:rsidRPr="00622F84">
        <w:rPr>
          <w:rFonts w:ascii="Arial" w:eastAsia="Times New Roman" w:hAnsi="Arial" w:cs="Arial"/>
          <w:i/>
          <w:iCs/>
          <w:sz w:val="24"/>
          <w:szCs w:val="24"/>
          <w:lang w:eastAsia="pt-BR"/>
        </w:rPr>
        <w:t>modus</w:t>
      </w:r>
      <w:proofErr w:type="spellEnd"/>
      <w:r w:rsidR="00324CD8"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seja atendido simultaneamente à prestação com que se concluiu o contrato’ (</w:t>
      </w:r>
      <w:r w:rsidRPr="00622F84">
        <w:rPr>
          <w:rFonts w:ascii="Arial" w:eastAsia="Times New Roman" w:hAnsi="Arial" w:cs="Arial"/>
          <w:i/>
          <w:iCs/>
          <w:sz w:val="24"/>
          <w:szCs w:val="24"/>
          <w:lang w:eastAsia="pt-BR"/>
        </w:rPr>
        <w:t>ob. Cit.</w:t>
      </w:r>
      <w:r w:rsidRPr="00622F84">
        <w:rPr>
          <w:rFonts w:ascii="Arial" w:eastAsia="Times New Roman" w:hAnsi="Arial" w:cs="Arial"/>
          <w:sz w:val="24"/>
          <w:szCs w:val="24"/>
          <w:lang w:eastAsia="pt-BR"/>
        </w:rPr>
        <w:t>, p. 209);</w:t>
      </w:r>
      <w:r w:rsidR="00324CD8" w:rsidRPr="00622F84">
        <w:rPr>
          <w:rFonts w:ascii="Arial" w:eastAsia="Times New Roman" w:hAnsi="Arial" w:cs="Arial"/>
          <w:sz w:val="24"/>
          <w:szCs w:val="24"/>
          <w:lang w:eastAsia="pt-BR"/>
        </w:rPr>
        <w:t xml:space="preserve"> </w:t>
      </w:r>
      <w:r w:rsidR="00324CD8" w:rsidRPr="00622F84">
        <w:rPr>
          <w:rFonts w:ascii="Arial" w:eastAsia="Times New Roman" w:hAnsi="Arial" w:cs="Arial"/>
          <w:i/>
          <w:iCs/>
          <w:sz w:val="24"/>
          <w:szCs w:val="24"/>
          <w:lang w:eastAsia="pt-BR"/>
        </w:rPr>
        <w:t xml:space="preserve"> </w:t>
      </w:r>
      <w:proofErr w:type="spellStart"/>
      <w:r w:rsidRPr="00622F84">
        <w:rPr>
          <w:rFonts w:ascii="Arial" w:eastAsia="Times New Roman" w:hAnsi="Arial" w:cs="Arial"/>
          <w:i/>
          <w:iCs/>
          <w:sz w:val="24"/>
          <w:szCs w:val="24"/>
          <w:lang w:eastAsia="pt-BR"/>
        </w:rPr>
        <w:t>modus</w:t>
      </w:r>
      <w:proofErr w:type="spellEnd"/>
      <w:r w:rsidR="00324CD8"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que não beneficia somente aos donatários, mas também a prole; porquanto, com a cláusula, é evitada a dilapidação do bem que </w:t>
      </w:r>
      <w:proofErr w:type="spellStart"/>
      <w:r w:rsidRPr="00622F84">
        <w:rPr>
          <w:rFonts w:ascii="Arial" w:eastAsia="Times New Roman" w:hAnsi="Arial" w:cs="Arial"/>
          <w:sz w:val="24"/>
          <w:szCs w:val="24"/>
          <w:lang w:eastAsia="pt-BR"/>
        </w:rPr>
        <w:t>refoge</w:t>
      </w:r>
      <w:proofErr w:type="spellEnd"/>
      <w:r w:rsidRPr="00622F84">
        <w:rPr>
          <w:rFonts w:ascii="Arial" w:eastAsia="Times New Roman" w:hAnsi="Arial" w:cs="Arial"/>
          <w:sz w:val="24"/>
          <w:szCs w:val="24"/>
          <w:lang w:eastAsia="pt-BR"/>
        </w:rPr>
        <w:t xml:space="preserve"> ao patrimônio comum. Portanto, são perfeitamente possíveis e legítimos os atos praticados num único título, envolvendo compra e venda em decorrência da doação do numerário para a aquisição; a imposição do gravame das cláusulas, e ainda, num segundo plano, a constituição do usufruto, em favor dos doadores. O título é conforme o direito, sendo passível de registro.”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Portanto, não procede a afirmação de que nas doações em que são impostas cláusulas restritivas não há necessidade de ser declinada a justa causa por ser este requisito adstrito ao âmbito dos testamentos. É imprescindível, aliás, que o doador expressamente declare no instrumento causal em que há imposição de cláusulas se a respectiva liberalidade é feita da parte disponível ou legítima de seu patrimônio.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E neste sentido a doutrina brasileira há muito admite que as cláusulas restritivas sejam impostas não só nos testamentos, mas também nos contratos de doação. </w:t>
      </w:r>
      <w:proofErr w:type="spellStart"/>
      <w:r w:rsidRPr="00622F84">
        <w:rPr>
          <w:rFonts w:ascii="Arial" w:eastAsia="Times New Roman" w:hAnsi="Arial" w:cs="Arial"/>
          <w:sz w:val="24"/>
          <w:szCs w:val="24"/>
          <w:lang w:eastAsia="pt-BR"/>
        </w:rPr>
        <w:t>J.M.</w:t>
      </w:r>
      <w:proofErr w:type="spellEnd"/>
      <w:r w:rsidRPr="00622F84">
        <w:rPr>
          <w:rFonts w:ascii="Arial" w:eastAsia="Times New Roman" w:hAnsi="Arial" w:cs="Arial"/>
          <w:sz w:val="24"/>
          <w:szCs w:val="24"/>
          <w:lang w:eastAsia="pt-BR"/>
        </w:rPr>
        <w:t xml:space="preserve"> </w:t>
      </w:r>
      <w:proofErr w:type="gramStart"/>
      <w:r w:rsidRPr="00622F84">
        <w:rPr>
          <w:rFonts w:ascii="Arial" w:eastAsia="Times New Roman" w:hAnsi="Arial" w:cs="Arial"/>
          <w:sz w:val="24"/>
          <w:szCs w:val="24"/>
          <w:lang w:eastAsia="pt-BR"/>
        </w:rPr>
        <w:t>Carvalho Santos</w:t>
      </w:r>
      <w:proofErr w:type="gramEnd"/>
      <w:r w:rsidRPr="00622F84">
        <w:rPr>
          <w:rFonts w:ascii="Arial" w:eastAsia="Times New Roman" w:hAnsi="Arial" w:cs="Arial"/>
          <w:sz w:val="24"/>
          <w:szCs w:val="24"/>
          <w:lang w:eastAsia="pt-BR"/>
        </w:rPr>
        <w:fldChar w:fldCharType="begin"/>
      </w:r>
      <w:r w:rsidRPr="00622F84">
        <w:rPr>
          <w:rFonts w:ascii="Arial" w:eastAsia="Times New Roman" w:hAnsi="Arial" w:cs="Arial"/>
          <w:sz w:val="24"/>
          <w:szCs w:val="24"/>
          <w:lang w:eastAsia="pt-BR"/>
        </w:rPr>
        <w:instrText xml:space="preserve"> HYPERLINK "https://www.notariado.org.br/clausulacao-da-legitima-e-a-justa-causa-do-art-1-848-do-codigo-civil/" \l "34" </w:instrText>
      </w:r>
      <w:r w:rsidRPr="00622F84">
        <w:rPr>
          <w:rFonts w:ascii="Arial" w:eastAsia="Times New Roman" w:hAnsi="Arial" w:cs="Arial"/>
          <w:sz w:val="24"/>
          <w:szCs w:val="24"/>
          <w:lang w:eastAsia="pt-BR"/>
        </w:rPr>
        <w:fldChar w:fldCharType="separate"/>
      </w:r>
      <w:r w:rsidRPr="00622F84">
        <w:rPr>
          <w:rFonts w:ascii="Arial" w:eastAsia="Times New Roman" w:hAnsi="Arial" w:cs="Arial"/>
          <w:sz w:val="24"/>
          <w:szCs w:val="24"/>
          <w:lang w:eastAsia="pt-BR"/>
        </w:rPr>
        <w:fldChar w:fldCharType="end"/>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afirma que: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 cláusula de inalienabilidade pode ser imposta não </w:t>
      </w:r>
      <w:proofErr w:type="spellStart"/>
      <w:r w:rsidRPr="00622F84">
        <w:rPr>
          <w:rFonts w:ascii="Arial" w:eastAsia="Times New Roman" w:hAnsi="Arial" w:cs="Arial"/>
          <w:sz w:val="24"/>
          <w:szCs w:val="24"/>
          <w:lang w:eastAsia="pt-BR"/>
        </w:rPr>
        <w:t>sòmente</w:t>
      </w:r>
      <w:proofErr w:type="spellEnd"/>
      <w:r w:rsidRPr="00622F84">
        <w:rPr>
          <w:rFonts w:ascii="Arial" w:eastAsia="Times New Roman" w:hAnsi="Arial" w:cs="Arial"/>
          <w:sz w:val="24"/>
          <w:szCs w:val="24"/>
          <w:lang w:eastAsia="pt-BR"/>
        </w:rPr>
        <w:t xml:space="preserve"> pelo testador, mas, também, pelo doador.”</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Itabaiana de Oliveira</w:t>
      </w:r>
      <w:hyperlink r:id="rId10" w:anchor="35" w:history="1"/>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também considera possível clausular a legítima nos contratos de doação. Ensina o jurista que: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“ADIANTAMENTO DA LEGÍTIMA – Nos adiantamentos da legítima, têm lugar </w:t>
      </w:r>
      <w:proofErr w:type="gramStart"/>
      <w:r w:rsidRPr="00622F84">
        <w:rPr>
          <w:rFonts w:ascii="Arial" w:eastAsia="Times New Roman" w:hAnsi="Arial" w:cs="Arial"/>
          <w:sz w:val="24"/>
          <w:szCs w:val="24"/>
          <w:lang w:eastAsia="pt-BR"/>
        </w:rPr>
        <w:t>as</w:t>
      </w:r>
      <w:proofErr w:type="gramEnd"/>
      <w:r w:rsidRPr="00622F84">
        <w:rPr>
          <w:rFonts w:ascii="Arial" w:eastAsia="Times New Roman" w:hAnsi="Arial" w:cs="Arial"/>
          <w:sz w:val="24"/>
          <w:szCs w:val="24"/>
          <w:lang w:eastAsia="pt-BR"/>
        </w:rPr>
        <w:t xml:space="preserve"> restrições permitidas no art. 1.723 do Cód. Civil, porque, sendo elas uma doação, bem pode o doador determinar o encargo que lhe aprouver, uma vez que não seja proibido por lei;…”</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Da mesma forma Agostinho Alvim</w:t>
      </w:r>
      <w:r w:rsidR="00324CD8"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 cláusula de inalienabilidade poderia figurar nas doações, ainda que a lei não o permitisse expressamente, uma vez que não é ilícita.</w:t>
      </w:r>
      <w:r w:rsidRPr="00622F84">
        <w:rPr>
          <w:rFonts w:ascii="Arial" w:eastAsia="Times New Roman" w:hAnsi="Arial" w:cs="Arial"/>
          <w:sz w:val="24"/>
          <w:szCs w:val="24"/>
          <w:lang w:eastAsia="pt-BR"/>
        </w:rPr>
        <w:br/>
      </w:r>
      <w:r w:rsidRPr="00622F84">
        <w:rPr>
          <w:rFonts w:ascii="Arial" w:eastAsia="Times New Roman" w:hAnsi="Arial" w:cs="Arial"/>
          <w:sz w:val="24"/>
          <w:szCs w:val="24"/>
          <w:lang w:eastAsia="pt-BR"/>
        </w:rPr>
        <w:lastRenderedPageBreak/>
        <w:t>Mas o certo é que a lei a admite, no art. 1.676 do Código Civil, que a ela se refere como podendo constar em testamento, ou doação.”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E, para tanto, é permitido aplicar as regras do direito das sucessões aos negócios jurídicos gratuitos</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inter vivos</w:t>
      </w:r>
      <w:r w:rsidRPr="00622F84">
        <w:rPr>
          <w:rFonts w:ascii="Arial" w:eastAsia="Times New Roman" w:hAnsi="Arial" w:cs="Arial"/>
          <w:sz w:val="24"/>
          <w:szCs w:val="24"/>
          <w:lang w:eastAsia="pt-BR"/>
        </w:rPr>
        <w:t>. Orlando Gomes</w:t>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sintetiza tal entendimento da seguinte forma: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 natureza contratual da doação é atualmente inquestionável. Os códigos incluem-na entre os contratos, ainda que reconheçam se deva submeter a algumas regras aplicáveis ao testamento.”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É o que ocorre com o art. 1.848. Está permitido clausular bens nos contratos de doação – inclusive nas modais, como dito -, valendo-se, para tal, do referido dispositivo legal que está contido nas regras do direito sucessório.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Assim, se declarado no título que o bem doado é destacado da parte disponível, desnecessário que se manifeste a justa causa exigida pelo mencionado art. 1.848,</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caput</w:t>
      </w:r>
      <w:r w:rsidRPr="00622F84">
        <w:rPr>
          <w:rFonts w:ascii="Arial" w:eastAsia="Times New Roman" w:hAnsi="Arial" w:cs="Arial"/>
          <w:sz w:val="24"/>
          <w:szCs w:val="24"/>
          <w:lang w:eastAsia="pt-BR"/>
        </w:rPr>
        <w:t xml:space="preserve">. No entanto, nas situações em que tais liberalidades </w:t>
      </w:r>
      <w:proofErr w:type="gramStart"/>
      <w:r w:rsidRPr="00622F84">
        <w:rPr>
          <w:rFonts w:ascii="Arial" w:eastAsia="Times New Roman" w:hAnsi="Arial" w:cs="Arial"/>
          <w:sz w:val="24"/>
          <w:szCs w:val="24"/>
          <w:lang w:eastAsia="pt-BR"/>
        </w:rPr>
        <w:t>refiram-se</w:t>
      </w:r>
      <w:proofErr w:type="gramEnd"/>
      <w:r w:rsidRPr="00622F84">
        <w:rPr>
          <w:rFonts w:ascii="Arial" w:eastAsia="Times New Roman" w:hAnsi="Arial" w:cs="Arial"/>
          <w:sz w:val="24"/>
          <w:szCs w:val="24"/>
          <w:lang w:eastAsia="pt-BR"/>
        </w:rPr>
        <w:t xml:space="preserve"> ao adiantamento daquilo que compõe a legítima, indispensável que o doador apresente expressa motivação para 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pelos mesmos fundamentos apresentados anteriormente.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Aliás, é bom frisar que os adiantamentos de legítimas somente podem ser instrumentalizados por meio de contratos de doação. E se, ao adiantar </w:t>
      </w:r>
      <w:proofErr w:type="gramStart"/>
      <w:r w:rsidRPr="00622F84">
        <w:rPr>
          <w:rFonts w:ascii="Arial" w:eastAsia="Times New Roman" w:hAnsi="Arial" w:cs="Arial"/>
          <w:sz w:val="24"/>
          <w:szCs w:val="24"/>
          <w:lang w:eastAsia="pt-BR"/>
        </w:rPr>
        <w:t>a</w:t>
      </w:r>
      <w:proofErr w:type="gramEnd"/>
      <w:r w:rsidRPr="00622F84">
        <w:rPr>
          <w:rFonts w:ascii="Arial" w:eastAsia="Times New Roman" w:hAnsi="Arial" w:cs="Arial"/>
          <w:sz w:val="24"/>
          <w:szCs w:val="24"/>
          <w:lang w:eastAsia="pt-BR"/>
        </w:rPr>
        <w:t xml:space="preserve"> legítima, o doador impõe cláusulas restritivas, imperativo que apresente sua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para atender ao requisito legal e legitimar sua pretensão.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As doações que se enquadrem na hipótese do art. 544, do Código Civil, em especial, por se tratar de liberalidade de ascendente em favor de descendentes ou cônjuge, representam adiantamento daquilo que a eles (descendentes ou cônjuge) caberá na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herança</w:t>
      </w:r>
      <w:r w:rsidR="00324CD8" w:rsidRPr="00622F84">
        <w:rPr>
          <w:rFonts w:ascii="Arial" w:eastAsia="Times New Roman" w:hAnsi="Arial" w:cs="Arial"/>
          <w:b/>
          <w:bCs/>
          <w:sz w:val="24"/>
          <w:szCs w:val="24"/>
          <w:lang w:eastAsia="pt-BR"/>
        </w:rPr>
        <w:t xml:space="preserve"> </w:t>
      </w:r>
      <w:r w:rsidRPr="00622F84">
        <w:rPr>
          <w:rFonts w:ascii="Arial" w:eastAsia="Times New Roman" w:hAnsi="Arial" w:cs="Arial"/>
          <w:sz w:val="24"/>
          <w:szCs w:val="24"/>
          <w:lang w:eastAsia="pt-BR"/>
        </w:rPr>
        <w:t>do doador. Esta (herança), por sua vez, como já se sabe, é composta das partes denominadas</w:t>
      </w:r>
      <w:r w:rsidR="00324CD8"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legítima</w:t>
      </w:r>
      <w:r w:rsidR="00324CD8" w:rsidRPr="00622F84">
        <w:rPr>
          <w:rFonts w:ascii="Arial" w:eastAsia="Times New Roman" w:hAnsi="Arial" w:cs="Arial"/>
          <w:b/>
          <w:bCs/>
          <w:sz w:val="24"/>
          <w:szCs w:val="24"/>
          <w:lang w:eastAsia="pt-BR"/>
        </w:rPr>
        <w:t xml:space="preserve"> </w:t>
      </w:r>
      <w:r w:rsidRPr="00622F84">
        <w:rPr>
          <w:rFonts w:ascii="Arial" w:eastAsia="Times New Roman" w:hAnsi="Arial" w:cs="Arial"/>
          <w:sz w:val="24"/>
          <w:szCs w:val="24"/>
          <w:lang w:eastAsia="pt-BR"/>
        </w:rPr>
        <w:t>e</w:t>
      </w:r>
      <w:r w:rsidR="00324CD8" w:rsidRPr="00622F84">
        <w:rPr>
          <w:rFonts w:ascii="Arial" w:eastAsia="Times New Roman" w:hAnsi="Arial" w:cs="Arial"/>
          <w:sz w:val="24"/>
          <w:szCs w:val="24"/>
          <w:lang w:eastAsia="pt-BR"/>
        </w:rPr>
        <w:t xml:space="preserve"> </w:t>
      </w:r>
      <w:r w:rsidRPr="00622F84">
        <w:rPr>
          <w:rFonts w:ascii="Arial" w:eastAsia="Times New Roman" w:hAnsi="Arial" w:cs="Arial"/>
          <w:b/>
          <w:bCs/>
          <w:sz w:val="24"/>
          <w:szCs w:val="24"/>
          <w:lang w:eastAsia="pt-BR"/>
        </w:rPr>
        <w:t>disponível</w:t>
      </w:r>
      <w:r w:rsidR="00324CD8" w:rsidRPr="00622F84">
        <w:rPr>
          <w:rFonts w:ascii="Arial" w:eastAsia="Times New Roman" w:hAnsi="Arial" w:cs="Arial"/>
          <w:b/>
          <w:bCs/>
          <w:sz w:val="24"/>
          <w:szCs w:val="24"/>
          <w:lang w:eastAsia="pt-BR"/>
        </w:rPr>
        <w:t xml:space="preserve"> </w:t>
      </w:r>
      <w:r w:rsidRPr="00622F84">
        <w:rPr>
          <w:rFonts w:ascii="Arial" w:eastAsia="Times New Roman" w:hAnsi="Arial" w:cs="Arial"/>
          <w:sz w:val="24"/>
          <w:szCs w:val="24"/>
          <w:lang w:eastAsia="pt-BR"/>
        </w:rPr>
        <w:t>(Código Civil, artigos 1.846 e 1.857).</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Nos negócios jurídicos de doação feitos de ascendente para descendentes ou cônjuge, nos quais se configure antecipação do que lhes caberá na herança (legítima + disponível), com imposição de cláusulas restritivas de incomunicabilidade e de impenhorabilidade, é necessário que o doador declare expressamente se o quanto doado é destacado da parte</w:t>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u w:val="single"/>
          <w:lang w:eastAsia="pt-BR"/>
        </w:rPr>
        <w:t>legítima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ou da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u w:val="single"/>
          <w:lang w:eastAsia="pt-BR"/>
        </w:rPr>
        <w:t>disponível</w:t>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de seu patrimônio.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Se o doador considerar que tal destaque é feito da parte legítima de sua herança, imprescindível que se declare a justa causa para imposição das referidas cláusulas restritivas de inalienabilidade, incomunicabilidade e de impenhorabilidade, em atenção ao que determina o art. 1.848 do Código Civil, que serve de supedâneo aos negócios jurídicos de doação, não só por se tratar de liberalidades, como ocorre nos testamentos, mas por não haver nas regras relativas ao contrato de doação (Código Civil, artigos 538 e seguintes) previsão legal que autorize tais cláusulas nesta espécie de contrato. Se declarado expressamente que é da disponível, desnecessário constar a justa causa.</w:t>
      </w:r>
    </w:p>
    <w:p w:rsidR="00324CD8" w:rsidRPr="00622F84" w:rsidRDefault="00324CD8" w:rsidP="0024160E">
      <w:pPr>
        <w:shd w:val="clear" w:color="auto" w:fill="FFFFFF"/>
        <w:spacing w:after="118" w:line="226" w:lineRule="atLeast"/>
        <w:jc w:val="both"/>
        <w:rPr>
          <w:rFonts w:ascii="Arial" w:eastAsia="Times New Roman" w:hAnsi="Arial" w:cs="Arial"/>
          <w:sz w:val="24"/>
          <w:szCs w:val="24"/>
          <w:lang w:eastAsia="pt-BR"/>
        </w:rPr>
      </w:pPr>
    </w:p>
    <w:p w:rsidR="0024160E" w:rsidRPr="00622F84" w:rsidRDefault="0024160E" w:rsidP="0024160E">
      <w:pPr>
        <w:shd w:val="clear" w:color="auto" w:fill="FFFFFF"/>
        <w:spacing w:after="118" w:line="226" w:lineRule="atLeast"/>
        <w:jc w:val="both"/>
        <w:rPr>
          <w:rFonts w:ascii="Arial" w:eastAsia="Times New Roman" w:hAnsi="Arial" w:cs="Arial"/>
          <w:b/>
          <w:bCs/>
          <w:sz w:val="24"/>
          <w:szCs w:val="24"/>
          <w:u w:val="single"/>
          <w:lang w:eastAsia="pt-BR"/>
        </w:rPr>
      </w:pPr>
      <w:r w:rsidRPr="00622F84">
        <w:rPr>
          <w:rFonts w:ascii="Arial" w:eastAsia="Times New Roman" w:hAnsi="Arial" w:cs="Arial"/>
          <w:b/>
          <w:bCs/>
          <w:sz w:val="24"/>
          <w:szCs w:val="24"/>
          <w:u w:val="single"/>
          <w:lang w:eastAsia="pt-BR"/>
        </w:rPr>
        <w:t>CONCLUSÃO</w:t>
      </w:r>
    </w:p>
    <w:p w:rsidR="00324CD8" w:rsidRPr="00622F84" w:rsidRDefault="00324CD8" w:rsidP="0024160E">
      <w:pPr>
        <w:shd w:val="clear" w:color="auto" w:fill="FFFFFF"/>
        <w:spacing w:after="118" w:line="226" w:lineRule="atLeast"/>
        <w:jc w:val="both"/>
        <w:rPr>
          <w:rFonts w:ascii="Arial" w:eastAsia="Times New Roman" w:hAnsi="Arial" w:cs="Arial"/>
          <w:sz w:val="24"/>
          <w:szCs w:val="24"/>
          <w:lang w:eastAsia="pt-BR"/>
        </w:rPr>
      </w:pP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lastRenderedPageBreak/>
        <w:t xml:space="preserve">Sabe-se que as regras do direito das sucessões são de ordem pública. Não podem o autor da herança nem os beneficiários </w:t>
      </w:r>
      <w:proofErr w:type="gramStart"/>
      <w:r w:rsidRPr="00622F84">
        <w:rPr>
          <w:rFonts w:ascii="Arial" w:eastAsia="Times New Roman" w:hAnsi="Arial" w:cs="Arial"/>
          <w:sz w:val="24"/>
          <w:szCs w:val="24"/>
          <w:lang w:eastAsia="pt-BR"/>
        </w:rPr>
        <w:t>alterar</w:t>
      </w:r>
      <w:proofErr w:type="gramEnd"/>
      <w:r w:rsidRPr="00622F84">
        <w:rPr>
          <w:rFonts w:ascii="Arial" w:eastAsia="Times New Roman" w:hAnsi="Arial" w:cs="Arial"/>
          <w:sz w:val="24"/>
          <w:szCs w:val="24"/>
          <w:lang w:eastAsia="pt-BR"/>
        </w:rPr>
        <w:t xml:space="preserve"> as respectivas disposições legais por convenção, por exemplo. Carlos Maximiliano</w:t>
      </w:r>
      <w:r w:rsidR="00324CD8" w:rsidRPr="00622F84">
        <w:rPr>
          <w:rFonts w:ascii="Arial" w:eastAsia="Times New Roman" w:hAnsi="Arial" w:cs="Arial"/>
          <w:sz w:val="24"/>
          <w:szCs w:val="24"/>
          <w:lang w:eastAsia="pt-BR"/>
        </w:rPr>
        <w:t xml:space="preserve"> </w:t>
      </w:r>
      <w:r w:rsidRPr="00622F84">
        <w:rPr>
          <w:rFonts w:ascii="Arial" w:eastAsia="Times New Roman" w:hAnsi="Arial" w:cs="Arial"/>
          <w:sz w:val="24"/>
          <w:szCs w:val="24"/>
          <w:lang w:eastAsia="pt-BR"/>
        </w:rPr>
        <w:t>ensina:</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“Além das especificações oferecidas pelo Direito Positivo, temos as da jurisprudência. ‘Quando apesar de todo </w:t>
      </w:r>
      <w:proofErr w:type="spellStart"/>
      <w:r w:rsidRPr="00622F84">
        <w:rPr>
          <w:rFonts w:ascii="Arial" w:eastAsia="Times New Roman" w:hAnsi="Arial" w:cs="Arial"/>
          <w:sz w:val="24"/>
          <w:szCs w:val="24"/>
          <w:lang w:eastAsia="pt-BR"/>
        </w:rPr>
        <w:t>esfôrço</w:t>
      </w:r>
      <w:proofErr w:type="spellEnd"/>
      <w:r w:rsidRPr="00622F84">
        <w:rPr>
          <w:rFonts w:ascii="Arial" w:eastAsia="Times New Roman" w:hAnsi="Arial" w:cs="Arial"/>
          <w:sz w:val="24"/>
          <w:szCs w:val="24"/>
          <w:lang w:eastAsia="pt-BR"/>
        </w:rPr>
        <w:t xml:space="preserve"> de pesquisa e de lógica, ainda persiste razoável, séria dúvida </w:t>
      </w:r>
      <w:proofErr w:type="spellStart"/>
      <w:r w:rsidRPr="00622F84">
        <w:rPr>
          <w:rFonts w:ascii="Arial" w:eastAsia="Times New Roman" w:hAnsi="Arial" w:cs="Arial"/>
          <w:sz w:val="24"/>
          <w:szCs w:val="24"/>
          <w:lang w:eastAsia="pt-BR"/>
        </w:rPr>
        <w:t>sôbre</w:t>
      </w:r>
      <w:proofErr w:type="spellEnd"/>
      <w:r w:rsidRPr="00622F84">
        <w:rPr>
          <w:rFonts w:ascii="Arial" w:eastAsia="Times New Roman" w:hAnsi="Arial" w:cs="Arial"/>
          <w:sz w:val="24"/>
          <w:szCs w:val="24"/>
          <w:lang w:eastAsia="pt-BR"/>
        </w:rPr>
        <w:t xml:space="preserve"> ser uma disposição de ordem pública ou de ordem privada, opta-se pela última hipótese, porque esta é 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regra</w:t>
      </w:r>
      <w:r w:rsidRPr="00622F84">
        <w:rPr>
          <w:rFonts w:ascii="Arial" w:eastAsia="Times New Roman" w:hAnsi="Arial" w:cs="Arial"/>
          <w:sz w:val="24"/>
          <w:szCs w:val="24"/>
          <w:lang w:eastAsia="pt-BR"/>
        </w:rPr>
        <w:t xml:space="preserve">, aquela, a limitadora do direito </w:t>
      </w:r>
      <w:proofErr w:type="spellStart"/>
      <w:r w:rsidRPr="00622F84">
        <w:rPr>
          <w:rFonts w:ascii="Arial" w:eastAsia="Times New Roman" w:hAnsi="Arial" w:cs="Arial"/>
          <w:sz w:val="24"/>
          <w:szCs w:val="24"/>
          <w:lang w:eastAsia="pt-BR"/>
        </w:rPr>
        <w:t>sôbre</w:t>
      </w:r>
      <w:proofErr w:type="spellEnd"/>
      <w:r w:rsidRPr="00622F84">
        <w:rPr>
          <w:rFonts w:ascii="Arial" w:eastAsia="Times New Roman" w:hAnsi="Arial" w:cs="Arial"/>
          <w:sz w:val="24"/>
          <w:szCs w:val="24"/>
          <w:lang w:eastAsia="pt-BR"/>
        </w:rPr>
        <w:t xml:space="preserve"> as coisas, etc., a exceção’: não há lugar para analogia, nem sequer para a exegese extensiva. Excepcionais, em mais alto grau do que nos outros ramos das ciências jurídicas, serão leis de ordem pública relativas ao Direito das Sucessões; porque ‘os preceitos que o legislador edita nesta matéria, são essencialmente supletivos da vontade dos particulares.”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Desta forma, há que se observar a obrigatoriedade de ser declinada expressamente nos contratos de doação e nos testamentos 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00324CD8"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para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Especialmente nos negócios jurídicos de doação, não se pode pretender aplicar as disposições contidas no art. 1.848 de forma parcial, ou seja, valer-se o doador apenas das cláusulas restritivas e ignorar a necessária motivação. Se pretender clausular a legítima deverá atender todos os requisitos contidos no dito art. 1.848, em especial a</w:t>
      </w:r>
      <w:r w:rsidR="00324CD8"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Pr="00622F84">
        <w:rPr>
          <w:rFonts w:ascii="Arial" w:eastAsia="Times New Roman" w:hAnsi="Arial" w:cs="Arial"/>
          <w:sz w:val="24"/>
          <w:szCs w:val="24"/>
          <w:lang w:eastAsia="pt-BR"/>
        </w:rPr>
        <w:t>.</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Como ensinou José </w:t>
      </w:r>
      <w:proofErr w:type="spellStart"/>
      <w:r w:rsidRPr="00622F84">
        <w:rPr>
          <w:rFonts w:ascii="Arial" w:eastAsia="Times New Roman" w:hAnsi="Arial" w:cs="Arial"/>
          <w:sz w:val="24"/>
          <w:szCs w:val="24"/>
          <w:lang w:eastAsia="pt-BR"/>
        </w:rPr>
        <w:t>Ulpiano</w:t>
      </w:r>
      <w:proofErr w:type="spellEnd"/>
      <w:r w:rsidRPr="00622F84">
        <w:rPr>
          <w:rFonts w:ascii="Arial" w:eastAsia="Times New Roman" w:hAnsi="Arial" w:cs="Arial"/>
          <w:sz w:val="24"/>
          <w:szCs w:val="24"/>
          <w:lang w:eastAsia="pt-BR"/>
        </w:rPr>
        <w:t>, quem quer se valer da exceção à regra geral deve provar que o ato extraordinário atendeu ao que preceitua a correspondente norma. No caso, a regra geral refere-se à intangibilidade da legítima, mas se o autor da herança pretender instituir cláusulas restritivas sobre a cota parte dos legatários – exceção à regra geral da intangibilidade -, deverá atender ao requisito legal que exige justa motivação.</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Relevante o entendimento de Giselda Maria Fernandes Novaes </w:t>
      </w:r>
      <w:proofErr w:type="spellStart"/>
      <w:r w:rsidRPr="00622F84">
        <w:rPr>
          <w:rFonts w:ascii="Arial" w:eastAsia="Times New Roman" w:hAnsi="Arial" w:cs="Arial"/>
          <w:sz w:val="24"/>
          <w:szCs w:val="24"/>
          <w:lang w:eastAsia="pt-BR"/>
        </w:rPr>
        <w:t>Hironaka</w:t>
      </w:r>
      <w:proofErr w:type="spellEnd"/>
      <w:r w:rsidR="00324CD8" w:rsidRPr="00622F84">
        <w:rPr>
          <w:rFonts w:ascii="Arial" w:eastAsia="Times New Roman" w:hAnsi="Arial" w:cs="Arial"/>
          <w:sz w:val="24"/>
          <w:szCs w:val="24"/>
          <w:lang w:eastAsia="pt-BR"/>
        </w:rPr>
        <w:t xml:space="preserve"> s</w:t>
      </w:r>
      <w:r w:rsidRPr="00622F84">
        <w:rPr>
          <w:rFonts w:ascii="Arial" w:eastAsia="Times New Roman" w:hAnsi="Arial" w:cs="Arial"/>
          <w:sz w:val="24"/>
          <w:szCs w:val="24"/>
          <w:lang w:eastAsia="pt-BR"/>
        </w:rPr>
        <w:t>obre a necessidade de se declinar a justa causa exigida pelo art. 1.848:</w:t>
      </w:r>
    </w:p>
    <w:p w:rsidR="00C22D1F"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“Atualmente, e por força do</w:t>
      </w:r>
      <w:r w:rsidR="000C20CB"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caput</w:t>
      </w:r>
      <w:r w:rsidR="000C20CB"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do art. 1.848 do atual Código Civil, apenas se o testador indicar justa causa, a ser avaliada e conferida pelo juiz presidente do inventário, em processo autônomo, todavia, por ser questão de alta indagação, será possível a aposição de cláusulas de tão relevante alcance e graves conseqüências.”</w:t>
      </w:r>
    </w:p>
    <w:p w:rsidR="0024160E" w:rsidRPr="00622F84" w:rsidRDefault="0024160E" w:rsidP="0024160E">
      <w:pPr>
        <w:shd w:val="clear" w:color="auto" w:fill="FFFFFF"/>
        <w:spacing w:after="0" w:line="240" w:lineRule="auto"/>
        <w:ind w:left="720"/>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“Indicada </w:t>
      </w:r>
      <w:proofErr w:type="gramStart"/>
      <w:r w:rsidRPr="00622F84">
        <w:rPr>
          <w:rFonts w:ascii="Arial" w:eastAsia="Times New Roman" w:hAnsi="Arial" w:cs="Arial"/>
          <w:sz w:val="24"/>
          <w:szCs w:val="24"/>
          <w:lang w:eastAsia="pt-BR"/>
        </w:rPr>
        <w:t>a</w:t>
      </w:r>
      <w:proofErr w:type="gramEnd"/>
      <w:r w:rsidRPr="00622F84">
        <w:rPr>
          <w:rFonts w:ascii="Arial" w:eastAsia="Times New Roman" w:hAnsi="Arial" w:cs="Arial"/>
          <w:sz w:val="24"/>
          <w:szCs w:val="24"/>
          <w:lang w:eastAsia="pt-BR"/>
        </w:rPr>
        <w:t xml:space="preserve"> causa, será ela analisada pelo magistrado, ouvido o herdeiro sobre quem pese a cláusula. Este, se concordar com a cláusula aposta, poderá ainda assistir à contradita levada a efeito por seu cônjuge, por seus credores etc.”.</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será necessariamente avaliada pelo juiz do inventário em processo independente. Enquanto não finalizada a avaliação jurisdicional sobre a imposição das cláusulas restritiva sobre a legítima não se seguirá com o inventário, pois há </w:t>
      </w:r>
      <w:proofErr w:type="gramStart"/>
      <w:r w:rsidRPr="00622F84">
        <w:rPr>
          <w:rFonts w:ascii="Arial" w:eastAsia="Times New Roman" w:hAnsi="Arial" w:cs="Arial"/>
          <w:sz w:val="24"/>
          <w:szCs w:val="24"/>
          <w:lang w:eastAsia="pt-BR"/>
        </w:rPr>
        <w:t>significativa conseqüências</w:t>
      </w:r>
      <w:proofErr w:type="gramEnd"/>
      <w:r w:rsidRPr="00622F84">
        <w:rPr>
          <w:rFonts w:ascii="Arial" w:eastAsia="Times New Roman" w:hAnsi="Arial" w:cs="Arial"/>
          <w:sz w:val="24"/>
          <w:szCs w:val="24"/>
          <w:lang w:eastAsia="pt-BR"/>
        </w:rPr>
        <w:t xml:space="preserve"> sobre os bens a serem partilhados.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 xml:space="preserve">E será no procedimento autônomo ao inventário que se permitirá o questionamento não só da existência ou não da causa para </w:t>
      </w:r>
      <w:proofErr w:type="spellStart"/>
      <w:r w:rsidRPr="00622F84">
        <w:rPr>
          <w:rFonts w:ascii="Arial" w:eastAsia="Times New Roman" w:hAnsi="Arial" w:cs="Arial"/>
          <w:sz w:val="24"/>
          <w:szCs w:val="24"/>
          <w:lang w:eastAsia="pt-BR"/>
        </w:rPr>
        <w:t>clausulação</w:t>
      </w:r>
      <w:proofErr w:type="spellEnd"/>
      <w:r w:rsidRPr="00622F84">
        <w:rPr>
          <w:rFonts w:ascii="Arial" w:eastAsia="Times New Roman" w:hAnsi="Arial" w:cs="Arial"/>
          <w:sz w:val="24"/>
          <w:szCs w:val="24"/>
          <w:lang w:eastAsia="pt-BR"/>
        </w:rPr>
        <w:t xml:space="preserve"> da legítima, mas também quanto ser ou não justa, séria, oportuna e pertinente. Este será o momento em que os herdeiros, os cônjuges e os credores dos herdeiros poderão impugnar a intenção do autor da herança (doador ou testador) de apor as cláusulas restritivas. Se o magistrado constatar ausência </w:t>
      </w:r>
      <w:r w:rsidRPr="00622F84">
        <w:rPr>
          <w:rFonts w:ascii="Arial" w:eastAsia="Times New Roman" w:hAnsi="Arial" w:cs="Arial"/>
          <w:sz w:val="24"/>
          <w:szCs w:val="24"/>
          <w:lang w:eastAsia="pt-BR"/>
        </w:rPr>
        <w:lastRenderedPageBreak/>
        <w:t>da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ou </w:t>
      </w:r>
      <w:proofErr w:type="gramStart"/>
      <w:r w:rsidRPr="00622F84">
        <w:rPr>
          <w:rFonts w:ascii="Arial" w:eastAsia="Times New Roman" w:hAnsi="Arial" w:cs="Arial"/>
          <w:sz w:val="24"/>
          <w:szCs w:val="24"/>
          <w:lang w:eastAsia="pt-BR"/>
        </w:rPr>
        <w:t>ser</w:t>
      </w:r>
      <w:proofErr w:type="gramEnd"/>
      <w:r w:rsidRPr="00622F84">
        <w:rPr>
          <w:rFonts w:ascii="Arial" w:eastAsia="Times New Roman" w:hAnsi="Arial" w:cs="Arial"/>
          <w:sz w:val="24"/>
          <w:szCs w:val="24"/>
          <w:lang w:eastAsia="pt-BR"/>
        </w:rPr>
        <w:t xml:space="preserve"> esta insuficiente, tais restrições poderão ser desconsideradas e possibilitadas a alienação, </w:t>
      </w:r>
      <w:proofErr w:type="spellStart"/>
      <w:r w:rsidRPr="00622F84">
        <w:rPr>
          <w:rFonts w:ascii="Arial" w:eastAsia="Times New Roman" w:hAnsi="Arial" w:cs="Arial"/>
          <w:sz w:val="24"/>
          <w:szCs w:val="24"/>
          <w:lang w:eastAsia="pt-BR"/>
        </w:rPr>
        <w:t>oneração</w:t>
      </w:r>
      <w:proofErr w:type="spellEnd"/>
      <w:r w:rsidRPr="00622F84">
        <w:rPr>
          <w:rFonts w:ascii="Arial" w:eastAsia="Times New Roman" w:hAnsi="Arial" w:cs="Arial"/>
          <w:sz w:val="24"/>
          <w:szCs w:val="24"/>
          <w:lang w:eastAsia="pt-BR"/>
        </w:rPr>
        <w:t>, penhora e eventual comunicação com o patrimônio do consorte.</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Portanto, insiste-se na importância dos notários alertarem os testadores e os doadores para que apresentem expressamente nos respectivos instrumentos 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00C22D1F" w:rsidRPr="00622F84">
        <w:rPr>
          <w:rFonts w:ascii="Arial" w:eastAsia="Times New Roman" w:hAnsi="Arial" w:cs="Arial"/>
          <w:i/>
          <w:iCs/>
          <w:sz w:val="24"/>
          <w:szCs w:val="24"/>
          <w:lang w:eastAsia="pt-BR"/>
        </w:rPr>
        <w:t xml:space="preserve"> </w:t>
      </w:r>
      <w:r w:rsidRPr="00622F84">
        <w:rPr>
          <w:rFonts w:ascii="Arial" w:eastAsia="Times New Roman" w:hAnsi="Arial" w:cs="Arial"/>
          <w:sz w:val="24"/>
          <w:szCs w:val="24"/>
          <w:lang w:eastAsia="pt-BR"/>
        </w:rPr>
        <w:t xml:space="preserve">como determina o art. 1.848 do novo Código Civil para que, no futuro, não se desvirtuem suas vontades quanto à inalienabilidade, impenhorabilidade e a incomunicabilidade dos bens recebidos pelos </w:t>
      </w:r>
      <w:proofErr w:type="spellStart"/>
      <w:r w:rsidRPr="00622F84">
        <w:rPr>
          <w:rFonts w:ascii="Arial" w:eastAsia="Times New Roman" w:hAnsi="Arial" w:cs="Arial"/>
          <w:sz w:val="24"/>
          <w:szCs w:val="24"/>
          <w:lang w:eastAsia="pt-BR"/>
        </w:rPr>
        <w:t>reservatários</w:t>
      </w:r>
      <w:proofErr w:type="spellEnd"/>
      <w:r w:rsidRPr="00622F84">
        <w:rPr>
          <w:rFonts w:ascii="Arial" w:eastAsia="Times New Roman" w:hAnsi="Arial" w:cs="Arial"/>
          <w:sz w:val="24"/>
          <w:szCs w:val="24"/>
          <w:lang w:eastAsia="pt-BR"/>
        </w:rPr>
        <w:t xml:space="preserve">. Da mesma forma, devem os registradores qualificar negativamente os instrumentos de doações (inclusive as modais) caso não </w:t>
      </w:r>
      <w:proofErr w:type="gramStart"/>
      <w:r w:rsidRPr="00622F84">
        <w:rPr>
          <w:rFonts w:ascii="Arial" w:eastAsia="Times New Roman" w:hAnsi="Arial" w:cs="Arial"/>
          <w:sz w:val="24"/>
          <w:szCs w:val="24"/>
          <w:lang w:eastAsia="pt-BR"/>
        </w:rPr>
        <w:t>haja expressa</w:t>
      </w:r>
      <w:proofErr w:type="gramEnd"/>
      <w:r w:rsidRPr="00622F84">
        <w:rPr>
          <w:rFonts w:ascii="Arial" w:eastAsia="Times New Roman" w:hAnsi="Arial" w:cs="Arial"/>
          <w:sz w:val="24"/>
          <w:szCs w:val="24"/>
          <w:lang w:eastAsia="pt-BR"/>
        </w:rPr>
        <w:t xml:space="preserve"> motivação para imposição das cláusulas restritivas.</w:t>
      </w:r>
    </w:p>
    <w:p w:rsidR="0024160E" w:rsidRPr="00622F84" w:rsidRDefault="0024160E" w:rsidP="0024160E">
      <w:pPr>
        <w:shd w:val="clear" w:color="auto" w:fill="FFFFFF"/>
        <w:spacing w:after="118" w:line="226" w:lineRule="atLeast"/>
        <w:jc w:val="both"/>
        <w:rPr>
          <w:rFonts w:ascii="Arial" w:eastAsia="Times New Roman" w:hAnsi="Arial" w:cs="Arial"/>
          <w:sz w:val="24"/>
          <w:szCs w:val="24"/>
          <w:lang w:eastAsia="pt-BR"/>
        </w:rPr>
      </w:pPr>
      <w:r w:rsidRPr="00622F84">
        <w:rPr>
          <w:rFonts w:ascii="Arial" w:eastAsia="Times New Roman" w:hAnsi="Arial" w:cs="Arial"/>
          <w:sz w:val="24"/>
          <w:szCs w:val="24"/>
          <w:lang w:eastAsia="pt-BR"/>
        </w:rPr>
        <w:t>Evidentemente que notários e registradores devem apenas exigir que seja declinada pelos doadores e testadores a</w:t>
      </w:r>
      <w:r w:rsidR="00C22D1F" w:rsidRPr="00622F84">
        <w:rPr>
          <w:rFonts w:ascii="Arial" w:eastAsia="Times New Roman" w:hAnsi="Arial" w:cs="Arial"/>
          <w:sz w:val="24"/>
          <w:szCs w:val="24"/>
          <w:lang w:eastAsia="pt-BR"/>
        </w:rPr>
        <w:t xml:space="preserve"> </w:t>
      </w:r>
      <w:r w:rsidRPr="00622F84">
        <w:rPr>
          <w:rFonts w:ascii="Arial" w:eastAsia="Times New Roman" w:hAnsi="Arial" w:cs="Arial"/>
          <w:i/>
          <w:iCs/>
          <w:sz w:val="24"/>
          <w:szCs w:val="24"/>
          <w:lang w:eastAsia="pt-BR"/>
        </w:rPr>
        <w:t>justa causa</w:t>
      </w:r>
      <w:r w:rsidRPr="00622F84">
        <w:rPr>
          <w:rFonts w:ascii="Arial" w:eastAsia="Times New Roman" w:hAnsi="Arial" w:cs="Arial"/>
          <w:sz w:val="24"/>
          <w:szCs w:val="24"/>
          <w:lang w:eastAsia="pt-BR"/>
        </w:rPr>
        <w:t xml:space="preserve">, mas não cabe a estes profissionais </w:t>
      </w:r>
      <w:proofErr w:type="gramStart"/>
      <w:r w:rsidRPr="00622F84">
        <w:rPr>
          <w:rFonts w:ascii="Arial" w:eastAsia="Times New Roman" w:hAnsi="Arial" w:cs="Arial"/>
          <w:sz w:val="24"/>
          <w:szCs w:val="24"/>
          <w:lang w:eastAsia="pt-BR"/>
        </w:rPr>
        <w:t>a valoração de tais declarações, se são</w:t>
      </w:r>
      <w:proofErr w:type="gramEnd"/>
      <w:r w:rsidRPr="00622F84">
        <w:rPr>
          <w:rFonts w:ascii="Arial" w:eastAsia="Times New Roman" w:hAnsi="Arial" w:cs="Arial"/>
          <w:sz w:val="24"/>
          <w:szCs w:val="24"/>
          <w:lang w:eastAsia="pt-BR"/>
        </w:rPr>
        <w:t xml:space="preserve"> ou não suficientes e justas, tarefa reservada à esfera jurisdicional. Mas cabe aos formadores dos testamentos e dos contratos de doação alertar os interessados sobre a seriedade da motivação.</w:t>
      </w:r>
    </w:p>
    <w:p w:rsidR="00324CD8" w:rsidRPr="00622F84" w:rsidRDefault="00324CD8" w:rsidP="0024160E">
      <w:pPr>
        <w:shd w:val="clear" w:color="auto" w:fill="FFFFFF"/>
        <w:spacing w:after="118" w:line="226" w:lineRule="atLeast"/>
        <w:jc w:val="both"/>
        <w:rPr>
          <w:rFonts w:ascii="Arial" w:eastAsia="Times New Roman" w:hAnsi="Arial" w:cs="Arial"/>
          <w:sz w:val="24"/>
          <w:szCs w:val="24"/>
          <w:lang w:eastAsia="pt-BR"/>
        </w:rPr>
      </w:pPr>
    </w:p>
    <w:p w:rsidR="00324CD8" w:rsidRPr="00622F84" w:rsidRDefault="00324CD8" w:rsidP="0024160E">
      <w:pPr>
        <w:shd w:val="clear" w:color="auto" w:fill="FFFFFF"/>
        <w:spacing w:after="118" w:line="226" w:lineRule="atLeast"/>
        <w:jc w:val="both"/>
        <w:rPr>
          <w:rFonts w:ascii="Arial" w:eastAsia="Times New Roman" w:hAnsi="Arial" w:cs="Arial"/>
          <w:b/>
          <w:sz w:val="24"/>
          <w:szCs w:val="24"/>
          <w:lang w:eastAsia="pt-BR"/>
        </w:rPr>
      </w:pPr>
      <w:r w:rsidRPr="00622F84">
        <w:rPr>
          <w:rFonts w:ascii="Arial" w:eastAsia="Times New Roman" w:hAnsi="Arial" w:cs="Arial"/>
          <w:b/>
          <w:sz w:val="24"/>
          <w:szCs w:val="24"/>
          <w:lang w:eastAsia="pt-BR"/>
        </w:rPr>
        <w:t>######################################################</w:t>
      </w:r>
    </w:p>
    <w:sectPr w:rsidR="00324CD8" w:rsidRPr="00622F84" w:rsidSect="005B2AA7">
      <w:footerReference w:type="default" r:id="rId11"/>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20CB" w:rsidRDefault="000C20CB" w:rsidP="000142CB">
      <w:pPr>
        <w:spacing w:after="0" w:line="240" w:lineRule="auto"/>
      </w:pPr>
      <w:r>
        <w:separator/>
      </w:r>
    </w:p>
  </w:endnote>
  <w:endnote w:type="continuationSeparator" w:id="1">
    <w:p w:rsidR="000C20CB" w:rsidRDefault="000C20CB" w:rsidP="000142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0819719"/>
      <w:docPartObj>
        <w:docPartGallery w:val="Page Numbers (Bottom of Page)"/>
        <w:docPartUnique/>
      </w:docPartObj>
    </w:sdtPr>
    <w:sdtContent>
      <w:p w:rsidR="000C20CB" w:rsidRDefault="000C20CB">
        <w:pPr>
          <w:pStyle w:val="Rodap"/>
          <w:jc w:val="right"/>
        </w:pPr>
        <w:fldSimple w:instr=" PAGE   \* MERGEFORMAT ">
          <w:r w:rsidR="00622F84">
            <w:rPr>
              <w:noProof/>
            </w:rPr>
            <w:t>1</w:t>
          </w:r>
        </w:fldSimple>
      </w:p>
    </w:sdtContent>
  </w:sdt>
  <w:p w:rsidR="000C20CB" w:rsidRDefault="000C20CB">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20CB" w:rsidRDefault="000C20CB" w:rsidP="000142CB">
      <w:pPr>
        <w:spacing w:after="0" w:line="240" w:lineRule="auto"/>
      </w:pPr>
      <w:r>
        <w:separator/>
      </w:r>
    </w:p>
  </w:footnote>
  <w:footnote w:type="continuationSeparator" w:id="1">
    <w:p w:rsidR="000C20CB" w:rsidRDefault="000C20CB" w:rsidP="000142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CC6EB0"/>
    <w:multiLevelType w:val="hybridMultilevel"/>
    <w:tmpl w:val="C18EED3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footnotePr>
    <w:footnote w:id="0"/>
    <w:footnote w:id="1"/>
  </w:footnotePr>
  <w:endnotePr>
    <w:endnote w:id="0"/>
    <w:endnote w:id="1"/>
  </w:endnotePr>
  <w:compat/>
  <w:rsids>
    <w:rsidRoot w:val="0024160E"/>
    <w:rsid w:val="000142CB"/>
    <w:rsid w:val="000C20CB"/>
    <w:rsid w:val="00116105"/>
    <w:rsid w:val="0024160E"/>
    <w:rsid w:val="00324CD8"/>
    <w:rsid w:val="00486E14"/>
    <w:rsid w:val="00486E8F"/>
    <w:rsid w:val="005B2AA7"/>
    <w:rsid w:val="00622F84"/>
    <w:rsid w:val="00A90CCE"/>
    <w:rsid w:val="00C22D1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AA7"/>
  </w:style>
  <w:style w:type="paragraph" w:styleId="Ttulo1">
    <w:name w:val="heading 1"/>
    <w:basedOn w:val="Normal"/>
    <w:link w:val="Ttulo1Char"/>
    <w:uiPriority w:val="9"/>
    <w:qFormat/>
    <w:rsid w:val="002416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4160E"/>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24160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24160E"/>
    <w:rPr>
      <w:color w:val="0000FF"/>
      <w:u w:val="single"/>
    </w:rPr>
  </w:style>
  <w:style w:type="paragraph" w:styleId="PargrafodaLista">
    <w:name w:val="List Paragraph"/>
    <w:basedOn w:val="Normal"/>
    <w:uiPriority w:val="34"/>
    <w:qFormat/>
    <w:rsid w:val="00324CD8"/>
    <w:pPr>
      <w:ind w:left="720"/>
      <w:contextualSpacing/>
    </w:pPr>
  </w:style>
  <w:style w:type="paragraph" w:styleId="Cabealho">
    <w:name w:val="header"/>
    <w:basedOn w:val="Normal"/>
    <w:link w:val="CabealhoChar"/>
    <w:uiPriority w:val="99"/>
    <w:semiHidden/>
    <w:unhideWhenUsed/>
    <w:rsid w:val="000142CB"/>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0142CB"/>
  </w:style>
  <w:style w:type="paragraph" w:styleId="Rodap">
    <w:name w:val="footer"/>
    <w:basedOn w:val="Normal"/>
    <w:link w:val="RodapChar"/>
    <w:uiPriority w:val="99"/>
    <w:unhideWhenUsed/>
    <w:rsid w:val="000142CB"/>
    <w:pPr>
      <w:tabs>
        <w:tab w:val="center" w:pos="4252"/>
        <w:tab w:val="right" w:pos="8504"/>
      </w:tabs>
      <w:spacing w:after="0" w:line="240" w:lineRule="auto"/>
    </w:pPr>
  </w:style>
  <w:style w:type="character" w:customStyle="1" w:styleId="RodapChar">
    <w:name w:val="Rodapé Char"/>
    <w:basedOn w:val="Fontepargpadro"/>
    <w:link w:val="Rodap"/>
    <w:uiPriority w:val="99"/>
    <w:rsid w:val="000142CB"/>
  </w:style>
</w:styles>
</file>

<file path=word/webSettings.xml><?xml version="1.0" encoding="utf-8"?>
<w:webSettings xmlns:r="http://schemas.openxmlformats.org/officeDocument/2006/relationships" xmlns:w="http://schemas.openxmlformats.org/wordprocessingml/2006/main">
  <w:divs>
    <w:div w:id="178784788">
      <w:bodyDiv w:val="1"/>
      <w:marLeft w:val="0"/>
      <w:marRight w:val="0"/>
      <w:marTop w:val="0"/>
      <w:marBottom w:val="0"/>
      <w:divBdr>
        <w:top w:val="none" w:sz="0" w:space="0" w:color="auto"/>
        <w:left w:val="none" w:sz="0" w:space="0" w:color="auto"/>
        <w:bottom w:val="none" w:sz="0" w:space="0" w:color="auto"/>
        <w:right w:val="none" w:sz="0" w:space="0" w:color="auto"/>
      </w:divBdr>
      <w:divsChild>
        <w:div w:id="1965499991">
          <w:marLeft w:val="0"/>
          <w:marRight w:val="0"/>
          <w:marTop w:val="0"/>
          <w:marBottom w:val="0"/>
          <w:divBdr>
            <w:top w:val="none" w:sz="0" w:space="0" w:color="auto"/>
            <w:left w:val="none" w:sz="0" w:space="0" w:color="auto"/>
            <w:bottom w:val="single" w:sz="8" w:space="0" w:color="D8DA1E"/>
            <w:right w:val="none" w:sz="0" w:space="0" w:color="auto"/>
          </w:divBdr>
        </w:div>
        <w:div w:id="2685907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otariado.org.br/clausulacao-da-legitima-e-a-justa-causa-do-art-1-848-do-codigo-civi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otariado.org.br/clausulacao-da-legitima-e-a-justa-causa-do-art-1-848-do-codigo-civ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notariado.org.br/clausulacao-da-legitima-e-a-justa-causa-do-art-1-848-do-codigo-civil/" TargetMode="External"/><Relationship Id="rId4" Type="http://schemas.openxmlformats.org/officeDocument/2006/relationships/webSettings" Target="webSettings.xml"/><Relationship Id="rId9" Type="http://schemas.openxmlformats.org/officeDocument/2006/relationships/hyperlink" Target="https://www.notariado.org.br/clausulacao-da-legitima-e-a-justa-causa-do-art-1-848-do-codigo-civi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16</Pages>
  <Words>7812</Words>
  <Characters>42189</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Escrevente</dc:creator>
  <cp:lastModifiedBy>Escrevente</cp:lastModifiedBy>
  <cp:revision>5</cp:revision>
  <dcterms:created xsi:type="dcterms:W3CDTF">2025-10-28T16:08:00Z</dcterms:created>
  <dcterms:modified xsi:type="dcterms:W3CDTF">2025-10-28T17:05:00Z</dcterms:modified>
</cp:coreProperties>
</file>