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alma</w:t>
      </w:r>
      <w:r>
        <w:t xml:space="preserve"> </w:t>
      </w:r>
      <w:r>
        <w:t xml:space="preserve">en</w:t>
      </w:r>
      <w:r>
        <w:t xml:space="preserve"> </w:t>
      </w:r>
      <w:r>
        <w:t xml:space="preserve">la</w:t>
      </w:r>
      <w:r>
        <w:t xml:space="preserve"> </w:t>
      </w:r>
      <w:r>
        <w:t xml:space="preserve">plataforma</w:t>
      </w:r>
    </w:p>
    <w:p>
      <w:pPr>
        <w:pStyle w:val="Subtitle"/>
      </w:pPr>
      <w:r>
        <w:t xml:space="preserve">Ensayo</w:t>
      </w:r>
      <w:r>
        <w:t xml:space="preserve"> </w:t>
      </w:r>
      <w:r>
        <w:t xml:space="preserve">sobre</w:t>
      </w:r>
      <w:r>
        <w:t xml:space="preserve"> </w:t>
      </w:r>
      <w:r>
        <w:t xml:space="preserve">educación,</w:t>
      </w:r>
      <w:r>
        <w:t xml:space="preserve"> </w:t>
      </w:r>
      <w:r>
        <w:t xml:space="preserve">técnica</w:t>
      </w:r>
      <w:r>
        <w:t xml:space="preserve"> </w:t>
      </w:r>
      <w:r>
        <w:t xml:space="preserve">y</w:t>
      </w:r>
      <w:r>
        <w:t xml:space="preserve"> </w:t>
      </w:r>
      <w:r>
        <w:t xml:space="preserve">subjetividad</w:t>
      </w:r>
      <w:r>
        <w:t xml:space="preserve"> </w:t>
      </w:r>
      <w:r>
        <w:t xml:space="preserve">en</w:t>
      </w:r>
      <w:r>
        <w:t xml:space="preserve"> </w:t>
      </w:r>
      <w:r>
        <w:t xml:space="preserve">tiempos</w:t>
      </w:r>
      <w:r>
        <w:t xml:space="preserve"> </w:t>
      </w:r>
      <w:r>
        <w:t xml:space="preserve">neoliberales</w:t>
      </w:r>
    </w:p>
    <w:p>
      <w:pPr>
        <w:pStyle w:val="Author"/>
      </w:pPr>
      <w:r>
        <w:t xml:space="preserve">Gustavo</w:t>
      </w:r>
      <w:r>
        <w:t xml:space="preserve"> </w:t>
      </w:r>
      <w:r>
        <w:t xml:space="preserve">Herrera</w:t>
      </w:r>
      <w:r>
        <w:t xml:space="preserve"> </w:t>
      </w:r>
      <w:r>
        <w:t xml:space="preserve">Urízar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prólogo.-una-inquietud"/>
    <w:p>
      <w:pPr>
        <w:pStyle w:val="Heading1"/>
      </w:pPr>
      <w:r>
        <w:t xml:space="preserve">Prólogo. Una inquietud</w:t>
      </w:r>
    </w:p>
    <w:p>
      <w:pPr>
        <w:pStyle w:val="FirstParagraph"/>
      </w:pPr>
      <w:r>
        <w:t xml:space="preserve">Este libro no nació de una certeza. Nació de unas cuantas preguntas que se me fueron quedando pegadas durante años de clases, como el polvo de tiza que se acumula en el borde de la pizarra. ¿Qué significa enseñar? ¿Es la educación buena por definición o lo damos por hecho porque no sabemos imaginar otra cosa? ¿Existe algún acto educativo que no sea también un ejercicio de poder? ¿Qué le pasa a la voluntad de alguien cuando la institución que debía enseñarle a pensar se convierte en una cadena de producción? ¿Y qué le pasa cuando esa cadena ya no es de hierro sino de datos, y cabe en el bolsillo?</w:t>
      </w:r>
    </w:p>
    <w:p>
      <w:pPr>
        <w:pStyle w:val="BodyText"/>
      </w:pPr>
      <w:r>
        <w:t xml:space="preserve">Ninguna de estas preguntas es original. Sócrates ya decía que una vida sin examen no merece vivirse, y examinarse era para él una forma de educarse. Lo que cambia es el escenario. Las tecnologías digitales se han metido en cada rincón de la vida y la escuela no se ha librado; al contrario, allí se han instalado con una intensidad especial y con muy poco ruido. Hay niños que aprenden a deslizar el dedo por una pantalla antes de saber sostener un lápiz. Las tareas llegan como notificaciones. Las notas se consultan en una aplicación que además sabe a qué hora se conectó cada alumno, cuánto se quedó en cada página y qué buscó mientras tanto.</w:t>
      </w:r>
    </w:p>
    <w:p>
      <w:pPr>
        <w:pStyle w:val="BodyText"/>
      </w:pPr>
      <w:r>
        <w:t xml:space="preserve">Escribo desde varios sitios y prefiero decirlo de entrada. Soy profesor de filosofía y llevo más de diez años dando clase en colegios y universidades. Soy chileno, de un país que sirvió de laboratorio al neoliberalismo, donde aprendimos muy pronto a pensar el futuro como una deuda y el fracaso como una vergüenza privada. Vivo e investigo en Cataluña, y desde aquí he visto que las mismas lógicas recorren también los sistemas educativos europeos, con otro acento y con otras resistencias. Y escribo, como cualquiera, desde dentro de la sociedad digital, con una relación con el saber, con la enseñanza y conmigo mismo que han ido moldeando pantallas que no elegí del todo.</w:t>
      </w:r>
    </w:p>
    <w:p>
      <w:r>
        <w:pict>
          <v:rect style="width:0;height:1.5pt" o:hralign="center" o:hrstd="t" o:hr="t"/>
        </w:pict>
      </w:r>
    </w:p>
    <w:p>
      <w:pPr>
        <w:pStyle w:val="FirstParagraph"/>
      </w:pPr>
      <w:r>
        <w:t xml:space="preserve">Hablar del</w:t>
      </w:r>
      <w:r>
        <w:t xml:space="preserve"> </w:t>
      </w:r>
      <w:r>
        <w:rPr>
          <w:iCs/>
          <w:i/>
        </w:rPr>
        <w:t xml:space="preserve">alma</w:t>
      </w:r>
      <w:r>
        <w:t xml:space="preserve"> </w:t>
      </w:r>
      <w:r>
        <w:t xml:space="preserve">en un ensayo sobre plataformas puede sonar anticuado. Lo hago a propósito. Durante veinticinco siglos, la educación occidental se entendió a sí misma como un trabajo sobre el alma. La</w:t>
      </w:r>
      <w:r>
        <w:t xml:space="preserve"> </w:t>
      </w:r>
      <w:r>
        <w:rPr>
          <w:iCs/>
          <w:i/>
        </w:rPr>
        <w:t xml:space="preserve">paideia</w:t>
      </w:r>
      <w:r>
        <w:t xml:space="preserve"> </w:t>
      </w:r>
      <w:r>
        <w:t xml:space="preserve">griega buscaba un alma ordenada por la razón, la escolástica la quería orientada hacia Dios y la</w:t>
      </w:r>
      <w:r>
        <w:t xml:space="preserve"> </w:t>
      </w:r>
      <w:r>
        <w:rPr>
          <w:iCs/>
          <w:i/>
        </w:rPr>
        <w:t xml:space="preserve">Bildung</w:t>
      </w:r>
      <w:r>
        <w:t xml:space="preserve"> </w:t>
      </w:r>
      <w:r>
        <w:t xml:space="preserve">ilustrada aspiraba a que se diera forma a sí misma. Cada época tuvo su imagen de lo que debía llegar a ser una persona y montó instituciones, rituales, saberes y castigos para conseguirlo.</w:t>
      </w:r>
    </w:p>
    <w:p>
      <w:pPr>
        <w:pStyle w:val="BodyText"/>
      </w:pPr>
      <w:r>
        <w:t xml:space="preserve">En las escuelas de hoy ya casi nadie habla del alma. Se habla de competencias, de indicadores, de evidencias y de resultados de aprendizaje. Mi sospecha es que el trabajo sobre el alma sigue ahí, aunque haya cambiado de manos y de vocabulario. En 1981 Margaret Thatcher dijo que la economía era el método y que el objetivo era cambiar «el corazón y el alma». No hablaba en sentido figurado. Describía, con una franqueza rara en política, un programa para transformar a las personas. Buena parte de la educación neoliberal ha sido la puesta en práctica de ese programa, y las plataformas digitales se han convertido en su instrumento más eficaz, quizá porque no parecen instrumentos de nada. Parecen, simplemente, la forma normal de hacer las cosas.</w:t>
      </w:r>
    </w:p>
    <w:p>
      <w:pPr>
        <w:pStyle w:val="BodyText"/>
      </w:pPr>
      <w:r>
        <w:t xml:space="preserve">Cuando alguien me pregunta si la tecnología en las aulas libera o controla, suelo contestar que las dos cosas, y a menudo a la vez. Ha servido para convertir el aprendizaje en números, para alimentar la obsesión por el rendimiento y para reducir la enseñanza a un traspaso mecánico de información. También ha abierto espacios para colaborar, para probar cosas y para construir conocimiento entre muchos. A mí me interesa menos decidir hacia dónde se inclina la balanza que entender cómo funciona el mecanismo que, en quienes la usan, produce determinadas maneras de ser. La filosofía contemporánea llama a ese mecanismo</w:t>
      </w:r>
      <w:r>
        <w:t xml:space="preserve"> </w:t>
      </w:r>
      <w:r>
        <w:rPr>
          <w:iCs/>
          <w:i/>
        </w:rPr>
        <w:t xml:space="preserve">dispositivo</w:t>
      </w:r>
      <w:r>
        <w:t xml:space="preserve">.</w:t>
      </w:r>
    </w:p>
    <w:p>
      <w:r>
        <w:pict>
          <v:rect style="width:0;height:1.5pt" o:hralign="center" o:hrstd="t" o:hr="t"/>
        </w:pict>
      </w:r>
    </w:p>
    <w:p>
      <w:pPr>
        <w:pStyle w:val="FirstParagraph"/>
      </w:pPr>
      <w:r>
        <w:t xml:space="preserve">Pienso este libro como un tejido. La educación está hecha de muchos hilos: ideas sobre lo que es una persona, instituciones que las encarnan, objetos que las vuelven cotidianas, palabras que las justifican. Vista de lejos, la tela parece lisa, como si siempre hubiera estado ahí. Al acercar la lupa aparecen los nudos, los lugares donde los hilos se cruzan con fuerza y donde algo se decidió que podría haberse decidido de otra manera.</w:t>
      </w:r>
    </w:p>
    <w:p>
      <w:pPr>
        <w:pStyle w:val="BodyText"/>
      </w:pPr>
      <w:r>
        <w:t xml:space="preserve">Por eso el ensayo no avanza en línea recta. No arranca en Grecia para llegar a Silicon Valley ni expone una teoría para aplicarla después. Va tirando de hilos. Cada capítulo toma un nudo (la fabricación del alma, la red que nadie dirige, el cuerpo disciplinado, la libertad convertida en obligación, la mirada que vigila, la memoria que se deposita fuera, el saber que se vuelve mercancía, el tiempo que se nos va) y lo sigue hacia atrás y hacia delante, de Sócrates a la plataforma escolar y de vuelta. Las épocas se rozan. Las filósofas que la tradición dejó de lado aparecen donde su pensamiento hace falta y no en un apartado aparte. Y cuando una pregunta parece agotarse, suele abrir la siguiente.</w:t>
      </w:r>
    </w:p>
    <w:p>
      <w:pPr>
        <w:pStyle w:val="BodyText"/>
      </w:pPr>
      <w:r>
        <w:t xml:space="preserve">El último hilo lleva a las grietas. La historia de la educación es también la de quienes enseñaron y aprendieron a contrapelo, y en el capítulo final propongo una palabra,</w:t>
      </w:r>
      <w:r>
        <w:t xml:space="preserve"> </w:t>
      </w:r>
      <w:r>
        <w:rPr>
          <w:iCs/>
          <w:i/>
        </w:rPr>
        <w:t xml:space="preserve">edutropía</w:t>
      </w:r>
      <w:r>
        <w:t xml:space="preserve">, para nombrar un giro posible en un mundo que no vamos a desenchufar.</w:t>
      </w:r>
    </w:p>
    <w:p>
      <w:pPr>
        <w:pStyle w:val="BodyText"/>
      </w:pPr>
      <w:r>
        <w:t xml:space="preserve">No he escrito un libro contra la tecnología, que sería tan ingenuo como inútil, ni un manual de buenas prácticas digitales, ni un informe de política educativa. Es un ensayo de filosofía, y su ambición es formular mejor el problema antes que resolverlo. Hannah Arendt sugería que pensar exige detenerse, interrumpir un momento lo que se está haciendo. En una época que ha convertido la velocidad en valor y el rendimiento en moral, pararse a preguntar qué hacemos cuando educamos ya tiene algo de desobediencia.</w:t>
      </w:r>
    </w:p>
    <w:p>
      <w:pPr>
        <w:pStyle w:val="BodyText"/>
      </w:pPr>
      <w:r>
        <w:t xml:space="preserve">Me daría por satisfecho si quien lea estas páginas (docente, estudiante, madre, padre o cualquiera que alguna vez salió de un pupitre siendo otra persona) termina mirando su escuela, su teléfono y su forma de juzgarse a sí mismo con un poco más de extrañeza. Con la extrañeza empieza la filosofía, y a lo mejor también otra educación.</w:t>
      </w:r>
    </w:p>
    <w:bookmarkEnd w:id="20"/>
    <w:bookmarkStart w:id="21" w:name="el-sello-en-la-cera"/>
    <w:p>
      <w:pPr>
        <w:pStyle w:val="Heading1"/>
      </w:pPr>
      <w:r>
        <w:t xml:space="preserve">1. El sello en la cera</w:t>
      </w:r>
    </w:p>
    <w:p>
      <w:pPr>
        <w:pStyle w:val="FirstParagraph"/>
      </w:pPr>
      <w:r>
        <w:t xml:space="preserve">Cuenta la tradición que en la entrada del templo de Apolo, en Delfos, había una frase tallada en la piedra:</w:t>
      </w:r>
      <w:r>
        <w:t xml:space="preserve"> </w:t>
      </w:r>
      <w:r>
        <w:rPr>
          <w:iCs/>
          <w:i/>
        </w:rPr>
        <w:t xml:space="preserve">gnothi seauton</w:t>
      </w:r>
      <w:r>
        <w:t xml:space="preserve">, «conócete a ti mismo». Seguramente empezó siendo un aviso para quienes subían a consultar al oráculo. Recuerda que eres mortal, no te confundas con un dios. Sócrates la leyó de otro modo y la convirtió en un programa de vida: si no sabes quién eres, no sabes nada.</w:t>
      </w:r>
    </w:p>
    <w:p>
      <w:pPr>
        <w:pStyle w:val="BodyText"/>
      </w:pPr>
      <w:r>
        <w:t xml:space="preserve">Veinticinco siglos después, una chica de quince años abre en el móvil la aplicación de su instituto. Antes de llegar a la tarea del día, la pantalla le enseña un gráfico de barras con su progreso semanal comparado con la media del grupo, el porcentaje de entregas a tiempo y una insignia que todavía no ha conseguido. La aplicación no le pide que se conozca. Le informa de quién es, con números, y esos números pesan más que cualquier oráculo porque no parecen una profecía. Parecen un dato.</w:t>
      </w:r>
    </w:p>
    <w:p>
      <w:pPr>
        <w:pStyle w:val="BodyText"/>
      </w:pPr>
      <w:r>
        <w:t xml:space="preserve">De Delfos al gráfico hay un trecho enorme, aunque también una continuidad. En los dos casos alguien se topa con una imagen de lo que es o de lo que debería ser, y esa imagen le llega de fuera, de algo que la precede: un templo, una tradición, una escuela, una aplicación. Los griegos habrían dicho sin rodeos que en esos encuentros se está formando un alma.</w:t>
      </w:r>
    </w:p>
    <w:p>
      <w:r>
        <w:pict>
          <v:rect style="width:0;height:1.5pt" o:hralign="center" o:hrstd="t" o:hr="t"/>
        </w:pict>
      </w:r>
    </w:p>
    <w:p>
      <w:pPr>
        <w:pStyle w:val="FirstParagraph"/>
      </w:pPr>
      <w:r>
        <w:t xml:space="preserve">Se olvida a menudo que el autoconocimiento socrático no era un asunto solitario. Sócrates no se encerraba a mirarse por dentro. Bajaba a la plaza y preguntaba a zapateros, políticos, poetas, muchachos ricos y esclavos, y en esas conversaciones cada uno tenía que dar razón de lo que creía saber. Foucault, que dedicó sus últimos cursos a estas prácticas, insistía en que hacía falta otro, un maestro capaz de decir la verdad con franqueza, al que los griegos llamaban</w:t>
      </w:r>
      <w:r>
        <w:t xml:space="preserve"> </w:t>
      </w:r>
      <w:r>
        <w:rPr>
          <w:iCs/>
          <w:i/>
        </w:rPr>
        <w:t xml:space="preserve">parrhesiastés</w:t>
      </w:r>
      <w:r>
        <w:t xml:space="preserve">. Conocerse se aprendía con alguien. Era educación.</w:t>
      </w:r>
    </w:p>
    <w:p>
      <w:pPr>
        <w:pStyle w:val="BodyText"/>
      </w:pPr>
      <w:r>
        <w:t xml:space="preserve">De ahí sale una idea que recorre este libro entero: preguntarse por la educación es preguntarse por lo que somos. Por lo que sabemos, sí, pero sobre todo por lo que se ha hecho de nosotros, por cómo llegamos a reconocernos en una imagen de persona que otros pensaron antes. Cuando un niño aprende a leer, a callar mientras habla el adulto, a levantar la mano o a pelear por una nota, está entrando en una forma de vida. Esa forma de vida deja huella, igual que el sello en la cera.</w:t>
      </w:r>
    </w:p>
    <w:p>
      <w:pPr>
        <w:pStyle w:val="BodyText"/>
      </w:pPr>
      <w:r>
        <w:t xml:space="preserve">La imagen del sello tampoco es mía. Platón la usa en el</w:t>
      </w:r>
      <w:r>
        <w:t xml:space="preserve"> </w:t>
      </w:r>
      <w:r>
        <w:rPr>
          <w:iCs/>
          <w:i/>
        </w:rPr>
        <w:t xml:space="preserve">Teeteto</w:t>
      </w:r>
      <w:r>
        <w:t xml:space="preserve"> </w:t>
      </w:r>
      <w:r>
        <w:t xml:space="preserve">para explicar la memoria, como si tuviéramos en el alma un bloque de cera donde se graban las percepciones. Aristóteles la retoma para hablar del alma y el cuerpo, la figura y la materia. La tradición pedagógica la hizo suya sin decirlo: educar consistía en imprimir una forma. De una época a otra cambiaron la forma que se quería imprimir y la mano que sostenía el sello.</w:t>
      </w:r>
    </w:p>
    <w:p>
      <w:r>
        <w:pict>
          <v:rect style="width:0;height:1.5pt" o:hralign="center" o:hrstd="t" o:hr="t"/>
        </w:pict>
      </w:r>
    </w:p>
    <w:p>
      <w:pPr>
        <w:pStyle w:val="FirstParagraph"/>
      </w:pPr>
      <w:r>
        <w:t xml:space="preserve">Los griegos llamaron a todo esto</w:t>
      </w:r>
      <w:r>
        <w:t xml:space="preserve"> </w:t>
      </w:r>
      <w:r>
        <w:rPr>
          <w:iCs/>
          <w:i/>
        </w:rPr>
        <w:t xml:space="preserve">paideia</w:t>
      </w:r>
      <w:r>
        <w:t xml:space="preserve">. Solemos traducirlo como «educación» o «crianza», pero la palabra abarcaba a la vez la formación de los niños, la cultura de un pueblo y el ideal de ser humano al que esa cultura aspiraba. Werner Jaeger mostró que los griegos tomaron plena conciencia de ese ideal en el siglo IV antes de nuestra era, justo después de la crisis moral y política que siguió a los años brillantes de Pericles. Me parece un dato elocuente. Una sociedad suele ponerse a pensar en la educación cuando nota que algo se ha roto y ya no da por seguro que los jóvenes vayan a ser lo que se esperaba de ellos.</w:t>
      </w:r>
    </w:p>
    <w:p>
      <w:pPr>
        <w:pStyle w:val="BodyText"/>
      </w:pPr>
      <w:r>
        <w:t xml:space="preserve">Lo que más llama la atención de la</w:t>
      </w:r>
      <w:r>
        <w:t xml:space="preserve"> </w:t>
      </w:r>
      <w:r>
        <w:rPr>
          <w:iCs/>
          <w:i/>
        </w:rPr>
        <w:t xml:space="preserve">paideia</w:t>
      </w:r>
      <w:r>
        <w:t xml:space="preserve"> </w:t>
      </w:r>
      <w:r>
        <w:t xml:space="preserve">es su carácter público. Gimnasia, música, Homero y, con el tiempo, retórica y filosofía no se aprendían para lucirse ni para entretenerse. Se aprendían porque de ellas dependía el tipo de ciudadano que tendría la</w:t>
      </w:r>
      <w:r>
        <w:t xml:space="preserve"> </w:t>
      </w:r>
      <w:r>
        <w:rPr>
          <w:iCs/>
          <w:i/>
        </w:rPr>
        <w:t xml:space="preserve">polis</w:t>
      </w:r>
      <w:r>
        <w:t xml:space="preserve">. Aristóteles lo dice en la</w:t>
      </w:r>
      <w:r>
        <w:t xml:space="preserve"> </w:t>
      </w:r>
      <w:r>
        <w:rPr>
          <w:iCs/>
          <w:i/>
        </w:rPr>
        <w:t xml:space="preserve">Política</w:t>
      </w:r>
      <w:r>
        <w:t xml:space="preserve"> </w:t>
      </w:r>
      <w:r>
        <w:t xml:space="preserve">con una frase que no ha perdido fuerza: la ciudad nace para que los hombres vivan, pero existe para que vivan bien. Si ese es su fin, educar es su tarea más seria. Para Aristóteles la virtud tampoco venía de nacimiento. Uno se hacía justo haciendo cosas justas, igual que se hacía citarista tocando la cítara.</w:t>
      </w:r>
    </w:p>
    <w:p>
      <w:pPr>
        <w:pStyle w:val="BodyText"/>
      </w:pPr>
      <w:r>
        <w:t xml:space="preserve">Esa excelencia se llamaba</w:t>
      </w:r>
      <w:r>
        <w:t xml:space="preserve"> </w:t>
      </w:r>
      <w:r>
        <w:rPr>
          <w:iCs/>
          <w:i/>
        </w:rPr>
        <w:t xml:space="preserve">areté</w:t>
      </w:r>
      <w:r>
        <w:t xml:space="preserve">. Traducirla por «virtud» la achica, porque nuestra palabra arrastra connotaciones morales que el griego no tenía del todo. La</w:t>
      </w:r>
      <w:r>
        <w:t xml:space="preserve"> </w:t>
      </w:r>
      <w:r>
        <w:rPr>
          <w:iCs/>
          <w:i/>
        </w:rPr>
        <w:t xml:space="preserve">areté</w:t>
      </w:r>
      <w:r>
        <w:t xml:space="preserve"> </w:t>
      </w:r>
      <w:r>
        <w:t xml:space="preserve">de un cuchillo es cortar bien y la de un caballo, correr. La de una persona es vivir de acuerdo con lo que la hace humana, que para los griegos era la razón compartida con otros. Hacia ella se inclinaba todo el edificio educativo, con sus contenidos, sus ejercicios, sus ritos y sus maestros.</w:t>
      </w:r>
    </w:p>
    <w:p>
      <w:pPr>
        <w:pStyle w:val="BodyText"/>
      </w:pPr>
      <w:r>
        <w:t xml:space="preserve">En ningún currículo actual aparece la</w:t>
      </w:r>
      <w:r>
        <w:t xml:space="preserve"> </w:t>
      </w:r>
      <w:r>
        <w:rPr>
          <w:iCs/>
          <w:i/>
        </w:rPr>
        <w:t xml:space="preserve">areté</w:t>
      </w:r>
      <w:r>
        <w:t xml:space="preserve">. Ocupan su sitio palabras como competencias, empleabilidad, capital humano o éxito. Hay algo, sin embargo, que ha resistido intacto: la educación sigue sirviendo a un proyecto de sociedad y sigue decidiendo, aunque ya no lo diga en voz alta, qué tipo de persona merece la pena producir. Lo que más me inquieta de la diferencia entre la</w:t>
      </w:r>
      <w:r>
        <w:t xml:space="preserve"> </w:t>
      </w:r>
      <w:r>
        <w:rPr>
          <w:iCs/>
          <w:i/>
        </w:rPr>
        <w:t xml:space="preserve">paideia</w:t>
      </w:r>
      <w:r>
        <w:t xml:space="preserve"> </w:t>
      </w:r>
      <w:r>
        <w:t xml:space="preserve">y nuestra escuela no es que hayan cambiado los fines. Es que han dejado de verse. Los griegos sabían que estaban formando almas. Nosotros creemos estar desarrollando competencias.</w:t>
      </w:r>
    </w:p>
    <w:p>
      <w:r>
        <w:pict>
          <v:rect style="width:0;height:1.5pt" o:hralign="center" o:hrstd="t" o:hr="t"/>
        </w:pict>
      </w:r>
    </w:p>
    <w:p>
      <w:pPr>
        <w:pStyle w:val="FirstParagraph"/>
      </w:pPr>
      <w:r>
        <w:t xml:space="preserve">A comienzos del siglo XX, Émile Durkheim escribió una definición que hoy suena casi escandalosa por lo directa. La educación, decía, es la acción que las generaciones adultas ejercen sobre las que aún no están maduras para la vida social, y su objeto es suscitar y desarrollar en el niño ciertos estados físicos, intelectuales y morales que le exigen la sociedad política en su conjunto y el medio concreto al que está destinado.</w:t>
      </w:r>
    </w:p>
    <w:p>
      <w:pPr>
        <w:pStyle w:val="BodyText"/>
      </w:pPr>
      <w:r>
        <w:t xml:space="preserve">Durkheim no lo planteaba como una denuncia. Constataba un hecho. Leído despacio, sin embargo, dice mucho: la educación produce el tipo de persona que necesita una sociedad concreta, y lo hace también en el cuerpo, en los hábitos, en los «estados físicos». Lo que describe es un taller de almas que es a la vez un taller de cuerpos y que trabaja por encargo.</w:t>
      </w:r>
    </w:p>
    <w:p>
      <w:pPr>
        <w:pStyle w:val="BodyText"/>
      </w:pPr>
      <w:r>
        <w:t xml:space="preserve">Entonces cabe preguntar quién hace el encargo. En la Atenas clásica estaba claro que era la ciudad. En la Edad Media lo hacía la Iglesia, y en el siglo XIX, el Estado. ¿Y ahora? Pensemos en una niña que pasa seis horas al día ante una plataforma diseñada en California, evaluada con estándares que se discuten en París, en una escuela que compite con otras para atraer familias. Cuesta decir quién decide qué estados físicos, intelectuales y morales tiene que desarrollar. Esa dificultad es uno de los rasgos más característicos de nuestra época.</w:t>
      </w:r>
    </w:p>
    <w:p>
      <w:r>
        <w:pict>
          <v:rect style="width:0;height:1.5pt" o:hralign="center" o:hrstd="t" o:hr="t"/>
        </w:pict>
      </w:r>
    </w:p>
    <w:p>
      <w:pPr>
        <w:pStyle w:val="FirstParagraph"/>
      </w:pPr>
      <w:r>
        <w:t xml:space="preserve">Sócrates, Platón y Aristóteles representan tres maneras de sostener el sello. Sócrates convirtió el diálogo en método. Su mayéutica, el oficio de partera que tomó prestado de su madre, Fenarete, consistía en ayudar al otro a dar a luz sus propias ideas, empezando por deshacer lo que creía saber. No transmitía doctrinas. Dejaba a la gente perpleja, y por eso acabó condenado: una educación que enseña a dudar siempre resulta sospechosa para quien manda. En la</w:t>
      </w:r>
      <w:r>
        <w:t xml:space="preserve"> </w:t>
      </w:r>
      <w:r>
        <w:rPr>
          <w:iCs/>
          <w:i/>
        </w:rPr>
        <w:t xml:space="preserve">Apología</w:t>
      </w:r>
      <w:r>
        <w:t xml:space="preserve">, Platón le hace decir que una vida sin examen no merece vivirse. A mí me sigue pareciendo la frase más radical que se ha escrito sobre educación, porque implica que aprender no termina nunca y que su meta es seguir preguntando, mucho más que adaptarse.</w:t>
      </w:r>
    </w:p>
    <w:p>
      <w:pPr>
        <w:pStyle w:val="BodyText"/>
      </w:pPr>
      <w:r>
        <w:t xml:space="preserve">Platón, en cambio, montó un sistema. En la</w:t>
      </w:r>
      <w:r>
        <w:t xml:space="preserve"> </w:t>
      </w:r>
      <w:r>
        <w:rPr>
          <w:iCs/>
          <w:i/>
        </w:rPr>
        <w:t xml:space="preserve">República</w:t>
      </w:r>
      <w:r>
        <w:t xml:space="preserve"> </w:t>
      </w:r>
      <w:r>
        <w:t xml:space="preserve">diseñó paso a paso la formación de los guardianes de su ciudad ideal: música y gimnasia para armonizar alma y cuerpo, matemáticas para acostumbrar el pensamiento a lo invisible y dialéctica para que los mejores contemplaran la Idea del Bien y gobernaran en consecuencia. La alegoría de la caverna es, entre otras cosas, una teoría pedagógica: educar consiste en girar el alma entera para sacarla de las sombras. La ciudad platónica, de todos modos, era una ciudad de jerarquías, donde cada cual ocupaba el puesto que le tocaba por naturaleza y la educación servía para repartir a la gente en funciones. El rey filósofo era el mejor producto de una maquinaria que también fabricaba, más abajo, a los que debían obedecer.</w:t>
      </w:r>
    </w:p>
    <w:p>
      <w:pPr>
        <w:pStyle w:val="BodyText"/>
      </w:pPr>
      <w:r>
        <w:t xml:space="preserve">Algo de Platón sobrevive en todo sistema que clasifica a los alumnos según sus «capacidades» y los manda a itinerarios distintos. Algo de Sócrates vive en cada profesor que, en vez de contestar, devuelve la pregunta. Y la confianza de Aristóteles en el hábito, en la práctica repetida que termina siendo carácter, sigue en muchas pedagogías actuales. Las tres tradiciones conviven en nuestras escuelas, a veces en el mismo pasillo, a veces en la misma persona. Las une la convicción de que educar es formar moral y políticamente, y de que el sentido de la educación está fuera de ella. Nadie se educaba para aprobar. Se educaba para la ciudad.</w:t>
      </w:r>
    </w:p>
    <w:p>
      <w:r>
        <w:pict>
          <v:rect style="width:0;height:1.5pt" o:hralign="center" o:hrstd="t" o:hr="t"/>
        </w:pict>
      </w:r>
    </w:p>
    <w:p>
      <w:pPr>
        <w:pStyle w:val="FirstParagraph"/>
      </w:pPr>
      <w:r>
        <w:t xml:space="preserve">Queda por ver quién era ese ciudadano. La respuesta incomoda. La</w:t>
      </w:r>
      <w:r>
        <w:t xml:space="preserve"> </w:t>
      </w:r>
      <w:r>
        <w:rPr>
          <w:iCs/>
          <w:i/>
        </w:rPr>
        <w:t xml:space="preserve">paideia</w:t>
      </w:r>
      <w:r>
        <w:t xml:space="preserve"> </w:t>
      </w:r>
      <w:r>
        <w:t xml:space="preserve">era cosa de varones libres, hijos de ciudadanos y con medios para disponer de su tiempo. Mujeres, esclavos y extranjeros residentes quedaban fuera. Las atenienses no podían participar en la vida política y eran legalmente menores durante toda su vida, siempre bajo la tutela de un hombre. La historiadora Gerda Lerner explicó cómo la costumbre de casar a hombres de treinta años con chicas adolescentes reforzaba ese dominio dentro del matrimonio, y cómo de la esposa se esperaba sobre todo que diera herederos varones y llevara la casa. Aristóteles llegó a escribir que la mujer tiene capacidad de deliberar, aunque «sin autoridad».</w:t>
      </w:r>
    </w:p>
    <w:p>
      <w:pPr>
        <w:pStyle w:val="BodyText"/>
      </w:pPr>
      <w:r>
        <w:rPr>
          <w:iCs/>
          <w:i/>
        </w:rPr>
        <w:t xml:space="preserve">Skholé</w:t>
      </w:r>
      <w:r>
        <w:t xml:space="preserve">, la palabra de la que viene «escuela», quería decir ocio, tiempo libre de la necesidad. La escuela nació como privilegio de quienes no tenían que ganarse el pan. Para que un ciudadano dedicara sus mañanas a la gimnasia y a la filosofía, alguien tenía que trabajar por él, el esclavo en el campo o la mujer en el telar.</w:t>
      </w:r>
    </w:p>
    <w:p>
      <w:pPr>
        <w:pStyle w:val="BodyText"/>
      </w:pPr>
      <w:r>
        <w:t xml:space="preserve">Esto no es una curiosidad de anticuario. Todo ideal educativo crea, junto a su figura ejemplar, un margen de excluidos, y la cuestión de quién tiene tiempo para pensar y quién lo tiene comido por la necesidad sigue siendo decisiva. Lo que ha cambiado es la forma de la necesidad. Hoy no es el telar. Es la conexión permanente, el aviso que interrumpe, la tarea que llega a medianoche, la sensación de que nunca se rinde lo suficiente. La</w:t>
      </w:r>
      <w:r>
        <w:t xml:space="preserve"> </w:t>
      </w:r>
      <w:r>
        <w:rPr>
          <w:iCs/>
          <w:i/>
        </w:rPr>
        <w:t xml:space="preserve">skholé</w:t>
      </w:r>
      <w:r>
        <w:t xml:space="preserve"> </w:t>
      </w:r>
      <w:r>
        <w:t xml:space="preserve">sigue siendo un privilegio, cada vez más escaso incluso entre quienes van a la escuela todos los días.</w:t>
      </w:r>
    </w:p>
    <w:p>
      <w:r>
        <w:pict>
          <v:rect style="width:0;height:1.5pt" o:hralign="center" o:hrstd="t" o:hr="t"/>
        </w:pict>
      </w:r>
    </w:p>
    <w:p>
      <w:pPr>
        <w:pStyle w:val="FirstParagraph"/>
      </w:pPr>
      <w:r>
        <w:t xml:space="preserve">Algunas personas pensaron y enseñaron desde ese margen, muchas veces contra la tradición que las había dejado fuera. Sus nombres nos llegan a trozos, mezclados con anécdotas, porque quienes escribieron la historia de la filosofía no se molestaron en conservar sus obras. Aun así, basta nombrarlas para desmentir la idea de una sabiduría griega exclusivamente masculina.</w:t>
      </w:r>
    </w:p>
    <w:p>
      <w:pPr>
        <w:pStyle w:val="BodyText"/>
      </w:pPr>
      <w:r>
        <w:t xml:space="preserve">Hiparquia de Maronea vivió en el siglo IV antes de nuestra era. Se unió al filósofo cínico Crates de Tebas contra la voluntad de su familia y adoptó su forma de vida: manto gastado, intemperie, ningún respeto por las convenciones. Diógenes Laercio cuenta que en un banquete el filósofo Teodoro quiso ridiculizarla recordándole que había dejado el telar. Ella le preguntó si de verdad pensaba que se había equivocado al dedicar a su formación el tiempo que habría pasado tejiendo. En esa respuesta cabe un gesto que se repetirá durante siglos, el de quienes reclaman para sí el tiempo de la</w:t>
      </w:r>
      <w:r>
        <w:t xml:space="preserve"> </w:t>
      </w:r>
      <w:r>
        <w:rPr>
          <w:iCs/>
          <w:i/>
        </w:rPr>
        <w:t xml:space="preserve">skholé</w:t>
      </w:r>
      <w:r>
        <w:t xml:space="preserve"> </w:t>
      </w:r>
      <w:r>
        <w:t xml:space="preserve">que les habían negado.</w:t>
      </w:r>
    </w:p>
    <w:p>
      <w:pPr>
        <w:pStyle w:val="BodyText"/>
      </w:pPr>
      <w:r>
        <w:t xml:space="preserve">Aspasia de Mileto, extranjera en Atenas y compañera de Pericles, fue una figura central de la vida intelectual de la ciudad. En el</w:t>
      </w:r>
      <w:r>
        <w:t xml:space="preserve"> </w:t>
      </w:r>
      <w:r>
        <w:rPr>
          <w:iCs/>
          <w:i/>
        </w:rPr>
        <w:t xml:space="preserve">Menéxeno</w:t>
      </w:r>
      <w:r>
        <w:t xml:space="preserve"> </w:t>
      </w:r>
      <w:r>
        <w:t xml:space="preserve">de Platón, Sócrates asegura, con una ironía que todavía se discute, que fue ella quien le enseñó retórica. Que una mujer extranjera, sin derechos de ciudadanía, aparezca aunque sea en broma como maestra del maestro de Occidente revela bastante de lo que la tradición prefirió olvidar.</w:t>
      </w:r>
    </w:p>
    <w:p>
      <w:pPr>
        <w:pStyle w:val="BodyText"/>
      </w:pPr>
      <w:r>
        <w:t xml:space="preserve">De Diotima de Mantinea no sabemos con seguridad si existió. Su peso filosófico, en cambio, está fuera de duda. En el</w:t>
      </w:r>
      <w:r>
        <w:t xml:space="preserve"> </w:t>
      </w:r>
      <w:r>
        <w:rPr>
          <w:iCs/>
          <w:i/>
        </w:rPr>
        <w:t xml:space="preserve">Banquete</w:t>
      </w:r>
      <w:r>
        <w:t xml:space="preserve">, cuando le toca hablar del amor, Sócrates no expone una teoría propia. Dice repetir lo que aprendió de Diotima. Y lo que ella le enseñó es, bien mirado, una teoría de la educación.</w:t>
      </w:r>
      <w:r>
        <w:t xml:space="preserve"> </w:t>
      </w:r>
      <w:r>
        <w:rPr>
          <w:iCs/>
          <w:i/>
        </w:rPr>
        <w:t xml:space="preserve">Eros</w:t>
      </w:r>
      <w:r>
        <w:t xml:space="preserve"> </w:t>
      </w:r>
      <w:r>
        <w:t xml:space="preserve">es un intermediario, un ser al que algo le falta y que desea lo que no tiene, y la vida filosófica es un ascenso movido por ese deseo, del amor a un cuerpo bello al amor a la belleza misma. Para Diotima, aprender era desear.</w:t>
      </w:r>
    </w:p>
    <w:p>
      <w:pPr>
        <w:pStyle w:val="BodyText"/>
      </w:pPr>
      <w:r>
        <w:t xml:space="preserve">Vale la pena guardar esta idea, porque volverá. Toda educación trabaja con el deseo. La</w:t>
      </w:r>
      <w:r>
        <w:t xml:space="preserve"> </w:t>
      </w:r>
      <w:r>
        <w:rPr>
          <w:iCs/>
          <w:i/>
        </w:rPr>
        <w:t xml:space="preserve">paideia</w:t>
      </w:r>
      <w:r>
        <w:t xml:space="preserve"> </w:t>
      </w:r>
      <w:r>
        <w:t xml:space="preserve">quería que los jóvenes desearan la</w:t>
      </w:r>
      <w:r>
        <w:t xml:space="preserve"> </w:t>
      </w:r>
      <w:r>
        <w:rPr>
          <w:iCs/>
          <w:i/>
        </w:rPr>
        <w:t xml:space="preserve">areté</w:t>
      </w:r>
      <w:r>
        <w:t xml:space="preserve"> </w:t>
      </w:r>
      <w:r>
        <w:t xml:space="preserve">y la escuela cristiana, la salvación. La escuela neoliberal, como veremos, ha descubierto que fabricar deseo funciona mucho mejor que exigir obediencia, y que a un estudiante que quiere rendir no hace falta obligarlo. Lo que distingue una educación que libera de otra que somete está en lo que cada una hace con ese deseo.</w:t>
      </w:r>
    </w:p>
    <w:p>
      <w:r>
        <w:pict>
          <v:rect style="width:0;height:1.5pt" o:hralign="center" o:hrstd="t" o:hr="t"/>
        </w:pict>
      </w:r>
    </w:p>
    <w:p>
      <w:pPr>
        <w:pStyle w:val="FirstParagraph"/>
      </w:pPr>
      <w:r>
        <w:t xml:space="preserve">Junto a la filosofía creció en Grecia otra tradición educativa con un futuro igual de largo, la retórica. Los sofistas eran maestros ambulantes que cobraban por enseñar a persuadir, y Platón los despreciaba porque, según él, vendían apariencia de sabiduría. Inventaron, de todos modos, algo que hoy damos por supuesto: la enseñanza como oficio y la educación como un conjunto de técnicas que se pueden comprar. El primer mercado educativo de Occidente tiene veinticinco siglos, y la primera queja contra la venta del saber, también.</w:t>
      </w:r>
    </w:p>
    <w:p>
      <w:pPr>
        <w:pStyle w:val="BodyText"/>
      </w:pPr>
      <w:r>
        <w:t xml:space="preserve">Con el tiempo los saberes se ordenaron en dos grupos con un destino extraordinario. Por un lado gramática, retórica y dialéctica; por otro, aritmética, geometría, astronomía y música. Roma y la Edad Media los llamarían</w:t>
      </w:r>
      <w:r>
        <w:t xml:space="preserve"> </w:t>
      </w:r>
      <w:r>
        <w:rPr>
          <w:iCs/>
          <w:i/>
        </w:rPr>
        <w:t xml:space="preserve">trivium</w:t>
      </w:r>
      <w:r>
        <w:t xml:space="preserve"> </w:t>
      </w:r>
      <w:r>
        <w:t xml:space="preserve">y</w:t>
      </w:r>
      <w:r>
        <w:t xml:space="preserve"> </w:t>
      </w:r>
      <w:r>
        <w:rPr>
          <w:iCs/>
          <w:i/>
        </w:rPr>
        <w:t xml:space="preserve">quadrivium</w:t>
      </w:r>
      <w:r>
        <w:t xml:space="preserve">. Con esa lista apareció una idea nueva, la de que la formación de una persona puede dividirse en materias, repartirse en el tiempo y fijarse de antemano.</w:t>
      </w:r>
    </w:p>
    <w:p>
      <w:pPr>
        <w:pStyle w:val="BodyText"/>
      </w:pPr>
      <w:r>
        <w:t xml:space="preserve">El currículo es un invento muy antiguo y de los más poderosos que conozco, porque decide qué se aprende, en qué orden, a qué ritmo y cuántos años de vida hay que dedicarle. Las plataformas educativas son sus herederas directas. Ordenan contenidos, fijan plazos, marcan el avance y deciden cuándo se puede pasar a la unidad siguiente. La diferencia es que este currículo ya no está escrito en un pergamino ni en un decreto, sino en un código que nadie en la escuela sabe leer.</w:t>
      </w:r>
    </w:p>
    <w:p>
      <w:r>
        <w:pict>
          <v:rect style="width:0;height:1.5pt" o:hralign="center" o:hrstd="t" o:hr="t"/>
        </w:pict>
      </w:r>
    </w:p>
    <w:p>
      <w:pPr>
        <w:pStyle w:val="FirstParagraph"/>
      </w:pPr>
      <w:r>
        <w:t xml:space="preserve">Todo este recorrido deja algunas cosas claras sobre el presente. Desde que se pensó a sí misma, la educación estuvo ligada a una idea de vida buena y de ciudad justa, de modo que nunca fue neutral. Cuando hoy se la presenta como simple transmisión de competencias técnicas, sin proyecto de sociedad detrás, lo que tenemos delante es una educación que ha decidido callar su proyecto.</w:t>
      </w:r>
    </w:p>
    <w:p>
      <w:pPr>
        <w:pStyle w:val="BodyText"/>
      </w:pPr>
      <w:r>
        <w:t xml:space="preserve">Queda claro también que todo ideal educativo excluye, y que esa exclusión forma parte del funcionamiento. Y queda claro, por último, que la tradición llevaba dentro desde el comienzo algo que la desbordaba: el examen de Sócrates, el deseo de Diotima, la respuesta de Hiparquia. La escuela fabrica almas, y en ella se aprende también a interrogar a la fábrica. Esa doble cara no nos va a abandonar.</w:t>
      </w:r>
    </w:p>
    <w:p>
      <w:pPr>
        <w:pStyle w:val="BodyText"/>
      </w:pPr>
      <w:r>
        <w:t xml:space="preserve">Hay, con todo, una pregunta que los griegos no necesitaban hacerse y nosotros sí. Si la escuela de hoy sigue formando almas, ¿quién sostiene el sello? No hay una ciudad que delibere sobre la</w:t>
      </w:r>
      <w:r>
        <w:t xml:space="preserve"> </w:t>
      </w:r>
      <w:r>
        <w:rPr>
          <w:iCs/>
          <w:i/>
        </w:rPr>
        <w:t xml:space="preserve">areté</w:t>
      </w:r>
      <w:r>
        <w:t xml:space="preserve">, ni una Iglesia que defina la salvación, ni siquiera un Estado que diga qué ciudadano quiere. Hay estándares, plataformas, rankings, algoritmos, empresas, ministerios, familias y docentes que empujan más o menos en la misma dirección sin que nadie parezca haberlo decidido. Para entender cómo trabaja un taller sin dueño a la vista hace falta una palabra que no nombre una cosa, sino una red.</w:t>
      </w:r>
    </w:p>
    <w:bookmarkEnd w:id="21"/>
    <w:bookmarkStart w:id="22" w:name="una-red-sin-dueño"/>
    <w:p>
      <w:pPr>
        <w:pStyle w:val="Heading1"/>
      </w:pPr>
      <w:r>
        <w:t xml:space="preserve">2. Una red sin dueño</w:t>
      </w:r>
    </w:p>
    <w:p>
      <w:pPr>
        <w:pStyle w:val="FirstParagraph"/>
      </w:pPr>
      <w:r>
        <w:t xml:space="preserve">En el habla de todos los días, «dispositivo» es una palabra técnica bastante gris. Un móvil es un dispositivo, y también lo son una tableta, un reloj inteligente o un mando a distancia. Las escuelas compran dispositivos, los planes de digitalización los reparten y los alumnos los llevan en la mochila. La palabra nombra un aparato que se enciende y se usa.</w:t>
      </w:r>
    </w:p>
    <w:p>
      <w:pPr>
        <w:pStyle w:val="BodyText"/>
      </w:pPr>
      <w:r>
        <w:t xml:space="preserve">Desde Michel Foucault, la filosofía la emplea con otro sentido. En francés,</w:t>
      </w:r>
      <w:r>
        <w:t xml:space="preserve"> </w:t>
      </w:r>
      <w:r>
        <w:rPr>
          <w:iCs/>
          <w:i/>
        </w:rPr>
        <w:t xml:space="preserve">dispositif</w:t>
      </w:r>
      <w:r>
        <w:t xml:space="preserve"> </w:t>
      </w:r>
      <w:r>
        <w:t xml:space="preserve">designa una red y no un objeto. Lo curioso es que en nuestra época los dos significados han acabado por encontrarse. El aparato que llevamos en el bolsillo es un dispositivo en el sentido corriente y es, a la vez, el punto donde se anuda una trama de relaciones de poder y de saber que nos atraviesa. Aprender a ver esa trama detrás del aparato me parece hoy una de las primeras tareas de cualquier filosofía de la educación.</w:t>
      </w:r>
    </w:p>
    <w:p>
      <w:r>
        <w:pict>
          <v:rect style="width:0;height:1.5pt" o:hralign="center" o:hrstd="t" o:hr="t"/>
        </w:pict>
      </w:r>
    </w:p>
    <w:p>
      <w:pPr>
        <w:pStyle w:val="FirstParagraph"/>
      </w:pPr>
      <w:r>
        <w:t xml:space="preserve">Foucault nunca dedicó un libro al dispositivo. Usó mucho la palabra desde mediados de los setenta, cuando hablaba del dispositivo disciplinario o del de la sexualidad, y no se paró a definirla con calma. La explicación más clara la dio en una entrevista de 1977 que Giorgio Agamben rescató muchos años después:</w:t>
      </w:r>
    </w:p>
    <w:p>
      <w:pPr>
        <w:pStyle w:val="BlockText"/>
      </w:pPr>
      <w:r>
        <w:t xml:space="preserve">Lo que trato de determinar con este término es ante todo un conjunto absolutamente heterogéneo que implica discursos, instituciones, estructuras arquitectónicas, decisiones regulativas, leyes, medidas administrativas, enunciados científicos, proposiciones filosóficas, morales y filantrópicas, en breve: tanto lo dicho como lo no-dicho, estos son los elementos del dispositivo. El dispositivo es la red que se establece entre estos elementos.</w:t>
      </w:r>
    </w:p>
    <w:p>
      <w:pPr>
        <w:pStyle w:val="FirstParagraph"/>
      </w:pPr>
      <w:r>
        <w:t xml:space="preserve">Poco después añade que un dispositivo surge en un momento histórico para responder a una urgencia, que por eso tiene una función estratégica y que siempre está metido en un juego de poder, ligado a los saberes que produce y que a su vez lo limitan.</w:t>
      </w:r>
    </w:p>
    <w:p>
      <w:pPr>
        <w:pStyle w:val="BodyText"/>
      </w:pPr>
      <w:r>
        <w:t xml:space="preserve">Con esas frases en la cabeza, entremos en un aula. Encontramos el currículo oficial con sus objetivos, los libros de texto, las circulares de la administración y los discursos de los expertos. Encontramos también los pupitres orientados hacia el mismo punto, la tarima que levanta al que habla y da a su voz una autoridad casi física, el timbre que trocea la jornada en bloques de cincuenta minutos, el boletín de notas, el reglamento de convivencia. Y hoy, además, la pantalla interactiva, la plataforma, la cuenta corporativa de cada alumno. La tarima es solo madera. Lo que convierte todo eso en dispositivo es el hilo que va de la madera al currículo, del currículo al examen, del examen al boletín, del boletín a la familia, de la familia a la elección de centro y de ahí al ranking.</w:t>
      </w:r>
    </w:p>
    <w:p>
      <w:r>
        <w:pict>
          <v:rect style="width:0;height:1.5pt" o:hralign="center" o:hrstd="t" o:hr="t"/>
        </w:pict>
      </w:r>
    </w:p>
    <w:p>
      <w:pPr>
        <w:pStyle w:val="FirstParagraph"/>
      </w:pPr>
      <w:r>
        <w:t xml:space="preserve">De la definición de Foucault se pueden sacar tres rasgos.</w:t>
      </w:r>
    </w:p>
    <w:p>
      <w:pPr>
        <w:pStyle w:val="BodyText"/>
      </w:pPr>
      <w:r>
        <w:t xml:space="preserve">Uno es la mezcla. En un dispositivo conviven cosas que solemos pensar por separado, palabras y edificios, leyes y costumbres, teorías y muebles. Esa mezcla lo vuelve difícil de criticar. Quien discute el currículo deja en paz la arquitectura, quien discute la arquitectura no toca la evaluación, y el conjunto sigue funcionando porque su fuerza está en cómo se articulan las piezas.</w:t>
      </w:r>
    </w:p>
    <w:p>
      <w:pPr>
        <w:pStyle w:val="BodyText"/>
      </w:pPr>
      <w:r>
        <w:t xml:space="preserve">Otro es su carácter estratégico. Los dispositivos aparecen para responder a urgencias concretas, como gobernar una población que crece, disciplinar una mano de obra o formar ciudadanos para un Estado recién inventado. Eso no quiere decir que alguien los planee desde un despacho. Foucault insistía en que las estrategias de poder tienen dirección y coherencia sin tener autor. Creo que aquí está la respuesta a la pregunta con que cerraba el capítulo anterior. El taller de almas contemporáneo no tiene un dueño visible porque no lo necesita. Funciona como una red en la que cada nudo (el ministerio, la empresa tecnológica, la agencia evaluadora, la dirección del centro, la familia, el propio alumno) cree actuar por su cuenta y según su interés, y entre todos producen un mismo efecto.</w:t>
      </w:r>
    </w:p>
    <w:p>
      <w:pPr>
        <w:pStyle w:val="BodyText"/>
      </w:pPr>
      <w:r>
        <w:t xml:space="preserve">El tercero es el vínculo entre poder y saber. Un dispositivo genera conocimientos, como la pedagogía, la psicología del desarrollo, la ciencia de la evaluación o, últimamente, la analítica del aprendizaje, y esos conocimientos lo legitiman y lo refuerzan. Cuando una plataforma emite un informe sobre el «riesgo de abandono» de un alumno, produce un saber que se convierte enseguida en una manera de actuar sobre él: una tutoría, una derivación, una etiqueta en el expediente. Ese saber no se limita a describir al estudiante. Contribuye a hacerlo.</w:t>
      </w:r>
    </w:p>
    <w:p>
      <w:r>
        <w:pict>
          <v:rect style="width:0;height:1.5pt" o:hralign="center" o:hrstd="t" o:hr="t"/>
        </w:pict>
      </w:r>
    </w:p>
    <w:p>
      <w:pPr>
        <w:pStyle w:val="FirstParagraph"/>
      </w:pPr>
      <w:r>
        <w:t xml:space="preserve">Uno de los ejemplos más elocuentes que maneja Foucault viene de las escuelas de los Hermanos de las Escuelas Cristianas en la Francia del siglo XVIII. En</w:t>
      </w:r>
      <w:r>
        <w:t xml:space="preserve"> </w:t>
      </w:r>
      <w:r>
        <w:rPr>
          <w:iCs/>
          <w:i/>
        </w:rPr>
        <w:t xml:space="preserve">Vigilar y castigar</w:t>
      </w:r>
      <w:r>
        <w:t xml:space="preserve"> </w:t>
      </w:r>
      <w:r>
        <w:t xml:space="preserve">cuenta que allí la clase transcurría con muy pocas palabras y casi en silencio, interrumpido solo por señales: campanas, palmadas, gestos, una mirada del maestro. Los hermanos usaban una pequeña pieza de madera a la que llamaban, sin más, «la Señal», y que debía reunir en su brevedad maquinal la técnica de la orden y la moral de la obediencia.</w:t>
      </w:r>
    </w:p>
    <w:p>
      <w:pPr>
        <w:pStyle w:val="BodyText"/>
      </w:pPr>
      <w:r>
        <w:t xml:space="preserve">Me conmueve un poco la modestia de ese objeto, un trozo de madera que hacía clic. En él se resumía un régimen entero: una manera de ver el cuerpo infantil como algo que hay que regular, el tiempo como algo que hay que cortar en pedazos, la obediencia como respuesta inmediata y la palabra como privilegio del maestro. La Señal no explicaba nada ni lo pretendía. Su eficacia estaba en saltarse la comprensión y apuntar al reflejo.</w:t>
      </w:r>
    </w:p>
    <w:p>
      <w:pPr>
        <w:pStyle w:val="BodyText"/>
      </w:pPr>
      <w:r>
        <w:t xml:space="preserve">Dos siglos y medio después, la Señal tiene otra forma. Es el sonido de la notificación, la vibración en la mesa, el punto rojo de una tarea pendiente, el aviso de que el plazo vence en dos horas. Tampoco explica nada ni busca que se entienda. Funciona igual, por reflejo, aunque con un alcance que los hermanos no podían soñar, porque ya no se queda en el aula ni en el horario escolar. Acompaña al alumno a casa, a su cuarto, a la cama. La orden se ha vuelto ubicua y la obediencia, voluntaria.</w:t>
      </w:r>
    </w:p>
    <w:p>
      <w:r>
        <w:pict>
          <v:rect style="width:0;height:1.5pt" o:hralign="center" o:hrstd="t" o:hr="t"/>
        </w:pict>
      </w:r>
    </w:p>
    <w:p>
      <w:pPr>
        <w:pStyle w:val="FirstParagraph"/>
      </w:pPr>
      <w:r>
        <w:t xml:space="preserve">Gilles Deleuze dedicó una conferencia a la misma pregunta y propuso una imagen que me ha servido mucho. Un dispositivo, decía, es como una madeja, un ovillo hecho de líneas de naturaleza distinta que van en direcciones diferentes, se acercan, se separan y se cruzan.</w:t>
      </w:r>
    </w:p>
    <w:p>
      <w:pPr>
        <w:pStyle w:val="BodyText"/>
      </w:pPr>
      <w:r>
        <w:t xml:space="preserve">Hay líneas de visibilidad, porque cada dispositivo tiene su propio régimen de luz y muestra unas cosas mientras deja otras en penumbra. El aula está pensada para que el profesor vea a todos; el boletín hace visible el rendimiento; el panel de una plataforma pinta en colores quién entregó, quién se conectó y quién está por debajo de la media. Hay líneas de enunciación, que fijan qué se puede decir, quién y con qué autoridad. En la escuela neoliberal se habla la lengua de las competencias y los estándares, y ciertas frases se quedan sin sitio. Prueben a decir en una junta de evaluación que un alumno ha madurado mucho como persona pero que no hay indicador que lo recoja. Hay líneas de fuerza, que tensan el conjunto y lo empujan en una dirección. Y hay líneas de subjetivación, por las que el dispositivo produce sujetos, maneras de relacionarse con uno mismo.</w:t>
      </w:r>
    </w:p>
    <w:p>
      <w:pPr>
        <w:pStyle w:val="BodyText"/>
      </w:pPr>
      <w:r>
        <w:t xml:space="preserve">Deleuze añadió algo más, y para mí es lo decisivo. Todos los dispositivos tienen también líneas de fractura y de fuga. Ninguno es una máquina perfecta. Las líneas de subjetivación pueden escaparse de las de poder que las crearon, y por esas fisuras entra lo nuevo. Vivimos dentro de dispositivos y actuamos en ellos, pero no estamos condenados a ser solo su resultado. Una filosofía que se limitara a describir cómo nos atrapan acabaría siendo una filosofía de la resignación. También le toca buscar las salidas.</w:t>
      </w:r>
    </w:p>
    <w:p>
      <w:r>
        <w:pict>
          <v:rect style="width:0;height:1.5pt" o:hralign="center" o:hrstd="t" o:hr="t"/>
        </w:pict>
      </w:r>
    </w:p>
    <w:p>
      <w:pPr>
        <w:pStyle w:val="FirstParagraph"/>
      </w:pPr>
      <w:r>
        <w:t xml:space="preserve">Agamben llevó la noción más lejos todavía. Propuso llamar dispositivo a cualquier cosa capaz de capturar, orientar, determinar, interceptar, modelar, controlar y asegurar los gestos, las conductas, las opiniones y los discursos de los seres vivos. Y su lista es deliberadamente desconcertante. Incluye cárceles, manicomios, el panóptico, escuelas, la confesión y las fábricas, como cabía esperar, y además la pluma, la escritura, la literatura, la filosofía, la agricultura, el cigarrillo, la navegación, los ordenadores, los teléfonos móviles y hasta el lenguaje, que es seguramente el dispositivo más antiguo de todos.</w:t>
      </w:r>
    </w:p>
    <w:p>
      <w:pPr>
        <w:pStyle w:val="BodyText"/>
      </w:pPr>
      <w:r>
        <w:t xml:space="preserve">Esta ampliación tiene una ventaja: nos quita la idea de que unos objetos son neutros y otros políticos. Ningún objeto es dispositivo por naturaleza y cualquiera puede llegar a serlo según la red en la que entra. Una tableta sirve para leer. La tableta que el centro entrega con una cuenta corporativa ya configurada, aplicaciones preinstaladas y un registro de actividad forma parte de un dispositivo de captación de datos y de fidelización. Con un lápiz se escribe, y con ese mismo lápiz se rellenan las casillas de una prueba estandarizada que clasifica a toda una población escolar.</w:t>
      </w:r>
    </w:p>
    <w:p>
      <w:pPr>
        <w:pStyle w:val="BodyText"/>
      </w:pPr>
      <w:r>
        <w:t xml:space="preserve">Agamben divide lo que existe en dos grandes grupos: los seres vivos y los dispositivos que los capturan una y otra vez. En medio, como un tercero, pone al sujeto, que sería lo que resulta del cuerpo a cuerpo entre ambos. Y hace una observación que inquieta a cualquiera que piense en educación. Las sociedades disciplinarias que estudió Foucault producían sujetos reconocibles, el preso, el soldado, el obrero, el escolar, identidades con contornos claros que por eso mismo podían servir de base para resistir, como cuando los obreros se organizaban en tanto obreros. En nuestra época, dice Agamben, los dispositivos funcionan cada vez más deshaciendo sujetos. Quien se deja atrapar por el móvil no gana una identidad nueva. Gana un número a través del cual se le puede controlar.</w:t>
      </w:r>
    </w:p>
    <w:p>
      <w:pPr>
        <w:pStyle w:val="BodyText"/>
      </w:pPr>
      <w:r>
        <w:t xml:space="preserve">No hace falta compartir todo su pesimismo para reconocer que algo de eso pasa en las aulas. La escuela disciplinaria, para bien o para mal, producía un escolar con una forma de vida. La plataforma más bien descompone. El alumno queda convertido en horas de conexión, tareas entregadas, porcentajes de acierto y probabilidad de abandono. Deleuze tenía un nombre para ese sujeto troceado,</w:t>
      </w:r>
      <w:r>
        <w:t xml:space="preserve"> </w:t>
      </w:r>
      <w:r>
        <w:rPr>
          <w:iCs/>
          <w:i/>
        </w:rPr>
        <w:t xml:space="preserve">dividuo</w:t>
      </w:r>
      <w:r>
        <w:t xml:space="preserve">, y volveremos a él cuando hablemos de la mirada que lo vigila.</w:t>
      </w:r>
    </w:p>
    <w:p>
      <w:r>
        <w:pict>
          <v:rect style="width:0;height:1.5pt" o:hralign="center" o:hrstd="t" o:hr="t"/>
        </w:pict>
      </w:r>
    </w:p>
    <w:p>
      <w:pPr>
        <w:pStyle w:val="FirstParagraph"/>
      </w:pPr>
      <w:r>
        <w:t xml:space="preserve">El hallazgo más sorprendente de Agamben es que la palabra «dispositivo» viene de la teología.</w:t>
      </w:r>
    </w:p>
    <w:p>
      <w:pPr>
        <w:pStyle w:val="BodyText"/>
      </w:pPr>
      <w:r>
        <w:t xml:space="preserve">En griego,</w:t>
      </w:r>
      <w:r>
        <w:t xml:space="preserve"> </w:t>
      </w:r>
      <w:r>
        <w:rPr>
          <w:iCs/>
          <w:i/>
        </w:rPr>
        <w:t xml:space="preserve">oikonomía</w:t>
      </w:r>
      <w:r>
        <w:t xml:space="preserve"> </w:t>
      </w:r>
      <w:r>
        <w:t xml:space="preserve">significa administrar el</w:t>
      </w:r>
      <w:r>
        <w:t xml:space="preserve"> </w:t>
      </w:r>
      <w:r>
        <w:rPr>
          <w:iCs/>
          <w:i/>
        </w:rPr>
        <w:t xml:space="preserve">oikos</w:t>
      </w:r>
      <w:r>
        <w:t xml:space="preserve">, la casa. Para Aristóteles era el arte de llevar el hogar, distinto de la política, que trataba los asuntos comunes entre ciudadanos libres. En los primeros siglos del cristianismo la palabra tomó un rumbo inesperado. Los teólogos que intentaban explicar cómo Dios podía ser uno y a la vez Padre, Hijo y Espíritu Santo encontraron una salida en ella: Dios es uno en su ser y trino en su</w:t>
      </w:r>
      <w:r>
        <w:t xml:space="preserve"> </w:t>
      </w:r>
      <w:r>
        <w:rPr>
          <w:iCs/>
          <w:i/>
        </w:rPr>
        <w:t xml:space="preserve">oikonomía</w:t>
      </w:r>
      <w:r>
        <w:t xml:space="preserve">, en el modo en que administra y gobierna el mundo. Con el tiempo,</w:t>
      </w:r>
      <w:r>
        <w:t xml:space="preserve"> </w:t>
      </w:r>
      <w:r>
        <w:rPr>
          <w:iCs/>
          <w:i/>
        </w:rPr>
        <w:t xml:space="preserve">oikonomía</w:t>
      </w:r>
      <w:r>
        <w:t xml:space="preserve"> </w:t>
      </w:r>
      <w:r>
        <w:t xml:space="preserve">pasó a nombrar también el plan divino de salvación y su despliegue en la historia, lo que más tarde se llamó providencia. Cuando los padres latinos la tradujeron, eligieron</w:t>
      </w:r>
      <w:r>
        <w:t xml:space="preserve"> </w:t>
      </w:r>
      <w:r>
        <w:rPr>
          <w:iCs/>
          <w:i/>
        </w:rPr>
        <w:t xml:space="preserve">dispositio</w:t>
      </w:r>
      <w:r>
        <w:t xml:space="preserve">, y de ahí sale nuestro «dispositivo».</w:t>
      </w:r>
    </w:p>
    <w:p>
      <w:pPr>
        <w:pStyle w:val="BodyText"/>
      </w:pPr>
      <w:r>
        <w:t xml:space="preserve">Esa doctrina abrió una grieta entre lo que Dios es y lo que Dios hace. En su ser es uno e inmutable, mientras que su gobierno del mundo sigue una lógica propia, con sus mediadores y su racionalidad, sin derivarse de ninguna esencia. Agamben extrae de ahí una fórmula que ilumina buena parte de este libro: el dispositivo nombra aquello en lo cual y a través de lo cual se ejerce una pura actividad de gobierno sin ningún fundamento en el ser, y por eso todo dispositivo implica un proceso de subjetivación. Tiene que producir a su sujeto.</w:t>
      </w:r>
    </w:p>
    <w:p>
      <w:pPr>
        <w:pStyle w:val="BodyText"/>
      </w:pPr>
      <w:r>
        <w:t xml:space="preserve">El razonamiento es fino. Un gobierno que se apoyara en una naturaleza humana ya dada no necesitaría fabricar a sus súbditos; los encontraría hechos y le bastaría con acompañarlos. Un gobierno que es pura gestión carece de ese apoyo, de modo que tiene que producir a aquellos sobre quienes se ejerce.</w:t>
      </w:r>
    </w:p>
    <w:p>
      <w:r>
        <w:pict>
          <v:rect style="width:0;height:1.5pt" o:hralign="center" o:hrstd="t" o:hr="t"/>
        </w:pict>
      </w:r>
    </w:p>
    <w:p>
      <w:pPr>
        <w:pStyle w:val="FirstParagraph"/>
      </w:pPr>
      <w:r>
        <w:t xml:space="preserve">Pasemos de la Trinidad a la escuela, que no está tan lejos. Durante siglos la educación se pensó desde sus fines. La</w:t>
      </w:r>
      <w:r>
        <w:t xml:space="preserve"> </w:t>
      </w:r>
      <w:r>
        <w:rPr>
          <w:iCs/>
          <w:i/>
        </w:rPr>
        <w:t xml:space="preserve">paideia</w:t>
      </w:r>
      <w:r>
        <w:t xml:space="preserve"> </w:t>
      </w:r>
      <w:r>
        <w:t xml:space="preserve">apuntaba a la</w:t>
      </w:r>
      <w:r>
        <w:t xml:space="preserve"> </w:t>
      </w:r>
      <w:r>
        <w:rPr>
          <w:iCs/>
          <w:i/>
        </w:rPr>
        <w:t xml:space="preserve">areté</w:t>
      </w:r>
      <w:r>
        <w:t xml:space="preserve">, la escuela cristiana a la salvación, la</w:t>
      </w:r>
      <w:r>
        <w:t xml:space="preserve"> </w:t>
      </w:r>
      <w:r>
        <w:rPr>
          <w:iCs/>
          <w:i/>
        </w:rPr>
        <w:t xml:space="preserve">Bildung</w:t>
      </w:r>
      <w:r>
        <w:t xml:space="preserve"> </w:t>
      </w:r>
      <w:r>
        <w:t xml:space="preserve">a la formación completa de la persona y la escuela republicana al ciudadano. Esos fines podían excluir a muchos o ser discutibles, pero estaban ahí, y la pregunta «¿para qué educamos?» tenía respuesta.</w:t>
      </w:r>
    </w:p>
    <w:p>
      <w:pPr>
        <w:pStyle w:val="BodyText"/>
      </w:pPr>
      <w:r>
        <w:t xml:space="preserve">El vocabulario que domina hoy la educación es el de la gestión: calidad, eficacia, eficiencia, mejora continua, resultados, estándares, indicadores, evidencias, rendición de cuentas. Son palabras que hablan del cómo y callan el para qué. La calidad no dice qué es valioso, solo cuánto se ha conseguido de algo. La mejora continua no tiene meta, es una optimización sin final. Si alguien pregunta para qué sirve la escuela, la respuesta más común es que sirve para desarrollar competencias. Las competencias sirven para ser empleable, para adaptarse a un mundo que cambia, para aprender a aprender. Y si uno sigue preguntando para qué adaptarse, la cadena no llega a ninguna idea de vida buena. Termina en una adaptación sin fin a un entorno que se da por hecho.</w:t>
      </w:r>
    </w:p>
    <w:p>
      <w:pPr>
        <w:pStyle w:val="BodyText"/>
      </w:pPr>
      <w:r>
        <w:t xml:space="preserve">En el sentido de Agamben, la escuela se ha convertido en una</w:t>
      </w:r>
      <w:r>
        <w:t xml:space="preserve"> </w:t>
      </w:r>
      <w:r>
        <w:rPr>
          <w:iCs/>
          <w:i/>
        </w:rPr>
        <w:t xml:space="preserve">oikonomía</w:t>
      </w:r>
      <w:r>
        <w:t xml:space="preserve"> </w:t>
      </w:r>
      <w:r>
        <w:t xml:space="preserve">sin fundamento. Administra, gestiona y optimiza, y le cuesta explicar para qué. Al no tener fines, necesita más que nunca producir a sus sujetos, conseguir que alumnos y docentes deseen la mejora continua, se identifiquen con sus indicadores y se juzguen con las medidas del sistema. Un dispositivo sin propósito no puede conformarse con disciplinar cuerpos. Tiene que apoderarse de los deseos.</w:t>
      </w:r>
    </w:p>
    <w:p>
      <w:r>
        <w:pict>
          <v:rect style="width:0;height:1.5pt" o:hralign="center" o:hrstd="t" o:hr="t"/>
        </w:pict>
      </w:r>
    </w:p>
    <w:p>
      <w:pPr>
        <w:pStyle w:val="FirstParagraph"/>
      </w:pPr>
      <w:r>
        <w:t xml:space="preserve">La genealogía teológica tiene otra derivación que resulta casi incómoda. La teología cristiana pensó la providencia como un gobierno que no da órdenes. Dios respeta la libertad de sus criaturas y se limita a disponer circunstancias, encuentros y ocasiones, de modo que cada una, siguiendo su propia voluntad, contribuye sin saberlo al plan de conjunto.</w:t>
      </w:r>
    </w:p>
    <w:p>
      <w:pPr>
        <w:pStyle w:val="BodyText"/>
      </w:pPr>
      <w:r>
        <w:t xml:space="preserve">Esa descripción encaja de un modo inquietante con las plataformas digitales. Los algoritmos de recomendación tampoco mandan. Nadie está obligado a ver un vídeo, leer un texto o escoger un itinerario. Lo que hacen es ordenar el escenario: qué sale primero, qué se sugiere después, qué aviso llega y cuándo. Cada usuario elige con libertad, solo que sus preferencias han sido previstas y orientadas por un sistema que conoce sus hábitos mejor que él. La plataforma funciona como una providencia secularizada, y como aquella resulta inescrutable. Nadie sabe bien por qué el sistema le muestra esto y no aquello, por qué ha marcado a una alumna como «en riesgo» o por qué recomienda tal camino. Se nos pide, como a los antiguos fieles, que confiemos en que todo está dispuesto para nuestro bien.</w:t>
      </w:r>
    </w:p>
    <w:p>
      <w:pPr>
        <w:pStyle w:val="BodyText"/>
      </w:pPr>
      <w:r>
        <w:t xml:space="preserve">La historia de la</w:t>
      </w:r>
      <w:r>
        <w:t xml:space="preserve"> </w:t>
      </w:r>
      <w:r>
        <w:rPr>
          <w:iCs/>
          <w:i/>
        </w:rPr>
        <w:t xml:space="preserve">oikonomía</w:t>
      </w:r>
      <w:r>
        <w:t xml:space="preserve"> </w:t>
      </w:r>
      <w:r>
        <w:t xml:space="preserve">muestra también cómo la gestión ha ido ocupando el lugar de la política. Hannah Arendt escribió páginas memorables sobre la forma en que la modernidad borró la distinción griega entre la casa y la ciudad, hasta que la sociedad entera se volvió una gran casa administrada y la política quedó reducida a gestionar las necesidades de la población. La educación es un capítulo de esa historia. Qué se enseña y para qué deberían ser asuntos de deliberación pública en una democracia, y se tratan cada vez más como cuestiones técnicas en manos de expertos, gestores y diseñadores de plataformas. Las grandes empresas tecnológicas no gobiernan en sentido político, porque no legislan ni se presentan a elecciones. Administran: ponen la infraestructura, fijan las condiciones de uso y deciden qué funciones existen. Su poder es económico en el sentido más viejo y literal, el de quien lleva la casa.</w:t>
      </w:r>
    </w:p>
    <w:p>
      <w:r>
        <w:pict>
          <v:rect style="width:0;height:1.5pt" o:hralign="center" o:hrstd="t" o:hr="t"/>
        </w:pict>
      </w:r>
    </w:p>
    <w:p>
      <w:pPr>
        <w:pStyle w:val="FirstParagraph"/>
      </w:pPr>
      <w:r>
        <w:t xml:space="preserve">Si el análisis acabara aquí sería desolador, pero Agamben propone también una manera de responder a los dispositivos. En el derecho romano, las cosas sagradas eran las que se habían retirado del uso común para reservarlas a los dioses. Consagrar era separar. Profanar era devolverlas al uso libre de la gente.</w:t>
      </w:r>
    </w:p>
    <w:p>
      <w:pPr>
        <w:pStyle w:val="BodyText"/>
      </w:pPr>
      <w:r>
        <w:t xml:space="preserve">Los dispositivos se parecen a una versión secular de lo sagrado. Separan y capturan actividades humanas como hablar, aprender, jugar o comunicarse, y las someten a una lógica ajena a quienes las practican. Destruirlos es imposible y usarlos «bien» suena ingenuo. Lo que cabe es profanarlos: devolver la evaluación a su sentido formativo y apartarla de la clasificación, poner la tecnología al servicio de las comunidades que aprenden y no de la extracción de datos, dejar que el juego vuelva a ser libre. Ninguna de estas cosas se consigue de una vez, aunque marcan un rumbo.</w:t>
      </w:r>
    </w:p>
    <w:p>
      <w:pPr>
        <w:pStyle w:val="BodyText"/>
      </w:pPr>
      <w:r>
        <w:t xml:space="preserve">Nos queda una idea por pensar más despacio. Si el dispositivo produce a su sujeto, ¿qué clase de cosa es un sujeto? Durante siglos la filosofía contestó que era una sustancia, un alma que habita un cuerpo y existe antes de cualquier relación. Si el dispositivo fabrica sujetos, esa respuesta se queda corta. Hay que volver a la vieja cuestión del alma y el cuerpo, y descubrir que en la escuela nunca fue abstracta.</w:t>
      </w:r>
    </w:p>
    <w:bookmarkEnd w:id="22"/>
    <w:bookmarkStart w:id="23" w:name="el-alma-prisión-del-cuerpo"/>
    <w:p>
      <w:pPr>
        <w:pStyle w:val="Heading1"/>
      </w:pPr>
      <w:r>
        <w:t xml:space="preserve">3. El alma, prisión del cuerpo</w:t>
      </w:r>
    </w:p>
    <w:p>
      <w:pPr>
        <w:pStyle w:val="FirstParagraph"/>
      </w:pPr>
      <w:r>
        <w:t xml:space="preserve">Hay una frase de Kant que casi nunca se cita en clase de filosofía y que dice sobre la escuela moderna más que muchos tratados. En sus lecciones de pedagogía explica que a los niños se los manda a la escuela, al principio, no para que aprendan algo, sino para que se acostumbren a estar sentados tranquilos y a cumplir puntualmente lo que se les ordena. La disciplina, añade, tiene que ir antes que la instrucción, porque es lo que convierte la animalidad en humanidad.</w:t>
      </w:r>
    </w:p>
    <w:p>
      <w:pPr>
        <w:pStyle w:val="BodyText"/>
      </w:pPr>
      <w:r>
        <w:t xml:space="preserve">La leo hoy y siento un pequeño escalofrío. El filósofo de la autonomía, el que definió la Ilustración como la salida de la minoría de edad, sabía muy bien que esa autonomía empezaba con un cuerpo inmóvil en un banco. Primero la silla y el silencio, y solo después el</w:t>
      </w:r>
      <w:r>
        <w:t xml:space="preserve"> </w:t>
      </w:r>
      <w:r>
        <w:rPr>
          <w:iCs/>
          <w:i/>
        </w:rPr>
        <w:t xml:space="preserve">sapere aude</w:t>
      </w:r>
      <w:r>
        <w:t xml:space="preserve">.</w:t>
      </w:r>
    </w:p>
    <w:p>
      <w:pPr>
        <w:pStyle w:val="BodyText"/>
      </w:pPr>
      <w:r>
        <w:t xml:space="preserve">Cualquiera que haya ido a la escuela conserva ese aprendizaje en el cuerpo. Las horas sentado, la espalda cansada, las piernas que no se están quietas, la mano levantada para pedir ir al baño. En un aula de hoy la escena ha cambiado sin desaparecer. Los cuerpos siguen sentados, ahora inclinados sobre pantallas, y la mirada ya no va solo a la pizarra sino a un rectángulo luminoso que también los mira a ellos. La disciplina del cuerpo sigue ahí con otro objeto.</w:t>
      </w:r>
    </w:p>
    <w:p>
      <w:pPr>
        <w:pStyle w:val="BodyText"/>
      </w:pPr>
      <w:r>
        <w:t xml:space="preserve">Para entender qué se juega en ese cambio conviene volver a una pregunta muy antigua, la de cómo se relacionan el alma y el cuerpo. No lo hago por afición a la metafísica. Lo hago porque la escuela ha respondido a esa pregunta todos los días de su historia, casi siempre sin formularla.</w:t>
      </w:r>
    </w:p>
    <w:p>
      <w:r>
        <w:pict>
          <v:rect style="width:0;height:1.5pt" o:hralign="center" o:hrstd="t" o:hr="t"/>
        </w:pict>
      </w:r>
    </w:p>
    <w:p>
      <w:pPr>
        <w:pStyle w:val="FirstParagraph"/>
      </w:pPr>
      <w:r>
        <w:t xml:space="preserve">La palabra «sujeto» es ambigua en castellano, y su ambigüedad enseña mucho. Sujeto es quien actúa, quien piensa, quien dice «yo». Y estar sujeto es estar atado, depender de algo o de alguien. El latín</w:t>
      </w:r>
      <w:r>
        <w:t xml:space="preserve"> </w:t>
      </w:r>
      <w:r>
        <w:rPr>
          <w:iCs/>
          <w:i/>
        </w:rPr>
        <w:t xml:space="preserve">subjectum</w:t>
      </w:r>
      <w:r>
        <w:t xml:space="preserve"> </w:t>
      </w:r>
      <w:r>
        <w:t xml:space="preserve">traducía el griego</w:t>
      </w:r>
      <w:r>
        <w:t xml:space="preserve"> </w:t>
      </w:r>
      <w:r>
        <w:rPr>
          <w:iCs/>
          <w:i/>
        </w:rPr>
        <w:t xml:space="preserve">hypokeimenon</w:t>
      </w:r>
      <w:r>
        <w:t xml:space="preserve">, lo que está debajo y sostiene las cualidades, la sustancia. En el latín medieval, en cambio,</w:t>
      </w:r>
      <w:r>
        <w:t xml:space="preserve"> </w:t>
      </w:r>
      <w:r>
        <w:rPr>
          <w:iCs/>
          <w:i/>
        </w:rPr>
        <w:t xml:space="preserve">subjectus</w:t>
      </w:r>
      <w:r>
        <w:t xml:space="preserve"> </w:t>
      </w:r>
      <w:r>
        <w:t xml:space="preserve">también quería decir</w:t>
      </w:r>
      <w:r>
        <w:t xml:space="preserve"> </w:t>
      </w:r>
      <w:r>
        <w:rPr>
          <w:iCs/>
          <w:i/>
        </w:rPr>
        <w:t xml:space="preserve">subditus</w:t>
      </w:r>
      <w:r>
        <w:t xml:space="preserve">, súbdito. El sujeto era a la vez fundamento y sometido.</w:t>
      </w:r>
    </w:p>
    <w:p>
      <w:pPr>
        <w:pStyle w:val="BodyText"/>
      </w:pPr>
      <w:r>
        <w:t xml:space="preserve">Desde Descartes, la filosofía moderna se quedó con el primer sentido y pensó el sujeto como una conciencia que se conoce a sí misma antes de cualquier relación. Foucault recuperó el segundo. Para él, el sujeto resulta de un proceso por el que alguien queda atado a una identidad, constituido por relaciones de poder y de saber. Sigue siendo un soporte, solo que ahora sostiene las relaciones que lo forman en lugar de una esencia. La idea de un dispositivo que produce a su sujeto, de la que hablábamos en el capítulo anterior, solo se sostiene si el sujeto puede producirse. Hay que soltar, por tanto, la imagen de un alma que existe antes de toda educación y espera a ser descubierta.</w:t>
      </w:r>
    </w:p>
    <w:p>
      <w:r>
        <w:pict>
          <v:rect style="width:0;height:1.5pt" o:hralign="center" o:hrstd="t" o:hr="t"/>
        </w:pict>
      </w:r>
    </w:p>
    <w:p>
      <w:pPr>
        <w:pStyle w:val="FirstParagraph"/>
      </w:pPr>
      <w:r>
        <w:t xml:space="preserve">En el</w:t>
      </w:r>
      <w:r>
        <w:t xml:space="preserve"> </w:t>
      </w:r>
      <w:r>
        <w:rPr>
          <w:iCs/>
          <w:i/>
        </w:rPr>
        <w:t xml:space="preserve">Fedón</w:t>
      </w:r>
      <w:r>
        <w:t xml:space="preserve">, Platón pone en boca de Sócrates, pocas horas antes de beber la cicuta, una de las descripciones del cuerpo que más han pesado en Occidente. Sócrates se pregunta si el cuerpo ayuda o estorba a la hora de buscar la sabiduría, si la vista y el oído garantizan alguna verdad. Su conclusión es que el alma, cuando intenta examinar algo en compañía del cuerpo, sale engañada. Razona mejor cuando no la perturban ni el oído ni la vista, ni el dolor ni el placer, cuando se queda a solas consigo misma, manda a paseo al cuerpo y, en la medida de lo posible, sin tocarlo, se dirige a lo que de verdad es.</w:t>
      </w:r>
    </w:p>
    <w:p>
      <w:pPr>
        <w:pStyle w:val="BodyText"/>
      </w:pPr>
      <w:r>
        <w:t xml:space="preserve">Filosofar se vuelve así un ejercicio de purificación, y el cuerpo, una cárcel. Las consecuencias para la enseñanza son inmediatas. Si el conocimiento verdadero está en un mundo de Ideas que el alma contempló antes de nacer y olvidó al encarnarse, aprender es recordar, y el maestro solo despierta lo que ya estaba dentro. El cuerpo, con sus sentidos y sus pasiones, en el mejor de los casos molesta, y hay que tenerlo a raya para que el alma trabaje.</w:t>
      </w:r>
    </w:p>
    <w:p>
      <w:pPr>
        <w:pStyle w:val="BodyText"/>
      </w:pPr>
      <w:r>
        <w:t xml:space="preserve">Aristóteles, que fue alumno de Platón, lo vio de otra manera. En</w:t>
      </w:r>
      <w:r>
        <w:t xml:space="preserve"> </w:t>
      </w:r>
      <w:r>
        <w:rPr>
          <w:iCs/>
          <w:i/>
        </w:rPr>
        <w:t xml:space="preserve">Acerca del alma</w:t>
      </w:r>
      <w:r>
        <w:t xml:space="preserve"> </w:t>
      </w:r>
      <w:r>
        <w:t xml:space="preserve">la define como la forma de un cuerpo natural que tiene vida en potencia. Tienen razón, escribe, quienes piensan que el alma ni existe sin un cuerpo ni es ella misma un cuerpo: es algo del cuerpo. Igual que no tiene sentido preguntar si la cera y la figura grabada en ella son una sola cosa, tampoco lo tiene preguntarlo del alma y el cuerpo. Vuelve la imagen del sello, ahora con otro significado: el alma ya no está presa en la cera, es la forma que la cera toma. Cuerpo y alma se hacen el uno al otro, lo pensado pasa a la práctica y la persona deja de ser una abstracción para ser acto y potencia a la vez. Educar, desde aquí, es formar hábitos, y en esa formación el cuerpo participa entero.</w:t>
      </w:r>
    </w:p>
    <w:p>
      <w:r>
        <w:pict>
          <v:rect style="width:0;height:1.5pt" o:hralign="center" o:hrstd="t" o:hr="t"/>
        </w:pict>
      </w:r>
    </w:p>
    <w:p>
      <w:pPr>
        <w:pStyle w:val="FirstParagraph"/>
      </w:pPr>
      <w:r>
        <w:t xml:space="preserve">En el siglo XVII Descartes volvió a separar lo que Aristóteles había juntado. El mundo, según él, está hecho de dos sustancias que no tienen nada en común: una que piensa, sin extensión, libre e indivisible, y otra extensa, que ocupa espacio y se mueve según las leyes de la mecánica. El cuerpo humano pertenece a la segunda. Es una máquina, un autómata de huesos, nervios y humores que funciona como un reloj. Lo esencial de la persona está en el alma, que es pura conciencia. Para explicar cómo se comunican, Descartes situó un punto de contacto en el centro del cerebro, la glándula pineal.</w:t>
      </w:r>
    </w:p>
    <w:p>
      <w:pPr>
        <w:pStyle w:val="BodyText"/>
      </w:pPr>
      <w:r>
        <w:t xml:space="preserve">En 1643 una mujer, la princesa Isabel de Bohemia, le escribió una carta que señalaba la grieta del edificio. Si el alma no tiene extensión ni materia, ¿cómo puede mover algo material? Cualquier movimiento parece pedir contacto, y el contacto, extensión. O el alma tiene algo de extensa o no puede actuar sobre el cuerpo. Descartes contestó con rodeos, diciendo que la unión de alma y cuerpo se entiende mejor viviéndola que pensándola. La objeción de Isabel nunca quedó resuelta, y muchos la consideran el punto débil de todo el dualismo moderno. No deja de tener su ironía que la formulara alguien a quien la educación de su tiempo no reservaba ningún lugar en la filosofía.</w:t>
      </w:r>
    </w:p>
    <w:p>
      <w:pPr>
        <w:pStyle w:val="BodyText"/>
      </w:pPr>
      <w:r>
        <w:t xml:space="preserve">El dualismo cartesiano tuvo, además, consecuencias que van mucho más allá de la metafísica. Si el cuerpo es una máquina, se puede desmontar en piezas, descomponer en movimientos, medir, corregir y mejorar. Foucault vio ahí la condición de posibilidad de las disciplinas modernas, las técnicas que entre los siglos XVII y XIX se aplicaron en cuarteles, talleres, hospitales y escuelas para conseguir cuerpos útiles y obedientes a la vez. En</w:t>
      </w:r>
      <w:r>
        <w:t xml:space="preserve"> </w:t>
      </w:r>
      <w:r>
        <w:rPr>
          <w:iCs/>
          <w:i/>
        </w:rPr>
        <w:t xml:space="preserve">Vigilar y castigar</w:t>
      </w:r>
      <w:r>
        <w:t xml:space="preserve"> </w:t>
      </w:r>
      <w:r>
        <w:t xml:space="preserve">escribe que a esas técnicas ya no les importaban los signos del cuerpo, sino la economía y la eficacia de sus movimientos, su organización interna. La única ceremonia que contaba era el ejercicio.</w:t>
      </w:r>
    </w:p>
    <w:p>
      <w:pPr>
        <w:pStyle w:val="BodyText"/>
      </w:pPr>
      <w:r>
        <w:t xml:space="preserve">La niña de Kant, obligada a quedarse quieta, no está siendo educada contra su naturaleza. Se la trata según la naturaleza que el mecanicismo le había asignado: la de una máquina que se puede ajustar.</w:t>
      </w:r>
    </w:p>
    <w:p>
      <w:r>
        <w:pict>
          <v:rect style="width:0;height:1.5pt" o:hralign="center" o:hrstd="t" o:hr="t"/>
        </w:pict>
      </w:r>
    </w:p>
    <w:p>
      <w:pPr>
        <w:pStyle w:val="FirstParagraph"/>
      </w:pPr>
      <w:r>
        <w:t xml:space="preserve">Foucault resumió el efecto de las disciplinas en una fórmula que conviene leer despacio, porque retrata con exactitud la escuela moderna. La disciplina aumenta las fuerzas del cuerpo en términos económicos de utilidad y las disminuye en términos políticos de obediencia. Convierte el cuerpo en una aptitud, una capacidad que procura aumentar, y al mismo tiempo invierte la energía que podría salir de ahí y la transforma en una relación de sujeción estricta.</w:t>
      </w:r>
    </w:p>
    <w:p>
      <w:pPr>
        <w:pStyle w:val="BodyText"/>
      </w:pPr>
      <w:r>
        <w:t xml:space="preserve">Dicho de otro modo, la escuela disciplinaria hace a la gente más capaz y más dócil a la vez. Enseña a leer, escribir, calcular y trabajar con precisión, y enseña también a obedecer, esperar turno y no discutir. Sube la potencia productiva y baja la política. Lo que sale de ahí tiene alma, y un alma muy particular.</w:t>
      </w:r>
    </w:p>
    <w:p>
      <w:pPr>
        <w:pStyle w:val="BodyText"/>
      </w:pPr>
      <w:r>
        <w:t xml:space="preserve">Aquí Foucault da la vuelta a la frase de Platón. Para Platón el cuerpo era la cárcel del alma, y para Foucault el alma se ha convertido en la cárcel del cuerpo. El alma moderna, esa interioridad hecha de conciencia, personalidad y psique, es un producto histórico de técnicas aplicadas sobre los cuerpos. Existe y es real, dice Foucault, y se produce sin cesar alrededor, en la superficie y en el interior del cuerpo, por obra de un poder que se ejerce sobre quienes son vigilados, educados y corregidos. Es efecto e instrumento de una anatomía política. La escuela produce un alma que después vigila al cuerpo desde dentro, que siente culpa cuando no rinde, que se corrige antes de que nadie la corrija, que ha hecho suyas las normas hasta confundirlas con sus deseos.</w:t>
      </w:r>
    </w:p>
    <w:p>
      <w:r>
        <w:pict>
          <v:rect style="width:0;height:1.5pt" o:hralign="center" o:hrstd="t" o:hr="t"/>
        </w:pict>
      </w:r>
    </w:p>
    <w:p>
      <w:pPr>
        <w:pStyle w:val="FirstParagraph"/>
      </w:pPr>
      <w:r>
        <w:t xml:space="preserve">Pier Paolo Pasolini lo dijo de un modo que me emociona cada vez que lo releo. En las</w:t>
      </w:r>
      <w:r>
        <w:t xml:space="preserve"> </w:t>
      </w:r>
      <w:r>
        <w:rPr>
          <w:iCs/>
          <w:i/>
        </w:rPr>
        <w:t xml:space="preserve">Cartas luteranas</w:t>
      </w:r>
      <w:r>
        <w:t xml:space="preserve">, escritas en el último año de su vida, se dirige a un muchacho inventado, Gennariello, y le explica que la educación más honda no se la dan sus padres ni sus maestros ni sus libros, sino las cosas: los objetos, los lugares, la realidad física que lo rodea. Esa educación lo hace ser lo que es y lo que será toda la vida. Es su carne, escribe Pasolini, la que es educada como forma de su espíritu.</w:t>
      </w:r>
    </w:p>
    <w:p>
      <w:pPr>
        <w:pStyle w:val="BodyText"/>
      </w:pPr>
      <w:r>
        <w:t xml:space="preserve">La frase deshace desde dentro de la experiencia la oposición entre cuerpo y alma. No hay por un lado un alma que se educa y por otro un cuerpo que se adiestra. Hay una carne que, al vivir entre ciertas cosas, en ciertos espacios y a ciertos ritmos, toma una forma, y esa forma es su espíritu. A Pasolini le preocupaba que la sociedad de consumo estuviera educando a los jóvenes italianos de los setenta, a través de sus objetos, con más eficacia que cualquier ideología declarada. A nosotros podría preocuparnos que el móvil, la plataforma escolar y la red social estén educando la carne de nuestros alumnos: el pulgar que desliza, la atención que salta cada pocos segundos, la espalda encorvada, el sueño cortado, la ansiedad que despierta con una vibración. No figura en ningún currículo y ningún profesor lo enseña. Probablemente es lo que más a fondo se está aprendiendo.</w:t>
      </w:r>
    </w:p>
    <w:p>
      <w:r>
        <w:pict>
          <v:rect style="width:0;height:1.5pt" o:hralign="center" o:hrstd="t" o:hr="t"/>
        </w:pict>
      </w:r>
    </w:p>
    <w:p>
      <w:pPr>
        <w:pStyle w:val="FirstParagraph"/>
      </w:pPr>
      <w:r>
        <w:t xml:space="preserve">Hubo un filósofo moderno que se negó a separar alma y cuerpo y que, quizá por eso, pensó la servidumbre con una lucidez extraordinaria. Para Spinoza no son dos sustancias. Son dos expresiones de una misma realidad: el alma es la idea del cuerpo y lo que pasa en uno se expresa en el otro. Y dejó escrita una frase que todavía suena a desafío: nadie ha determinado hasta ahora lo que puede un cuerpo. Llevamos siglos despreciándolo, sometiéndolo, tratándolo como estorbo o como máquina, y seguimos sin saber de qué es capaz. Para Spinoza el cuerpo es potencia, capacidad de afectar y de ser afectado, y ser libre consiste en entender esa potencia y aumentarla, no en huir de ella.</w:t>
      </w:r>
    </w:p>
    <w:p>
      <w:pPr>
        <w:pStyle w:val="BodyText"/>
      </w:pPr>
      <w:r>
        <w:t xml:space="preserve">Precisamente porque pensaba en términos de potencias y afectos, Spinoza vio muy claro cómo pueden capturarse. En el prefacio del</w:t>
      </w:r>
      <w:r>
        <w:t xml:space="preserve"> </w:t>
      </w:r>
      <w:r>
        <w:rPr>
          <w:iCs/>
          <w:i/>
        </w:rPr>
        <w:t xml:space="preserve">Tratado teológico-político</w:t>
      </w:r>
      <w:r>
        <w:t xml:space="preserve"> </w:t>
      </w:r>
      <w:r>
        <w:t xml:space="preserve">escribe que el gran secreto del régimen monárquico es mantener engañados a los hombres y disfrazar con el nombre de religión el miedo que los controla, para que luchen por su servidumbre como si fuera su salvación. Al poder no le basta la fuerza. Necesita afectos, necesita que los sometidos deseen su sometimiento.</w:t>
      </w:r>
    </w:p>
    <w:p>
      <w:pPr>
        <w:pStyle w:val="BodyText"/>
      </w:pPr>
      <w:r>
        <w:t xml:space="preserve">Un siglo antes, Étienne de La Boétie, el gran amigo de Montaigne, se había hecho la misma pregunta en su</w:t>
      </w:r>
      <w:r>
        <w:t xml:space="preserve"> </w:t>
      </w:r>
      <w:r>
        <w:rPr>
          <w:iCs/>
          <w:i/>
        </w:rPr>
        <w:t xml:space="preserve">Discurso de la servidumbre voluntaria</w:t>
      </w:r>
      <w:r>
        <w:t xml:space="preserve">. ¿Cómo es posible que tantos hombres, ciudades y naciones aguanten a un solo tirano que no tiene más poder que el que ellos le dan? Su primera respuesta es la costumbre. Los hombres nacen siervos, se crían como tales y no imaginan otra cosa. La servidumbre se aprende.</w:t>
      </w:r>
    </w:p>
    <w:p>
      <w:pPr>
        <w:pStyle w:val="BodyText"/>
      </w:pPr>
      <w:r>
        <w:t xml:space="preserve">Las dos preguntas, por qué deseamos lo que nos somete y cómo se aprende a servir, son preguntas sobre educación, y van a ser la clave de lo que sigue. El sujeto que sale de la escuela actual no se siente sometido. Se siente libre.</w:t>
      </w:r>
    </w:p>
    <w:p>
      <w:r>
        <w:pict>
          <v:rect style="width:0;height:1.5pt" o:hralign="center" o:hrstd="t" o:hr="t"/>
        </w:pict>
      </w:r>
    </w:p>
    <w:p>
      <w:pPr>
        <w:pStyle w:val="FirstParagraph"/>
      </w:pPr>
      <w:r>
        <w:t xml:space="preserve">Si lo que somos ha sido producido por dispositivos que no elegimos, ¿quiénes somos? La pregunta no tiene una respuesta limpia. La identidad es una categoría que da vueltas sobre sí misma: podemos definirnos y distinguirnos de los demás mientras seguimos transformándonos. Stuart Hall escribió que las identidades están cada vez más fragmentadas y fracturadas, que nunca son singulares y que se construyen de muchas maneras a través de discursos, prácticas y posiciones que se cruzan y a menudo chocan.</w:t>
      </w:r>
    </w:p>
    <w:p>
      <w:pPr>
        <w:pStyle w:val="BodyText"/>
      </w:pPr>
      <w:r>
        <w:t xml:space="preserve">Cornelius Castoriadis ofreció una manera de vivir con esa paradoja sin caer en el fatalismo. Toda sociedad, decía, se sostiene sobre significaciones imaginarias, ideas sobre lo valioso, lo real o lo humano, que no vienen de ninguna necesidad natural y que la propia sociedad crea de forma colectiva y anónima. Cada uno de nosotros incorpora buena parte de esas significaciones. Pero también formamos parte del colectivo que las crea, las mantiene y puede cambiarlas. Hay un imaginario instituido, que se presenta como natural y eterno, y un imaginario instituyente, que es la capacidad de inventar formas nuevas. Para Castoriadis, ser autónomo no es librarse de toda institución, sino reconocer que las instituciones son obra nuestra y que podemos cambiarlas.</w:t>
      </w:r>
    </w:p>
    <w:p>
      <w:pPr>
        <w:pStyle w:val="BodyText"/>
      </w:pPr>
      <w:r>
        <w:t xml:space="preserve">Desde la cárcel fascista, Antonio Gramsci había llegado a algo parecido. Distinguía entre el sentido común, ese conjunto de creencias heredadas, fragmentarias y contradictorias que cada uno absorbe de su entorno, y el buen sentido, el núcleo de racionalidad crítica que todos llevamos dentro. Hay hegemonía cuando la visión del mundo de un grupo dominante se vuelve el sentido común de todos, cuando los dominados piensan con las categorías de quienes los dominan. Lo eficaz de ese sentido común es que no se percibe como ideología. Se vive como realismo.</w:t>
      </w:r>
    </w:p>
    <w:p>
      <w:r>
        <w:pict>
          <v:rect style="width:0;height:1.5pt" o:hralign="center" o:hrstd="t" o:hr="t"/>
        </w:pict>
      </w:r>
    </w:p>
    <w:p>
      <w:pPr>
        <w:pStyle w:val="FirstParagraph"/>
      </w:pPr>
      <w:r>
        <w:t xml:space="preserve">Gert Biesta, filósofo de la educación, distingue tres propósitos en cualquier proceso educativo. Está la calificación, que es adquirir conocimientos, destrezas y disposiciones. Está la socialización, la entrada en tradiciones y maneras de ser y de hacer. Y está la subjetivación, que es la aparición de alguien capaz de iniciativa y de responsabilidad, alguien que no es un simple ejemplar de un orden.</w:t>
      </w:r>
    </w:p>
    <w:p>
      <w:pPr>
        <w:pStyle w:val="BodyText"/>
      </w:pPr>
      <w:r>
        <w:t xml:space="preserve">Lo interesante es que la tercera no se deja reducir a las otras dos. Un alumno puede estar perfectamente calificado y perfectamente socializado sin haber llegado nunca a ser sujeto en sentido pleno, sin haber sido capaz de interrumpir el orden en que lo formaron o de responder de una manera que nadie esperaba. Esa subjetivación es justo lo que ningún dispositivo puede fabricar a voluntad. Es la línea de fuga de Deleuze, Isabel de Bohemia escribiendo a Descartes, el cuerpo de Spinoza cuya potencia nadie ha medido.</w:t>
      </w:r>
    </w:p>
    <w:p>
      <w:pPr>
        <w:pStyle w:val="BodyText"/>
      </w:pPr>
      <w:r>
        <w:t xml:space="preserve">Por eso la educación corta por los dos lados. Puede darnos herramientas para construirnos con cierta conciencia y puede moldearnos el cuerpo para fines que no son los nuestros. Disciplina y personalización, como veremos, son dos caras de la misma moneda.</w:t>
      </w:r>
    </w:p>
    <w:p>
      <w:pPr>
        <w:pStyle w:val="BodyText"/>
      </w:pPr>
      <w:r>
        <w:t xml:space="preserve">Algo ha cambiado, de todos modos, desde la escuela que describió Foucault. A la niña de Kant la obligaban a estar sentada. El alumno de hoy, en buena medida, se obliga solo. No lo vigila el maestro sino su propio deseo de rendir, de mejorar, de no quedarse atrás. La servidumbre voluntaria de La Boétie ha encontrado su forma más acabada, una servidumbre que se vive como libertad. Para entender cómo se llegó hasta aquí hay que seguir una idea que nació como la más liberadora de la modernidad, la de que el ser humano puede darse forma a sí mismo, y ver en qué se ha convertido.</w:t>
      </w:r>
    </w:p>
    <w:bookmarkEnd w:id="23"/>
    <w:bookmarkStart w:id="24" w:name="escultores-de-sí-mismos"/>
    <w:p>
      <w:pPr>
        <w:pStyle w:val="Heading1"/>
      </w:pPr>
      <w:r>
        <w:t xml:space="preserve">4. Escultores de sí mismos</w:t>
      </w:r>
    </w:p>
    <w:p>
      <w:pPr>
        <w:pStyle w:val="FirstParagraph"/>
      </w:pPr>
      <w:r>
        <w:t xml:space="preserve">En 1486, Giovanni Pico della Mirandola tenía veintitrés años y quería defender en público novecientas tesis filosóficas. El papa prohibió el debate, pero el discurso que había escrito para abrirlo sobrevivió y acabó conociéndose como la</w:t>
      </w:r>
      <w:r>
        <w:t xml:space="preserve"> </w:t>
      </w:r>
      <w:r>
        <w:rPr>
          <w:iCs/>
          <w:i/>
        </w:rPr>
        <w:t xml:space="preserve">Oración sobre la dignidad del hombre</w:t>
      </w:r>
      <w:r>
        <w:t xml:space="preserve">. En él Pico imagina a Dios hablando con Adán recién creado. Al resto de las criaturas, le dice, les he dado una naturaleza fija, encerrada en leyes que yo mismo he dictado. A ti no te he dado un sitio, ni un rostro propio, ni una tarea particular. Podrás degenerar hasta parecerte a las bestias o regenerarte hasta lo divino. Eres escultor de ti mismo.</w:t>
      </w:r>
    </w:p>
    <w:p>
      <w:pPr>
        <w:pStyle w:val="BodyText"/>
      </w:pPr>
      <w:r>
        <w:t xml:space="preserve">Cuesta exagerar la fuerza de esa imagen. Durante siglos educar había sido imprimir en el alma una forma venida de fuera, la del ciudadano, la del orador o la del creyente, y el sello estaba en otras manos. Con Pico pasa a las del propio ser humano. Ya no hay una naturaleza que cumplir sino una tarea abierta, y educarse se convierte en formarse a uno mismo. La libertad pasa a ser la condición misma de lo humano.</w:t>
      </w:r>
    </w:p>
    <w:p>
      <w:pPr>
        <w:pStyle w:val="BodyText"/>
      </w:pPr>
      <w:r>
        <w:t xml:space="preserve">Cinco siglos más tarde, en una charla de orientación, un chico de dieciséis años escucha que «el límite lo pones tú», que «tu futuro depende de ti», que tiene que «invertir en sí mismo» y «construir su marca personal». Las frases se parecen a la de Pico porque también hablan de alguien sin destino escrito que debe darse forma. Y sin embargo suenan distintas, casi al revés. Este capítulo intenta entender qué pasó entre el escultor y el emprendedor de sí mismo, cómo la idea más liberadora de la modernidad pudo volverse una de sus formas más sutiles de servidumbre.</w:t>
      </w:r>
    </w:p>
    <w:p>
      <w:r>
        <w:pict>
          <v:rect style="width:0;height:1.5pt" o:hralign="center" o:hrstd="t" o:hr="t"/>
        </w:pict>
      </w:r>
    </w:p>
    <w:p>
      <w:pPr>
        <w:pStyle w:val="FirstParagraph"/>
      </w:pPr>
      <w:r>
        <w:t xml:space="preserve">Los humanistas volvieron a los clásicos con un entusiasmo nuevo y encontraron en ellos un ideal de formación completa que la escolástica parecía haber perdido. Pocos lo dijeron mejor que Montaigne. En el ensayo sobre la educación de los niños, escrito hacia 1580, pide para el muchacho un preceptor con «la cabeza bien hecha antes que bien llena». Lo importante era formar el juicio y no acumular saber. Montaigne desconfiaba de la erudición repetida sin digerir, de ese conocimiento que se lleva puesto como un abrigo prestado. Quería que el niño despertara a una curiosidad noble, que se fijara en lo raro que tenía alrededor, que viajara, que conversara y aprendiera a dudar. Quería, sobre todo, que lo aprendido se volviera suyo, como hacen las abejas, que van de flor en flor y luego fabrican una miel que ya no es tomillo ni mejorana sino propia.</w:t>
      </w:r>
    </w:p>
    <w:p>
      <w:pPr>
        <w:pStyle w:val="BodyText"/>
      </w:pPr>
      <w:r>
        <w:t xml:space="preserve">En la Alemania de finales del XVIII esa tradición desembocó en un concepto difícil de traducir,</w:t>
      </w:r>
      <w:r>
        <w:t xml:space="preserve"> </w:t>
      </w:r>
      <w:r>
        <w:rPr>
          <w:iCs/>
          <w:i/>
        </w:rPr>
        <w:t xml:space="preserve">Bildung</w:t>
      </w:r>
      <w:r>
        <w:t xml:space="preserve">. Dentro de la palabra está</w:t>
      </w:r>
      <w:r>
        <w:t xml:space="preserve"> </w:t>
      </w:r>
      <w:r>
        <w:rPr>
          <w:iCs/>
          <w:i/>
        </w:rPr>
        <w:t xml:space="preserve">Bild</w:t>
      </w:r>
      <w:r>
        <w:t xml:space="preserve">, imagen, y remite a la acción de dar forma. A diferencia de la</w:t>
      </w:r>
      <w:r>
        <w:t xml:space="preserve"> </w:t>
      </w:r>
      <w:r>
        <w:rPr>
          <w:iCs/>
          <w:i/>
        </w:rPr>
        <w:t xml:space="preserve">paideia</w:t>
      </w:r>
      <w:r>
        <w:t xml:space="preserve">, que grababa en el alma un ideal colectivo, la</w:t>
      </w:r>
      <w:r>
        <w:t xml:space="preserve"> </w:t>
      </w:r>
      <w:r>
        <w:rPr>
          <w:iCs/>
          <w:i/>
        </w:rPr>
        <w:t xml:space="preserve">Bildung</w:t>
      </w:r>
      <w:r>
        <w:t xml:space="preserve"> </w:t>
      </w:r>
      <w:r>
        <w:t xml:space="preserve">nombra un proceso en el que cada cual se da forma desplegando las disposiciones que lleva dentro. Wilhelm von Humboldt hizo de ella el principio de su reforma educativa y de la Universidad de Berlín, y la entendía como el desarrollo más alto y equilibrado de todas las fuerzas humanas. Goethe le dio forma de novela en el</w:t>
      </w:r>
      <w:r>
        <w:t xml:space="preserve"> </w:t>
      </w:r>
      <w:r>
        <w:rPr>
          <w:iCs/>
          <w:i/>
        </w:rPr>
        <w:t xml:space="preserve">Wilhelm Meister</w:t>
      </w:r>
      <w:r>
        <w:t xml:space="preserve">, la historia de un joven que se busca entre errores, encuentros y aprendizajes, y de ahí salió un género entero, la novela de formación.</w:t>
      </w:r>
    </w:p>
    <w:p>
      <w:pPr>
        <w:pStyle w:val="BodyText"/>
      </w:pPr>
      <w:r>
        <w:t xml:space="preserve">Hans-Georg Gadamer, al rastrear la historia del concepto, subrayó algo que hoy suena casi provocador: la</w:t>
      </w:r>
      <w:r>
        <w:t xml:space="preserve"> </w:t>
      </w:r>
      <w:r>
        <w:rPr>
          <w:iCs/>
          <w:i/>
        </w:rPr>
        <w:t xml:space="preserve">Bildung</w:t>
      </w:r>
      <w:r>
        <w:t xml:space="preserve"> </w:t>
      </w:r>
      <w:r>
        <w:t xml:space="preserve">no tiene objetivos fuera de sí misma. Uno no se forma para algo; formarse es su propio fin. Si se pone esta idea al lado de nuestro vocabulario escolar, con sus competencias para el mercado laboral, sus habilidades del siglo XXI y su empleabilidad, se ve cuánto nos hemos alejado.</w:t>
      </w:r>
    </w:p>
    <w:p>
      <w:r>
        <w:pict>
          <v:rect style="width:0;height:1.5pt" o:hralign="center" o:hrstd="t" o:hr="t"/>
        </w:pict>
      </w:r>
    </w:p>
    <w:p>
      <w:pPr>
        <w:pStyle w:val="FirstParagraph"/>
      </w:pPr>
      <w:r>
        <w:t xml:space="preserve">El gran pensador de la autoformación fue Rousseau. El</w:t>
      </w:r>
      <w:r>
        <w:t xml:space="preserve"> </w:t>
      </w:r>
      <w:r>
        <w:rPr>
          <w:iCs/>
          <w:i/>
        </w:rPr>
        <w:t xml:space="preserve">Emilio</w:t>
      </w:r>
      <w:r>
        <w:t xml:space="preserve"> </w:t>
      </w:r>
      <w:r>
        <w:t xml:space="preserve">se publicó en 1762 y el Parlamento de París lo condenó de inmediato. Empieza con una frase que es un programa: todo está bien al salir de las manos del Autor de las cosas y todo degenera en las manos del hombre. Educar bien sería proteger al niño de la corrupción social y dejar que su naturaleza crezca libre, respetando sus ritmos y su curiosidad. Rousseau descubrió que la infancia tiene sentido propio y no es un simple vestíbulo de la vida adulta, y por eso se le considera el abuelo de toda la pedagogía activa.</w:t>
      </w:r>
    </w:p>
    <w:p>
      <w:pPr>
        <w:pStyle w:val="BodyText"/>
      </w:pPr>
      <w:r>
        <w:t xml:space="preserve">El</w:t>
      </w:r>
      <w:r>
        <w:t xml:space="preserve"> </w:t>
      </w:r>
      <w:r>
        <w:rPr>
          <w:iCs/>
          <w:i/>
        </w:rPr>
        <w:t xml:space="preserve">Emilio</w:t>
      </w:r>
      <w:r>
        <w:t xml:space="preserve">, sin embargo, tiene un quinto libro dedicado a Sofía, la futura mujer de Emilio, y ahí el tono cambia del todo. La educación de las mujeres, escribe Rousseau, debe estar referida a los hombres: agradarles, serles útiles, hacerse querer y respetar por ellos, criarlos de pequeños, cuidarlos de mayores, aconsejarlos, consolarlos y hacerles la vida agradable. La autonomía que se celebra en Emilio se le niega a Sofía. La naturaleza que había que respetar resulta ser, en el caso de las mujeres, una naturaleza de subordinación.</w:t>
      </w:r>
    </w:p>
    <w:p>
      <w:pPr>
        <w:pStyle w:val="BodyText"/>
      </w:pPr>
      <w:r>
        <w:t xml:space="preserve">El escultor de sí mismo tenía sexo, y no era la primera vez que alguien lo notaba. Casi cuatro siglos antes, Christine de Pizan había abierto</w:t>
      </w:r>
      <w:r>
        <w:t xml:space="preserve"> </w:t>
      </w:r>
      <w:r>
        <w:rPr>
          <w:iCs/>
          <w:i/>
        </w:rPr>
        <w:t xml:space="preserve">La ciudad de las damas</w:t>
      </w:r>
      <w:r>
        <w:t xml:space="preserve"> </w:t>
      </w:r>
      <w:r>
        <w:t xml:space="preserve">con una escena que todavía funciona. Está en su estudio, rodeada de libros, y se da cuenta de que todos los autores que lee hablan mal de las mujeres. Empieza a dudar de sí misma. Entonces se le aparece Razón, una figura alegórica, y le explica que el problema está en quienes escriben sobre las mujeres sin conocerlas. Y añade algo que lo cambia todo: si a las niñas se las mandara a la escuela como a los niños, aprenderían las ciencias igual de bien.</w:t>
      </w:r>
    </w:p>
    <w:p>
      <w:pPr>
        <w:pStyle w:val="BodyText"/>
      </w:pPr>
      <w:r>
        <w:t xml:space="preserve">Mary Wollstonecraft sostuvo lo mismo en 1792, en su</w:t>
      </w:r>
      <w:r>
        <w:t xml:space="preserve"> </w:t>
      </w:r>
      <w:r>
        <w:rPr>
          <w:iCs/>
          <w:i/>
        </w:rPr>
        <w:t xml:space="preserve">Vindicación de los derechos de la mujer</w:t>
      </w:r>
      <w:r>
        <w:t xml:space="preserve">, que dedica páginas enteras a desmontar el retrato de Sofía. Si las mujeres parecen frívolas o dependientes, dice, es porque se las ha educado para eso, para cuidar la apariencia en lugar del entendimiento y buscar protección en lugar de usar su razón. Wollstonecraft no reclamaba una educación especial para ellas. Reclamaba la misma, en escuelas públicas donde niñas y niños estudiaran juntos. Unas décadas antes, Émilie du Châtelet había probado con su obra lo que Wollstonecraft defendería con argumentos. Matemática y física, tradujo al francés, desde el latín, los</w:t>
      </w:r>
      <w:r>
        <w:t xml:space="preserve"> </w:t>
      </w:r>
      <w:r>
        <w:rPr>
          <w:iCs/>
          <w:i/>
        </w:rPr>
        <w:t xml:space="preserve">Principia</w:t>
      </w:r>
      <w:r>
        <w:t xml:space="preserve"> </w:t>
      </w:r>
      <w:r>
        <w:t xml:space="preserve">de Newton y les añadió un comentario propio. Dejó escrito que, si fuera rey, haría que las mujeres participaran de todos los derechos de la humanidad, empezando por los del espíritu.</w:t>
      </w:r>
    </w:p>
    <w:p>
      <w:pPr>
        <w:pStyle w:val="BodyText"/>
      </w:pPr>
      <w:r>
        <w:t xml:space="preserve">Cada una en su siglo, estas mujeres descubrieron algo que este libro intenta pensar en general: mucho de lo que pasa por naturaleza es efecto de la educación. La supuesta inferioridad intelectual femenina no era un dato. Era un producto. Y si la educación es capaz de fabricar inferioridades que parecen naturales, también puede fabricar deseos, aspiraciones y libertades que parecen espontáneas.</w:t>
      </w:r>
    </w:p>
    <w:p>
      <w:r>
        <w:pict>
          <v:rect style="width:0;height:1.5pt" o:hralign="center" o:hrstd="t" o:hr="t"/>
        </w:pict>
      </w:r>
    </w:p>
    <w:p>
      <w:pPr>
        <w:pStyle w:val="FirstParagraph"/>
      </w:pPr>
      <w:r>
        <w:t xml:space="preserve">En 1784 Kant respondió a la pregunta «¿Qué es la Ilustración?» con una definición que todavía se copia en las pizarras. La Ilustración es la salida del ser humano de su minoría de edad, de la que él mismo es culpable. Ser menor de edad es no poder servirse del propio entendimiento sin la guía de otro, y uno es culpable de ello cuando lo que falta es decisión y valor más que entendimiento.</w:t>
      </w:r>
      <w:r>
        <w:t xml:space="preserve"> </w:t>
      </w:r>
      <w:r>
        <w:rPr>
          <w:iCs/>
          <w:i/>
        </w:rPr>
        <w:t xml:space="preserve">Sapere aude</w:t>
      </w:r>
      <w:r>
        <w:t xml:space="preserve">: atrévete a pensar por tu cuenta.</w:t>
      </w:r>
    </w:p>
    <w:p>
      <w:pPr>
        <w:pStyle w:val="BodyText"/>
      </w:pPr>
      <w:r>
        <w:t xml:space="preserve">Ya vimos que el mismo Kant sabía que esa autonomía empezaba en una silla. El hombre, escribe en sus lecciones de pedagogía, solo llega a serlo por la educación; no es más que lo que la educación hace de él. Y planteó sin disimulo la paradoja que la escuela moderna nunca resolvió: ¿cómo cultivar la libertad bajo coacción? Se quiere a alguien capaz de pensar solo, y para conseguirlo se lo somete. La libertad hay que fabricarla.</w:t>
      </w:r>
    </w:p>
    <w:p>
      <w:pPr>
        <w:pStyle w:val="BodyText"/>
      </w:pPr>
      <w:r>
        <w:t xml:space="preserve">Durante dos siglos esa tensión se sostuvo. La escuela disciplinaba en nombre de una autonomía futura y justificaba el sometimiento de hoy con la emancipación prometida para mañana. Lo que vino después no lo podían prever ni Kant ni Pico. La paradoja se resolvió, pero hacia el otro lado: la libertad misma pasó a ser la herramienta de la sujeción.</w:t>
      </w:r>
    </w:p>
    <w:p>
      <w:r>
        <w:pict>
          <v:rect style="width:0;height:1.5pt" o:hralign="center" o:hrstd="t" o:hr="t"/>
        </w:pict>
      </w:r>
    </w:p>
    <w:p>
      <w:pPr>
        <w:pStyle w:val="FirstParagraph"/>
      </w:pPr>
      <w:r>
        <w:t xml:space="preserve">En su curso de 1979 en el Collège de France,</w:t>
      </w:r>
      <w:r>
        <w:t xml:space="preserve"> </w:t>
      </w:r>
      <w:r>
        <w:rPr>
          <w:iCs/>
          <w:i/>
        </w:rPr>
        <w:t xml:space="preserve">Nacimiento de la biopolítica</w:t>
      </w:r>
      <w:r>
        <w:t xml:space="preserve">, Foucault estudió una corriente económica que entonces parecía marginal y que pocos años más tarde gobernaría medio mundo. Del neoliberalismo le interesaba menos su deseo de liberar al mercado del Estado, que ya tenía el liberalismo clásico, que su ambición de convertir el mercado en el principio que organiza toda la sociedad y en el modelo de cualquier relación humana.</w:t>
      </w:r>
    </w:p>
    <w:p>
      <w:pPr>
        <w:pStyle w:val="BodyText"/>
      </w:pPr>
      <w:r>
        <w:t xml:space="preserve">Se detuvo especialmente en la teoría del capital humano de economistas como Theodore Schultz y Gary Becker. Para ellos cada persona tiene un capital (habilidades, conocimientos, salud, incluso atractivo) que puede invertir y hacer rendir. Educarse es invertir: los padres invierten en los hijos, cada uno invierte en sí mismo, y el rendimiento se cuenta en ingresos futuros. Foucault sacó de ahí una conclusión de vértigo. El</w:t>
      </w:r>
      <w:r>
        <w:t xml:space="preserve"> </w:t>
      </w:r>
      <w:r>
        <w:rPr>
          <w:iCs/>
          <w:i/>
        </w:rPr>
        <w:t xml:space="preserve">homo oeconomicus</w:t>
      </w:r>
      <w:r>
        <w:t xml:space="preserve"> </w:t>
      </w:r>
      <w:r>
        <w:t xml:space="preserve">neoliberal ya no es alguien que intercambia, es un empresario, y empresario de sí mismo: su propio capital, su propio productor, la fuente de sus ingresos.</w:t>
      </w:r>
    </w:p>
    <w:p>
      <w:pPr>
        <w:pStyle w:val="BodyText"/>
      </w:pPr>
      <w:r>
        <w:t xml:space="preserve">Ese es el punto de giro. El escultor de Pico se daba forma con libertad, hacia arriba o hacia abajo, sin más medida que su dignidad, y la</w:t>
      </w:r>
      <w:r>
        <w:t xml:space="preserve"> </w:t>
      </w:r>
      <w:r>
        <w:rPr>
          <w:iCs/>
          <w:i/>
        </w:rPr>
        <w:t xml:space="preserve">Bildung</w:t>
      </w:r>
      <w:r>
        <w:t xml:space="preserve"> </w:t>
      </w:r>
      <w:r>
        <w:t xml:space="preserve">no tenía fines exteriores. El empresario de sí mismo se esculpe con un solo criterio, el rendimiento. La autoformación sigue ahí, vaciada de todo lo que no sea valorizarse en un mercado. Se pasa de la libertad de darse forma a la obligación de optimizarse.</w:t>
      </w:r>
    </w:p>
    <w:p>
      <w:pPr>
        <w:pStyle w:val="BodyText"/>
      </w:pPr>
      <w:r>
        <w:t xml:space="preserve">Pierre Dardot y Christian Laval mostraron en</w:t>
      </w:r>
      <w:r>
        <w:t xml:space="preserve"> </w:t>
      </w:r>
      <w:r>
        <w:rPr>
          <w:iCs/>
          <w:i/>
        </w:rPr>
        <w:t xml:space="preserve">La nueva razón del mundo</w:t>
      </w:r>
      <w:r>
        <w:t xml:space="preserve"> </w:t>
      </w:r>
      <w:r>
        <w:t xml:space="preserve">que el neoliberalismo funciona como un sistema de normas que ha llevado la lógica del capital a todas las esferas de la vida, mucho más allá de la economía. Su efecto más profundo es la clase de persona que produce: alguien que se trata a sí mismo como una empresa, administra su vida como una cartera de inversiones y se evalúa sin parar con criterios de rendimiento.</w:t>
      </w:r>
    </w:p>
    <w:p>
      <w:r>
        <w:pict>
          <v:rect style="width:0;height:1.5pt" o:hralign="center" o:hrstd="t" o:hr="t"/>
        </w:pict>
      </w:r>
    </w:p>
    <w:p>
      <w:pPr>
        <w:pStyle w:val="FirstParagraph"/>
      </w:pPr>
      <w:r>
        <w:t xml:space="preserve">Byung-Chul Han describe este paso como el tránsito de la sociedad disciplinaria a la sociedad del rendimiento. La primera giraba en torno al deber, a la prohibición y al mandato. La segunda gira en torno a un poder hacer ilimitado, al proyecto, a la iniciativa, a la motivación, y su lema podría ser</w:t>
      </w:r>
      <w:r>
        <w:t xml:space="preserve"> </w:t>
      </w:r>
      <w:r>
        <w:rPr>
          <w:iCs/>
          <w:i/>
        </w:rPr>
        <w:t xml:space="preserve">Yes, we can</w:t>
      </w:r>
      <w:r>
        <w:t xml:space="preserve">. La sociedad disciplinaria producía locos y delincuentes. La del rendimiento produce deprimidos y fracasados.</w:t>
      </w:r>
    </w:p>
    <w:p>
      <w:pPr>
        <w:pStyle w:val="BodyText"/>
      </w:pPr>
      <w:r>
        <w:t xml:space="preserve">Lo paradójico es que el sujeto del rendimiento se cree libre. Nadie lo obliga a rendir. Lo hace porque quiere, porque se lo pide su ambición. Para Han esa libertad es una coacción más eficaz que las anteriores. Este sujeto se explota a sí mismo con más dureza de la que le exigiría cualquier patrón, y como la explotación viene acompañada de sensación de libertad, no encuentra resistencia. Explotador y explotado son la misma persona.</w:t>
      </w:r>
    </w:p>
    <w:p>
      <w:pPr>
        <w:pStyle w:val="BodyText"/>
      </w:pPr>
      <w:r>
        <w:t xml:space="preserve">Cualquier docente lo ha visto. Hay alumnos que se exigen hasta romperse, que viven cada nota como un veredicto sobre lo que valen, que no soportan equivocarse porque sienten el error como un fracaso de su proyecto de vida, que no descansan porque descansar les da culpa. Y hay profesores que se queman intentando llegar a todo, convencidos de que si no llegan es porque no se esfuerzan bastante. La niña de Kant, obligada a estar quieta, ha dejado su sitio a un adolescente que no puede parar de producir y de conectarse y que lo vive como una decisión propia.</w:t>
      </w:r>
    </w:p>
    <w:p>
      <w:r>
        <w:pict>
          <v:rect style="width:0;height:1.5pt" o:hralign="center" o:hrstd="t" o:hr="t"/>
        </w:pict>
      </w:r>
    </w:p>
    <w:p>
      <w:pPr>
        <w:pStyle w:val="FirstParagraph"/>
      </w:pPr>
      <w:r>
        <w:t xml:space="preserve">La escuela actual tiene sus propias técnicas para formar a este sujeto, y algunas parecen tan inofensivas que cuesta verlas como lo que son. Pienso en tres prácticas que hoy cualquier manual de buena pedagogía recomienda: la autoevaluación, la autorreflexión y la superación personal.</w:t>
      </w:r>
    </w:p>
    <w:p>
      <w:pPr>
        <w:pStyle w:val="BodyText"/>
      </w:pPr>
      <w:r>
        <w:t xml:space="preserve">La autoevaluación aparece en la investigación educativa estadounidense hacia los años treinta y cuarenta. Gana fuerza en las reformas curriculares de los setenta en países como el Reino Unido, Noruega o Suecia, unida a un discurso sobre la autonomía del alumno, y en los noventa ya está en todas partes. Lo que promete es intachable: que el estudiante sea consciente de cómo aprende, reconozca lo que hace bien y lo que no, y se haga cargo de su progreso. En ciertas condiciones lo consigue. Dentro de un sistema orientado al rendimiento, en cambio, su función se desplaza. El alumno deja de pensar en lo que ha entendido o en lo que le ha interesado y aprende a aplicarse los criterios del sistema. La rúbrica con la que se mide no la ha escrito él. Autoevaluarse se convierte en vigilarse, en mirarse con los ojos de quien califica.</w:t>
      </w:r>
    </w:p>
    <w:p>
      <w:pPr>
        <w:pStyle w:val="BodyText"/>
      </w:pPr>
      <w:r>
        <w:t xml:space="preserve">Con la autorreflexión pasa algo parecido. Diarios de aprendizaje, portafolios y preguntas metacognitivas quieren abrir un espacio para que el alumno piense sobre sí. En un marco neoliberal, ese pensamiento tiende a orientarse al autocontrol, a la adaptabilidad, a la gestión del cambio, que son muy útiles en un mercado de trabajo flexible. Lo que casi nunca se fomenta es preguntarse por las condiciones que obligan a adaptarse o por la justicia del orden al que hay que amoldarse. La superación personal, por último, sostiene que cada uno debe mejorar sin descanso y exprimir su potencial. Si uno es responsable de superarse, también lo es de estancarse.</w:t>
      </w:r>
    </w:p>
    <w:p>
      <w:pPr>
        <w:pStyle w:val="BodyText"/>
      </w:pPr>
      <w:r>
        <w:t xml:space="preserve">Ninguna de estas prácticas es mala en sí, y algunas parecen favorecer el crecimiento de la persona. Su ambigüedad es justamente lo que las hace eficaces. A diferencia de la escuela del siglo XIX, que disciplinaba cuerpos, estas técnicas gobiernan la relación de cada uno consigo mismo, sus afectos, sus aspiraciones y su manera de juzgarse.</w:t>
      </w:r>
    </w:p>
    <w:p>
      <w:r>
        <w:pict>
          <v:rect style="width:0;height:1.5pt" o:hralign="center" o:hrstd="t" o:hr="t"/>
        </w:pict>
      </w:r>
    </w:p>
    <w:p>
      <w:pPr>
        <w:pStyle w:val="FirstParagraph"/>
      </w:pPr>
      <w:r>
        <w:t xml:space="preserve">Volvemos a la pregunta de Spinoza y La Boétie: ¿cómo se llega a desear este gobierno? Frédéric Lordon, que ha leído a Marx con lentes spinozistas, sostiene que el capitalismo funciona movilizando deseos además de obligar por necesidad económica. Su gran éxito ha sido lograr que los asalariados quieran lo que la empresa necesita, que encuentren en el trabajo su realización personal y vivan la productividad como una alegría. Lordon lo llama enrolamiento de los deseos.</w:t>
      </w:r>
    </w:p>
    <w:p>
      <w:pPr>
        <w:pStyle w:val="BodyText"/>
      </w:pPr>
      <w:r>
        <w:t xml:space="preserve">En la escuela ese enrolamiento tiene una forma particular. El investigador Engin Atasay ha propuesto que la escolarización neoliberal enseña a desear la carencia. Nunca se es lo bastante competente ni se ha aprendido lo suficiente, nunca se está preparado para un futuro que se pinta incierto y competitivo. Estudiar se vuelve una carrera sin meta en la que uno aprende a sentirse siempre en falta, siempre a una credencial de distancia. El aprendizaje a lo largo de la vida, que podría ser una promesa de libertad, acaba siendo una obligación perpetua de ponerse al día.</w:t>
      </w:r>
    </w:p>
    <w:p>
      <w:pPr>
        <w:pStyle w:val="BodyText"/>
      </w:pPr>
      <w:r>
        <w:t xml:space="preserve">En esto resuena, deformado, el</w:t>
      </w:r>
      <w:r>
        <w:t xml:space="preserve"> </w:t>
      </w:r>
      <w:r>
        <w:rPr>
          <w:iCs/>
          <w:i/>
        </w:rPr>
        <w:t xml:space="preserve">eros</w:t>
      </w:r>
      <w:r>
        <w:t xml:space="preserve"> </w:t>
      </w:r>
      <w:r>
        <w:t xml:space="preserve">de Diotima. Ella también enseñaba que aprender es desear y que el deseo nace de una falta, pero su carencia subía hacia la belleza. La que cultiva la escuela neoliberal da vueltas en círculo, como el deseo del consumidor perfecto, que nunca se sacia y siempre espera el siguiente producto. Lo que produce es cansancio.</w:t>
      </w:r>
    </w:p>
    <w:p>
      <w:r>
        <w:pict>
          <v:rect style="width:0;height:1.5pt" o:hralign="center" o:hrstd="t" o:hr="t"/>
        </w:pict>
      </w:r>
    </w:p>
    <w:p>
      <w:pPr>
        <w:pStyle w:val="FirstParagraph"/>
      </w:pPr>
      <w:r>
        <w:t xml:space="preserve">En este régimen también cambia la figura del docente. El maestro que transmitía un saber y encarnaba cierta autoridad intelectual y moral cede su lugar al facilitador, al acompañante, al</w:t>
      </w:r>
      <w:r>
        <w:t xml:space="preserve"> </w:t>
      </w:r>
      <w:r>
        <w:rPr>
          <w:iCs/>
          <w:i/>
        </w:rPr>
        <w:t xml:space="preserve">coach</w:t>
      </w:r>
      <w:r>
        <w:t xml:space="preserve">. Ya no se le pide que muestre algo que merece conocerse, sino que ayude a cada alumno a desplegar su potencial y alcanzar sus metas. La crítica a la enseñanza autoritaria era necesaria. Lo que ocurre es que, en un contexto neoliberal, el docente-</w:t>
      </w:r>
      <w:r>
        <w:rPr>
          <w:iCs/>
          <w:i/>
        </w:rPr>
        <w:t xml:space="preserve">coach</w:t>
      </w:r>
      <w:r>
        <w:t xml:space="preserve"> </w:t>
      </w:r>
      <w:r>
        <w:t xml:space="preserve">puede terminar muy lejos de lo que imaginaban Dewey o Freire: entrenando al estudiante para rendir en el mundo en lugar de acompañarlo a leerlo con ojos críticos.</w:t>
      </w:r>
    </w:p>
    <w:p>
      <w:pPr>
        <w:pStyle w:val="BodyText"/>
      </w:pPr>
      <w:r>
        <w:t xml:space="preserve">El profesor, además, vive bajo la misma lógica. El sociólogo Stephen Ball la llamó performatividad, una cultura que usa juicios, comparaciones y exhibiciones como incentivo, control y motor de cambio. Al docente se le juzga menos por lo que hace en el aula, que es difícil de ver, que por lo que puede enseñar hacia fuera: resultados, evidencias, plazos cumplidos. Ball tituló uno de sus artículos más leídos «El alma del docente y los terrores de la performatividad», y la palabra no estaba ahí por casualidad. Lo que se juega es la identidad de quien enseña, la duda constante sobre si hace lo suficiente, la grieta entre lo que considera valioso de su trabajo (la relación con los alumnos, el cuidado, la conversación que no lleva a ningún resultado medible) y lo que el sistema reconoce.</w:t>
      </w:r>
    </w:p>
    <w:p>
      <w:r>
        <w:pict>
          <v:rect style="width:0;height:1.5pt" o:hralign="center" o:hrstd="t" o:hr="t"/>
        </w:pict>
      </w:r>
    </w:p>
    <w:p>
      <w:pPr>
        <w:pStyle w:val="FirstParagraph"/>
      </w:pPr>
      <w:r>
        <w:t xml:space="preserve">En</w:t>
      </w:r>
      <w:r>
        <w:t xml:space="preserve"> </w:t>
      </w:r>
      <w:r>
        <w:rPr>
          <w:iCs/>
          <w:i/>
        </w:rPr>
        <w:t xml:space="preserve">Psicopolítica</w:t>
      </w:r>
      <w:r>
        <w:t xml:space="preserve">, Han observa que el neoliberalismo ha descubierto la psique como fuerza productiva y que ahora le interesan menos los cuerpos que las emociones, las motivaciones y las decisiones. En la escuela esto se traduce en gestión emocional: competencias socioemocionales, encuestas de bienestar, talleres de resiliencia y de mentalidad de crecimiento. Nada de eso es malo por sí mismo. Metido en un dispositivo de rendimiento, cambia de sentido. La resiliencia acaba significando aguantar condiciones adversas sin cuestionarlas, la mentalidad de crecimiento se vuelve la convicción de que todo depende del esfuerzo de cada uno, y la gestión emocional, el control de afectos como la rabia, la tristeza o el desánimo, que a veces son avisos legítimos de que algo va mal alrededor. Se enseña a regular el malestar antes que a preguntar de dónde viene.</w:t>
      </w:r>
    </w:p>
    <w:p>
      <w:pPr>
        <w:pStyle w:val="BodyText"/>
      </w:pPr>
      <w:r>
        <w:t xml:space="preserve">En esta ética del rendimiento falta el otro. El cuidado de sí que practicaban los antiguos iba unido al cuidado de los demás y de la ciudad, y se ejercía junto a un maestro, un amigo o una comunidad. El escultor de Pico trabajaba su dignidad, no su cotización. El empresario de sí mismo está a solas con su proyecto y sus métricas, y los demás solo aparecen como competidores o como recursos. Por eso es un sujeto tan despolitizado. Cuando fracasa no se rebela, se avergüenza. Han lo resume bien: en la sociedad del rendimiento, quien fracasa se culpa a sí mismo en lugar de poner en duda la sociedad o el sistema. Los problemas comunes se vuelven privados y con ellos se esfuma la posibilidad de imaginar salidas comunes.</w:t>
      </w:r>
    </w:p>
    <w:p>
      <w:r>
        <w:pict>
          <v:rect style="width:0;height:1.5pt" o:hralign="center" o:hrstd="t" o:hr="t"/>
        </w:pict>
      </w:r>
    </w:p>
    <w:p>
      <w:pPr>
        <w:pStyle w:val="FirstParagraph"/>
      </w:pPr>
      <w:r>
        <w:t xml:space="preserve">Hay una condición sin la cual este sujeto no podría existir. Para evaluarse sin descanso necesita verse, y para compararse necesita medirse. Para optimizarse hace falta que cada uno de sus actos deje una huella que pueda registrarse, contarse y convertirse en gráfico. El emprendedor de sí mismo depende de una mirada que lo hace visible ante los demás y ante sí. Esa mirada tiene su propia historia, que empieza mucho antes de las plataformas, en un alma que aprendió a confesarse.</w:t>
      </w:r>
    </w:p>
    <w:bookmarkEnd w:id="24"/>
    <w:bookmarkStart w:id="25" w:name="ser-visto"/>
    <w:p>
      <w:pPr>
        <w:pStyle w:val="Heading1"/>
      </w:pPr>
      <w:r>
        <w:t xml:space="preserve">5. Ser visto</w:t>
      </w:r>
    </w:p>
    <w:p>
      <w:pPr>
        <w:pStyle w:val="FirstParagraph"/>
      </w:pPr>
      <w:r>
        <w:t xml:space="preserve">Hacia el año 389, en Tagaste, Agustín escribió un diálogo breve con su hijo Adeodato, que tenía unos dieciséis años y moriría poco después. Se llama</w:t>
      </w:r>
      <w:r>
        <w:t xml:space="preserve"> </w:t>
      </w:r>
      <w:r>
        <w:rPr>
          <w:iCs/>
          <w:i/>
        </w:rPr>
        <w:t xml:space="preserve">Del maestro</w:t>
      </w:r>
      <w:r>
        <w:t xml:space="preserve">, y llega a una conclusión sorprendente para alguien que se había ganado la vida enseñando retórica: nadie enseña de verdad a nadie. Las palabras, dice Agustín, nos invitan a buscar, pero no nos entregan las cosas. Cuando aprendemos algo verdadero es porque lo hemos visto dentro, iluminados por una verdad que nos habita, y esa verdad interior es Cristo, el único maestro.</w:t>
      </w:r>
    </w:p>
    <w:p>
      <w:pPr>
        <w:pStyle w:val="BodyText"/>
      </w:pPr>
      <w:r>
        <w:t xml:space="preserve">Más allá de su marco teológico, la idea tiene una gran dignidad. Agustín entendió que aprender es algo que le ocurre a quien aprende y que no consiste en pasar información de una cabeza a otra. El maestro orienta, señala, llama la atención sobre algo, pero no puede comprender en lugar del otro. Muchas pedagogías posteriores lo olvidaron.</w:t>
      </w:r>
    </w:p>
    <w:p>
      <w:pPr>
        <w:pStyle w:val="BodyText"/>
      </w:pPr>
      <w:r>
        <w:t xml:space="preserve">El diálogo tiene también otra cara. Al poner la verdad dentro, Agustín descubre un territorio nuevo, la interioridad, y con él un lugar que habrá que examinar, vigilar y confesar. Pocos años después escribió las</w:t>
      </w:r>
      <w:r>
        <w:t xml:space="preserve"> </w:t>
      </w:r>
      <w:r>
        <w:rPr>
          <w:iCs/>
          <w:i/>
        </w:rPr>
        <w:t xml:space="preserve">Confesiones</w:t>
      </w:r>
      <w:r>
        <w:t xml:space="preserve">, el gran monumento de ese descubrimiento: un hombre que se mira por dentro y se cuenta a sí mismo bajo la mirada de Dios. A partir de ahí la educación ya no trabajará solo sobre el carácter visible del ciudadano, como la</w:t>
      </w:r>
      <w:r>
        <w:t xml:space="preserve"> </w:t>
      </w:r>
      <w:r>
        <w:rPr>
          <w:iCs/>
          <w:i/>
        </w:rPr>
        <w:t xml:space="preserve">paideia</w:t>
      </w:r>
      <w:r>
        <w:t xml:space="preserve">. Querrá llegar a lo de dentro, a las intenciones, los deseos, los pensamientos. Y para gobernar lo invisible primero hay que volverlo visible.</w:t>
      </w:r>
    </w:p>
    <w:p>
      <w:r>
        <w:pict>
          <v:rect style="width:0;height:1.5pt" o:hralign="center" o:hrstd="t" o:hr="t"/>
        </w:pict>
      </w:r>
    </w:p>
    <w:p>
      <w:pPr>
        <w:pStyle w:val="FirstParagraph"/>
      </w:pPr>
      <w:r>
        <w:t xml:space="preserve">Foucault vio en esta tradición el origen de un poder típicamente occidental al que llamó pastoral. El pastor no manda sobre un territorio, cuida un rebaño, y no lo hace en bloque sino oveja a oveja. Conoce a cada una, vela por su salvación particular y para eso necesita saber qué hay en su alma. Sus herramientas son la confesión, la dirección de conciencia, el examen de los pensamientos. Es un poder que individualiza, que no se conforma con mandar y quiere conocer.</w:t>
      </w:r>
    </w:p>
    <w:p>
      <w:pPr>
        <w:pStyle w:val="BodyText"/>
      </w:pPr>
      <w:r>
        <w:t xml:space="preserve">Durante siglos estuvo en manos de la Iglesia. Con la modernidad se secularizó y se repartió entre instituciones nuevas como la escuela, el hospital, la psiquiatría, el trabajo social o la psicología. El confesor dejó paso al maestro que apunta la conducta en un registro, al médico con su historia clínica, al orientador que pregunta al alumno por sus intereses y sus problemas. Hoy reaparece en plataformas que dicen conocernos mejor que nosotros mismos y nos guían, recomendación a recomendación, hacia lo que nos conviene.</w:t>
      </w:r>
    </w:p>
    <w:p>
      <w:pPr>
        <w:pStyle w:val="BodyText"/>
      </w:pPr>
      <w:r>
        <w:t xml:space="preserve">Byung-Chul Han ha comparado el teléfono inteligente con un objeto de devoción, casi un rosario que se pasa entre los dedos, y el «me gusta» con un amén digital. La comparación tiene más fondo que gracia. La psicopolítica actual gobierna, como el poder pastoral, a través de la confesión, solo que ahora la confesión es voluntaria, continua y pública. Contamos nuestra vida, compartimos nuestros datos y lo vivimos como libertad de expresión. El adolescente que publica cada día qué hace, qué siente y con quién está no responde ante ningún confesor. Responde ante una mirada difusa, sin rostro, que de todos modos le da forma.</w:t>
      </w:r>
    </w:p>
    <w:p>
      <w:r>
        <w:pict>
          <v:rect style="width:0;height:1.5pt" o:hralign="center" o:hrstd="t" o:hr="t"/>
        </w:pict>
      </w:r>
    </w:p>
    <w:p>
      <w:pPr>
        <w:pStyle w:val="FirstParagraph"/>
      </w:pPr>
      <w:r>
        <w:t xml:space="preserve">En 1791 el filósofo inglés Jeremy Bentham publicó el proyecto de un edificio que llamó Panóptico. Era circular, con celdas en anillo alrededor de una torre. Desde la torre, un vigilante podía ver el interior de cada celda, iluminada a contraluz, sin que nadie lo viera a él. Los presos no sabían si los estaban mirando en un momento dado, pero sabían que podían mirarlos en cualquiera, y esa duda bastaba para que se comportaran como si los miraran siempre. Bentham pensaba que el diseño servía para cárceles y también para fábricas, hospitales y escuelas.</w:t>
      </w:r>
    </w:p>
    <w:p>
      <w:pPr>
        <w:pStyle w:val="BodyText"/>
      </w:pPr>
      <w:r>
        <w:t xml:space="preserve">Foucault encontró en el Panóptico el diagrama perfecto del poder disciplinario, un mecanismo que instala en el preso una conciencia permanente de ser visible y que, con eso, hace funcionar el poder de forma automática. Lo decisivo es que el sujeto sepa que pueden verlo. Desde ese momento el vigilante sobra, porque el propio sujeto se mira y se corrige. El confesor se ha mudado dentro.</w:t>
      </w:r>
    </w:p>
    <w:p>
      <w:pPr>
        <w:pStyle w:val="BodyText"/>
      </w:pPr>
      <w:r>
        <w:t xml:space="preserve">La escuela disciplinaria adoptó esta lógica con notable eficacia, y su instrumento central, según Foucault, fue el examen. El examen junta la vigilancia jerárquica con la sanción que normaliza. Convierte a cada alumno en un caso, con su expediente, sus notas y su historia por escrito, y permite compararlo con los demás, colocarlo en una escala, medir cuánto se aparta de la norma. Con el examen el individuo se vuelve visible y describible, y por tanto gobernable. La lista de clase, el registro de faltas y méritos, la nota numérica y la división en niveles nos parecen hoy obvios. Tienen una historia, la de una mirada que aprendió a convertir personas en expedientes.</w:t>
      </w:r>
    </w:p>
    <w:p>
      <w:r>
        <w:pict>
          <v:rect style="width:0;height:1.5pt" o:hralign="center" o:hrstd="t" o:hr="t"/>
        </w:pict>
      </w:r>
    </w:p>
    <w:p>
      <w:pPr>
        <w:pStyle w:val="FirstParagraph"/>
      </w:pPr>
      <w:r>
        <w:t xml:space="preserve">Lo que Bentham imaginó con piedra y cristal, las tecnologías digitales lo han hecho realidad con una eficacia que él no podía soñar. Ya no hace falta una torre. Cada clic, cada búsqueda y cada minuto conectado quedan guardados. La vigilancia se ha repartido por toda la vida cotidiana y además no se ve: no hay torre ni vigilante, y casi nunca sabemos qué se registra ni quién puede consultarlo.</w:t>
      </w:r>
    </w:p>
    <w:p>
      <w:pPr>
        <w:pStyle w:val="BodyText"/>
      </w:pPr>
      <w:r>
        <w:t xml:space="preserve">Basta mirar lo que guarda una plataforma escolar corriente. La asistencia y las notas, claro. También la hora a la que se conecta cada alumno, el tiempo que pasa en cada actividad, cuántas veces abre un documento, cuántos intentos necesita para un ejercicio, qué errores repite. Los programas antiplagio archivan hábitos de escritura. Las aplicaciones de gestión de conducta anotan lo que pasa en clase y lo comunican al momento a las familias. Los paneles de control lo pintan todo en colores para comparar alumnos y grupos.</w:t>
      </w:r>
    </w:p>
    <w:p>
      <w:pPr>
        <w:pStyle w:val="BodyText"/>
      </w:pPr>
      <w:r>
        <w:t xml:space="preserve">El examen se ha vuelto continuo. Ya no se distingue el momento de aprender del momento de ser evaluado, porque todo queda registrado. El expediente no espera al final del trimestre, se actualiza en tiempo real. Y el alumno, sea o no consciente de ello, interioriza la comparación permanente y ajusta lo que hace a lo que el sistema mide y premia, muchas veces a costa de la curiosidad, de la exploración y del pensamiento que se sale del camino. A esto se le llama datificación, y no tiene nada de neutral. Convierte en información manejable momentos íntimos, procesos complejos, errores que forman y aciertos personales, y esa información puede acabar usándose para fines que nada tienen que ver con el aula.</w:t>
      </w:r>
    </w:p>
    <w:p>
      <w:pPr>
        <w:pStyle w:val="BodyText"/>
      </w:pPr>
      <w:r>
        <w:t xml:space="preserve">Hay una pregunta que deberíamos repetir más. ¿Qué control tienen los docentes y la administración sobre esos datos? ¿Conocen los algoritmos que los procesan, saben dónde se guardan, cuánto tiempo y con qué otros datos se cruzan? Muchas veces los datos de toda una comunidad escolar están en servidores que ninguna autoridad pública independiente puede auditar, propiedad de empresas que viven de la publicidad segmentada y de elaborar perfiles.</w:t>
      </w:r>
    </w:p>
    <w:p>
      <w:r>
        <w:pict>
          <v:rect style="width:0;height:1.5pt" o:hralign="center" o:hrstd="t" o:hr="t"/>
        </w:pict>
      </w:r>
    </w:p>
    <w:p>
      <w:pPr>
        <w:pStyle w:val="FirstParagraph"/>
      </w:pPr>
      <w:r>
        <w:t xml:space="preserve">En 1990 Gilles Deleuze publicó un texto de apenas unas páginas, el «Post-scriptum sobre las sociedades de control», que hoy parece una profecía. Sostenía que las sociedades disciplinarias estaban en crisis y que empezaba otra cosa. Las disciplinas funcionaban con espacios de encierro (la familia, la escuela, el cuartel, la fábrica) por los que uno iba pasando y en cada uno empezaba de cero. Eran moldes. Las sociedades de control funcionan con modulaciones, como un molde que se deforma solo y cambia de un instante a otro, o un tamiz cuya malla varía de un punto a otro. La empresa sustituye a la fábrica, y la empresa, decía Deleuze, es un alma, un gas. La formación permanente sustituye a la escuela, y el control continuo al examen. En la disciplina nunca se dejaba de empezar; en el control nunca se termina nada.</w:t>
      </w:r>
    </w:p>
    <w:p>
      <w:pPr>
        <w:pStyle w:val="BodyText"/>
      </w:pPr>
      <w:r>
        <w:t xml:space="preserve">De ese texto viene también su intuición más célebre. Las sociedades disciplinarias se movían entre dos polos: la firma, que identifica al individuo, y el número de matrícula, que marca su lugar en la masa. En las sociedades de control lo que cuenta es una cifra, una contraseña. Los individuos se han vuelto</w:t>
      </w:r>
      <w:r>
        <w:t xml:space="preserve"> </w:t>
      </w:r>
      <w:r>
        <w:rPr>
          <w:iCs/>
          <w:i/>
        </w:rPr>
        <w:t xml:space="preserve">dividuos</w:t>
      </w:r>
      <w:r>
        <w:t xml:space="preserve">, y las masas, muestras, datos, mercados o bancos.</w:t>
      </w:r>
    </w:p>
    <w:p>
      <w:pPr>
        <w:pStyle w:val="BodyText"/>
      </w:pPr>
      <w:r>
        <w:t xml:space="preserve">El dividuo es divisible, un conjunto de datos que se pueden separar, recombinar y analizar por partes. Más que una persona con una identidad coherente es un manojo de variables: hábitos, historial, patrones, rendimiento, perfil de riesgo. Coincide con lo que Agamben llamaba desubjetivación. El alumno que pasa por la plataforma no sale con una forma de vida nueva, sale descompuesto en indicadores. Deleuze terminaba con una frase dirigida a los jóvenes que parece escrita para nuestras aulas: muchos piden, curiosamente, que los motiven, piden más cursos, más formación permanente; les toca descubrir para qué se los usa, como sus mayores descubrieron, no sin esfuerzo, para qué servían las disciplinas. Los anillos de una serpiente, añadía, son todavía más complicados que las galerías de una topera.</w:t>
      </w:r>
    </w:p>
    <w:p>
      <w:r>
        <w:pict>
          <v:rect style="width:0;height:1.5pt" o:hralign="center" o:hrstd="t" o:hr="t"/>
        </w:pict>
      </w:r>
    </w:p>
    <w:p>
      <w:pPr>
        <w:pStyle w:val="FirstParagraph"/>
      </w:pPr>
      <w:r>
        <w:t xml:space="preserve">La tecnología educativa presenta todo esto con una palabra muy seductora, personalización. Gracias a algoritmos que procesan cantidades enormes de datos, cada alumno recibiría una enseñanza ajustada a su ritmo, a sus intereses y a sus necesidades, sin clases uniformes y con un itinerario propio. La promesa recoge ideas pedagógicas valiosas, como el respeto por la diversidad o la atención individual, y por eso resulta tan atractiva.</w:t>
      </w:r>
    </w:p>
    <w:p>
      <w:pPr>
        <w:pStyle w:val="BodyText"/>
      </w:pPr>
      <w:r>
        <w:t xml:space="preserve">Un sistema personalizado, sin embargo, se adelanta a las elecciones del alumno, las orienta y las condiciona. Para personalizar necesita conocer, y para conocer necesita registrarlo todo, así que personalización y vigilancia van juntas. Shoshana Zuboff llama a este mecanismo capitalismo de la vigilancia. Las grandes empresas digitales, explica, han encontrado una materia prima nueva en la experiencia humana convertida en datos de comportamiento. Una parte sirve para mejorar los servicios. Otra, el excedente conductual, se usa para fabricar productos de predicción que se venden en mercados de comportamientos futuros. Y para predecir bien no basta con observar; hay que empujar suavemente la conducta hacia donde conviene. El poder pastoral quería conocer las almas para salvarlas. El capitalismo de la vigilancia las conoce para predecirlas y las predice para modificarlas.</w:t>
      </w:r>
    </w:p>
    <w:p>
      <w:pPr>
        <w:pStyle w:val="BodyText"/>
      </w:pPr>
      <w:r>
        <w:t xml:space="preserve">Esto toca el centro mismo de la educación. Un sistema que se adapta a nuestras preferencias tiende a enseñarnos lo que ya nos gusta y lo que ya creemos, y nos encierra en burbujas que nos ahorran el desacuerdo y la complejidad. Educar consiste justo en lo contrario, en poner a alguien delante de lo que no conoce y no esperaba. Una buena clase desconcierta. Por bien ajustado que esté, un sistema pensado para mostrar a cada uno lo que corresponde a su perfil va contra la educación. Y además despolitiza: si cada alumno vive una escuela distinta, ¿desde dónde van a reconocerse como grupo?</w:t>
      </w:r>
    </w:p>
    <w:p>
      <w:r>
        <w:pict>
          <v:rect style="width:0;height:1.5pt" o:hralign="center" o:hrstd="t" o:hr="t"/>
        </w:pict>
      </w:r>
    </w:p>
    <w:p>
      <w:pPr>
        <w:pStyle w:val="FirstParagraph"/>
      </w:pPr>
      <w:r>
        <w:t xml:space="preserve">La mirada contemporánea tiene una dimensión todavía más íntima. Judith Butler sostuvo que el género es el efecto de repetir actos regulados por normas sociales, hasta que esa repetición parece una esencia. Uno no actúa de cierta manera porque sea algo; llega a ser algo a fuerza de repetir ciertos actos. La identidad es performativa, se produce al representarse.</w:t>
      </w:r>
    </w:p>
    <w:p>
      <w:pPr>
        <w:pStyle w:val="BodyText"/>
      </w:pPr>
      <w:r>
        <w:t xml:space="preserve">En el espacio digital esto se ve casi en caricatura. En las redes la identidad se construye repitiendo actos (publicaciones, fotos, historias, reacciones) bajo normas que las plataformas imponen con su diseño, sus algoritmos de visibilidad y sus recompensas. Quienes crecen ahí aprenden muy pronto que su identidad se exhibe y se puntúa en público, en seguidores y visualizaciones. El yo de la pantalla es a la vez mercancía y espectáculo, y la búsqueda de reconocimiento en forma de cifras produce una ansiedad que no se apaga.</w:t>
      </w:r>
    </w:p>
    <w:p>
      <w:pPr>
        <w:pStyle w:val="BodyText"/>
      </w:pPr>
      <w:r>
        <w:t xml:space="preserve">Es la confesión de Agustín llevada al extremo y puesta del revés. Agustín se miraba por dentro ante Dios. El adolescente de hoy se mira por fuera ante todos, y a veces ya no sabe si tiene un dentro.</w:t>
      </w:r>
    </w:p>
    <w:p>
      <w:r>
        <w:pict>
          <v:rect style="width:0;height:1.5pt" o:hralign="center" o:hrstd="t" o:hr="t"/>
        </w:pict>
      </w:r>
    </w:p>
    <w:p>
      <w:pPr>
        <w:pStyle w:val="FirstParagraph"/>
      </w:pPr>
      <w:r>
        <w:t xml:space="preserve">Ante todo esto mucha gente se encoge de hombros: «No tengo nada que esconder». Si no hago nada malo, ¿qué me importa que lo registren? La respuesta confunde lo que está en juego. La privacidad tiene poco que ver con ocultar faltas. Es una condición para la autonomía y para que una persona se forme. Necesitamos lugares donde nadie nos mire para pensar, probar, equivocarnos, cambiar de opinión, ser otros.</w:t>
      </w:r>
    </w:p>
    <w:p>
      <w:pPr>
        <w:pStyle w:val="BodyText"/>
      </w:pPr>
      <w:r>
        <w:t xml:space="preserve">En un ensayo sobre la crisis de la educación, Hannah Arendt defendió que a los niños hay que protegerlos de la luz implacable de lo público. Todo lo que vive, escribió, necesita la seguridad de un lugar oculto, una zona de sombra para crecer. Aprender es en buena parte equivocarse, y equivocarse requiere un sitio donde el error no quede guardado para siempre ni pase a formar parte de un perfil que alguien podrá usar más adelante. Un alumno que sabe que cada error se registra aprende a no arriesgar y a hacer solo lo que sabe que le saldrá bien. La vigilancia constante produce gente prudente, conformista, que se censura sola. Y alguien a quien nunca se deja a solas consigo mismo tiene muchas dificultades para llegar a ser alguien propio.</w:t>
      </w:r>
    </w:p>
    <w:p>
      <w:pPr>
        <w:pStyle w:val="BodyText"/>
      </w:pPr>
      <w:r>
        <w:t xml:space="preserve">Giorgio Agamben ha descrito el estado de excepción como forma normal de gobierno en nuestro tiempo: derechos suspendidos por motivos de seguridad que se quedan suspendidos para siempre. La vigilancia escolar tiene algo de eso. Se justifica por la seguridad, por la eficiencia, por la mejora del aprendizaje o por la protección de los menores, y con esas razones se aparcan sin debate garantías que en otros terrenos defenderíamos con uñas y dientes. Si un Estado registrara cada movimiento de cada niño y lo guardara en servidores extranjeros, sería un escándalo. Cuando lo hace una plataforma gratuita, lo aceptamos sin pestañear.</w:t>
      </w:r>
    </w:p>
    <w:p>
      <w:r>
        <w:pict>
          <v:rect style="width:0;height:1.5pt" o:hralign="center" o:hrstd="t" o:hr="t"/>
        </w:pict>
      </w:r>
    </w:p>
    <w:p>
      <w:pPr>
        <w:pStyle w:val="FirstParagraph"/>
      </w:pPr>
      <w:r>
        <w:t xml:space="preserve">Del maestro interior de Agustín al panel de control de una plataforma escolar corre un hilo continuo, el de un poder que quiere conocer el alma para gobernarla. Lo que ha cambiado es la técnica. El confesor escuchaba, el examen registraba y la plataforma calcula. Con cada cambio la mirada se ha vuelto más precisa, más continua y más difícil de esquivar.</w:t>
      </w:r>
    </w:p>
    <w:p>
      <w:pPr>
        <w:pStyle w:val="BodyText"/>
      </w:pPr>
      <w:r>
        <w:t xml:space="preserve">La técnica, de todos modos, no es solo una herramienta al servicio de la mirada. Desde hace mucho es también el lugar donde dejamos lo que sabemos y lo que recordamos, y cada vez más, lo que pensamos. Agustín creía que la verdad estaba dentro. ¿Qué pasa cuando buena parte de nuestra memoria, de nuestra atención e incluso de nuestra escritura está fuera, en máquinas que no controlamos? La pregunta es vieja. Platón ya se la hizo, a propósito de la escritura, hace veinticuatro siglos.</w:t>
      </w:r>
    </w:p>
    <w:bookmarkEnd w:id="25"/>
    <w:bookmarkStart w:id="26" w:name="la-memoria-fuera-de-nosotros"/>
    <w:p>
      <w:pPr>
        <w:pStyle w:val="Heading1"/>
      </w:pPr>
      <w:r>
        <w:t xml:space="preserve">6. La memoria fuera de nosotros</w:t>
      </w:r>
    </w:p>
    <w:p>
      <w:pPr>
        <w:pStyle w:val="FirstParagraph"/>
      </w:pPr>
      <w:r>
        <w:t xml:space="preserve">Casi al final del</w:t>
      </w:r>
      <w:r>
        <w:t xml:space="preserve"> </w:t>
      </w:r>
      <w:r>
        <w:rPr>
          <w:iCs/>
          <w:i/>
        </w:rPr>
        <w:t xml:space="preserve">Fedro</w:t>
      </w:r>
      <w:r>
        <w:t xml:space="preserve">, Sócrates le cuenta a su joven amigo una historia que dice haber oído en Egipto. El dios Theuth, que había inventado el número, el cálculo, la geometría, la astronomía y los dados, fue a ver al rey Thamus para enseñarle sus inventos. Cuando llegó a la escritura se le notaba orgulloso. Esto, dijo, hará a los egipcios más sabios y les dará mejor memoria; he encontrado un remedio, un</w:t>
      </w:r>
      <w:r>
        <w:t xml:space="preserve"> </w:t>
      </w:r>
      <w:r>
        <w:rPr>
          <w:iCs/>
          <w:i/>
        </w:rPr>
        <w:t xml:space="preserve">pharmakon</w:t>
      </w:r>
      <w:r>
        <w:t xml:space="preserve">, para la memoria y para la sabiduría. Thamus le contestó que se equivocaba. La escritura traerá olvido a quienes la aprendan, porque, fiados de lo escrito, dejarán de ejercitar la memoria. Recordarán desde fuera, por signos ajenos, y no desde dentro. Y sus discípulos tendrán apariencia de sabios sin serlo: creerán saber muchas cosas sin haberlas aprendido y serán insoportables.</w:t>
      </w:r>
    </w:p>
    <w:p>
      <w:pPr>
        <w:pStyle w:val="BodyText"/>
      </w:pPr>
      <w:r>
        <w:t xml:space="preserve">Este pasaje me hace sonreír, porque lo conocemos gracias a que Platón lo escribió. También me inquieta, porque las quejas de Thamus son casi idénticas a las que hoy se oyen contra los buscadores, las enciclopedias en línea y los asistentes de inteligencia artificial: que traen olvido, que cambian la memoria propia por la consulta constante, que dan aire de saber a quien no sabe. Veinticuatro siglos después seguimos discutiendo con Theuth.</w:t>
      </w:r>
    </w:p>
    <w:p>
      <w:pPr>
        <w:pStyle w:val="BodyText"/>
      </w:pPr>
      <w:r>
        <w:t xml:space="preserve">La palabra que él usa,</w:t>
      </w:r>
      <w:r>
        <w:t xml:space="preserve"> </w:t>
      </w:r>
      <w:r>
        <w:rPr>
          <w:iCs/>
          <w:i/>
        </w:rPr>
        <w:t xml:space="preserve">pharmakon</w:t>
      </w:r>
      <w:r>
        <w:t xml:space="preserve">, tiene en griego un doble sentido que Jacques Derrida y después Bernard Stiegler hicieron famoso: quiere decir remedio y veneno a la vez. La escritura amplía nuestras capacidades y, al mismo tiempo, puede atrofiarlas. Según Stiegler, lo mismo vale para cualquier técnica. No hay técnicas buenas y malas por separado. Todas curan y envenenan, y lo que hagan depende del cuidado con que se administren.</w:t>
      </w:r>
    </w:p>
    <w:p>
      <w:r>
        <w:pict>
          <v:rect style="width:0;height:1.5pt" o:hralign="center" o:hrstd="t" o:hr="t"/>
        </w:pict>
      </w:r>
    </w:p>
    <w:p>
      <w:pPr>
        <w:pStyle w:val="FirstParagraph"/>
      </w:pPr>
      <w:r>
        <w:t xml:space="preserve">Hay una forma muy extendida de hablar de tecnología en la escuela que se presenta como simple sentido común. Las tecnologías serían herramientas neutras al servicio de fines decididos en otra parte. Una pizarra digital, una plataforma o un programa de inteligencia artificial vendrían a ser como un martillo, que puede usarse bien o mal sin ser bueno ni malo. Lo que contaría es el uso.</w:t>
      </w:r>
    </w:p>
    <w:p>
      <w:pPr>
        <w:pStyle w:val="BodyText"/>
      </w:pPr>
      <w:r>
        <w:t xml:space="preserve">Es una idea cómoda y no se sostiene. Además es peligrosa, porque impide ver cómo las tecnologías cambian a quienes las usan, ordenan sus relaciones, moldean lo que perciben y orientan lo que pueden hacer. Si la técnica fuera solo un instrumento, la única pregunta sensata sería cómo usarla mejor. Como no lo es, hay que preguntarse qué está haciendo de nosotros. Ya vimos con Agamben que cualquier objeto puede convertirse en dispositivo según la red en que entre. Falta ver qué tienen de especial los objetos técnicos, por qué parecen tan capaces de formarnos.</w:t>
      </w:r>
    </w:p>
    <w:p>
      <w:r>
        <w:pict>
          <v:rect style="width:0;height:1.5pt" o:hralign="center" o:hrstd="t" o:hr="t"/>
        </w:pict>
      </w:r>
    </w:p>
    <w:p>
      <w:pPr>
        <w:pStyle w:val="FirstParagraph"/>
      </w:pPr>
      <w:r>
        <w:t xml:space="preserve">Bernard Stiegler respondió con una tesis radical: el ser humano es técnico desde el principio. No existe un humano natural que luego aprende técnicas. La humanidad se hace en la técnica y por ella. Desde las primeras piedras talladas hemos ido depositando capacidades en objetos, y esos objetos han guardado y transmitido experiencias que la biología sola no podría pasar de una generación a otra. Stiegler llama «memoria terciaria» a esa memoria guardada en herramientas, escritura, libros, archivos y, hoy, servidores. Además de la memoria genética de la especie y de la memoria de cada individuo, que muere con él, hay una memoria técnica que se acumula y que hace posibles la cultura y la educación. Enseñar es transmitir una memoria que está en las cosas y no en los genes.</w:t>
      </w:r>
    </w:p>
    <w:p>
      <w:pPr>
        <w:pStyle w:val="BodyText"/>
      </w:pPr>
      <w:r>
        <w:t xml:space="preserve">Si educar es transmitir esa memoria exterior, quien controla sus soportes controla en buena medida la educación. Stiegler habló de una «proletarización» del saber. El obrero industrial perdió su saber hacer cuando ese saber pasó a las máquinas, y el usuario de hoy corre el riesgo de perder su saber pensar a medida que pasa a los algoritmos. La memoria terciaria de nuestra época ya no está en bibliotecas públicas sino en infraestructuras privadas cuyo funcionamiento ignoramos.</w:t>
      </w:r>
    </w:p>
    <w:p>
      <w:pPr>
        <w:pStyle w:val="BodyText"/>
      </w:pPr>
      <w:r>
        <w:t xml:space="preserve">Este hilo viene de lejos. Thamus temía que la escritura produjera sabios de pacotilla. Montaigne, dos mil años después, prefería una cabeza bien hecha a una cabeza bien llena y desconfiaba del saber prestado. Stiegler, al final de la cadena, advierte que el saber entero puede acabar fuera de nosotros, en máquinas que piensan por nosotros. Son tres versiones de un mismo miedo: que lo que sabemos deje de ser nuestro.</w:t>
      </w:r>
    </w:p>
    <w:p>
      <w:r>
        <w:pict>
          <v:rect style="width:0;height:1.5pt" o:hralign="center" o:hrstd="t" o:hr="t"/>
        </w:pict>
      </w:r>
    </w:p>
    <w:p>
      <w:pPr>
        <w:pStyle w:val="FirstParagraph"/>
      </w:pPr>
      <w:r>
        <w:t xml:space="preserve">Hay otra historia que ayuda a entender de dónde viene la escuela moderna. En el siglo XVII, Jan Amos Comenio, obispo de los Hermanos Moravos, se propuso encontrar un método universal para «enseñar todo a todos». Defendió una escuela para todos los niños, ricos y pobres, chicos y chicas, organizó una secuencia de cursos según las edades y escribió uno de los primeros libros escolares con ilustraciones. Y pensó la escuela como un mecanismo que debía marchar con la regularidad de un reloj. Le fascinaba cómo cada pieza de un reloj encaja en las demás para producir un movimiento uniforme, y quería que la enseñanza tuviera esa exactitud: un orden, un tiempo y un método que, bien aplicados, dieran siempre el mismo resultado.</w:t>
      </w:r>
    </w:p>
    <w:p>
      <w:pPr>
        <w:pStyle w:val="BodyText"/>
      </w:pPr>
      <w:r>
        <w:t xml:space="preserve">Es una aspiración generosa, nacida del deseo de que nadie se quedara sin educación. También contiene el germen de algo más inquietante, la escuela como máquina y el alumno como materia que el método transforma de manera previsible. La didáctica moderna nace universal y mecánica a la vez. Su contemporáneo Descartes pensaba el cuerpo como un autómata, y Comenio pensó la escuela como un reloj. Las plataformas educativas son la realización tardía de ese sueño: secuencian contenidos, cronometran, comprueban resultados y ajustan el paso siguiente con una precisión que Comenio solo podía imaginar. Lo que no previó es que el reloj podía tener dueño, con intereses que no fueran los de la educación.</w:t>
      </w:r>
    </w:p>
    <w:p>
      <w:r>
        <w:pict>
          <v:rect style="width:0;height:1.5pt" o:hralign="center" o:hrstd="t" o:hr="t"/>
        </w:pict>
      </w:r>
    </w:p>
    <w:p>
      <w:pPr>
        <w:pStyle w:val="FirstParagraph"/>
      </w:pPr>
      <w:r>
        <w:t xml:space="preserve">Gilbert Simondon, filósofo francés de mediados del siglo XX, dejó uno de los diagnósticos más finos sobre nuestra relación con los objetos técnicos. Escribió que la cultura los trata como trata al extranjero el hombre llevado por una xenofobia primitiva: los ignora, los teme, los desprecia o los idolatra, pero no los entiende. De esa incomprensión nace, según él, una alienación profunda. Las máquinas no nos alienan; nos aliena no saber nada de ellas.</w:t>
      </w:r>
    </w:p>
    <w:p>
      <w:pPr>
        <w:pStyle w:val="BodyText"/>
      </w:pPr>
      <w:r>
        <w:t xml:space="preserve">Para Simondon, las personas y los objetos técnicos se constituyen mutuamente. Llegamos a ser quienes somos en relación con lo que producimos y usamos, y los objetos tienen su propia génesis y su propia evolución. Llamó «concretización» al proceso por el que un objeto pasa de una forma abstracta, con cada pieza cumpliendo una función aislada, a una forma concreta en la que las piezas se integran y se sostienen entre sí. En la escuela se ve algo parecido. De la tiza y la pizarra se pasó al proyector, de ahí a la pizarra digital y luego a sistemas que reúnen en un solo entorno la comunicación, las tareas, la evaluación, la asistencia y el seguimiento. Cada paso integra más. Y cada paso transforma el medio, porque la plataforma no se limita a facilitar lo que ya se hacía. Lo reorganiza según su propia lógica, decide qué cuenta como tarea, cuándo vence, cómo se califica y quién puede ver qué.</w:t>
      </w:r>
    </w:p>
    <w:p>
      <w:pPr>
        <w:pStyle w:val="BodyText"/>
      </w:pPr>
      <w:r>
        <w:t xml:space="preserve">Simondon no proponía rechazar la técnica ni rendirse a ella. Proponía entenderla. Una cultura técnica, decía, tendría que permitir a cualquiera conocer el origen, el funcionamiento y las posibilidades de los objetos con los que vive, porque solo así se puede tener con ellos una relación libre, distinta de la del consumidor pasivo y de la del propietario que explota. Volveremos a esta idea al final. Es la semilla de lo que hoy se llama, con poca profundidad casi siempre, alfabetización digital.</w:t>
      </w:r>
    </w:p>
    <w:p>
      <w:r>
        <w:pict>
          <v:rect style="width:0;height:1.5pt" o:hralign="center" o:hrstd="t" o:hr="t"/>
        </w:pict>
      </w:r>
    </w:p>
    <w:p>
      <w:pPr>
        <w:pStyle w:val="FirstParagraph"/>
      </w:pPr>
      <w:r>
        <w:t xml:space="preserve">Martin Heidegger miró la técnica desde otro lado. En «La pregunta por la técnica», de 1953, sostuvo que la esencia de la técnica no tiene nada de técnico. Tiene que ver con el modo en que el mundo se nos muestra. La técnica antigua, la del artesano o la del campesino, dejaba aparecer el mundo como algo que se cuida y se acompaña. El molino se entrega al viento sin almacenar su energía, el campesino siembra y espera. La técnica moderna hace aparecer el mundo como algo que se emplaza, se provoca, se exige. El río pasa a ser energía hidráulica y el bosque, reserva de madera. Todo se presenta como existencias, como fondo disponible para extraer, almacenar y consumir. Heidegger llamó</w:t>
      </w:r>
      <w:r>
        <w:t xml:space="preserve"> </w:t>
      </w:r>
      <w:r>
        <w:rPr>
          <w:iCs/>
          <w:i/>
        </w:rPr>
        <w:t xml:space="preserve">Gestell</w:t>
      </w:r>
      <w:r>
        <w:t xml:space="preserve"> </w:t>
      </w:r>
      <w:r>
        <w:t xml:space="preserve">a ese modo de mostrar que convierte en recurso cuanto existe.</w:t>
      </w:r>
    </w:p>
    <w:p>
      <w:pPr>
        <w:pStyle w:val="BodyText"/>
      </w:pPr>
      <w:r>
        <w:t xml:space="preserve">El ser humano no se libra. Se vuelve recurso humano, material humano, capital humano, esa expresión que en el capítulo anterior asomaba a propósito del emprendedor de sí mismo y que aquí aparece por otra puerta. Para Heidegger lo más peligroso no era que la técnica pudiera destruirnos, sino que esa forma de mirar se impusiera como la única, hasta olvidar que hay otras.</w:t>
      </w:r>
    </w:p>
    <w:p>
      <w:pPr>
        <w:pStyle w:val="BodyText"/>
      </w:pPr>
      <w:r>
        <w:t xml:space="preserve">La educación datificada ilustra este modo de mostrar casi a la perfección. El aprendizaje aparece como datos, el alumno como perfil de rendimiento, el profesor como recurso que optimizar y el tiempo escolar como cantidad que aprovechar. La pregunta deja de ser qué significa aprender y pasa a ser cuánto se ha aprendido y a qué coste. Heidegger tampoco quería huir de la técnica. Proponía una relación distinta, que llamó serenidad, capaz de decir sí y no a la vez a los objetos técnicos, de usarlos sin dejarse tragar. Y citaba a Hölderlin: donde está el peligro crece también lo que salva. Solo viendo el peligro como peligro empieza a pensarse de otra manera.</w:t>
      </w:r>
    </w:p>
    <w:p>
      <w:r>
        <w:pict>
          <v:rect style="width:0;height:1.5pt" o:hralign="center" o:hrstd="t" o:hr="t"/>
        </w:pict>
      </w:r>
    </w:p>
    <w:p>
      <w:pPr>
        <w:pStyle w:val="FirstParagraph"/>
      </w:pPr>
      <w:r>
        <w:t xml:space="preserve">Otros autores añadieron matices que vale la pena recoger. Bruno Latour insistió en que las tecnologías median, y al mediar transforman lo que transmiten. Una plataforma que entra en un aula no se limita a llevar las intenciones del docente de un sitio a otro: redistribuye la autoridad, crea obligaciones nuevas, permite seguir cada interacción. Los objetos también actúan.</w:t>
      </w:r>
    </w:p>
    <w:p>
      <w:pPr>
        <w:pStyle w:val="BodyText"/>
      </w:pPr>
      <w:r>
        <w:t xml:space="preserve">Jean Baudrillard señaló que en la sociedad de consumo los objetos técnicos funcionan como signos antes que como herramientas, y valen más por lo que significan (modernidad, estatus, pertenencia) que por lo que hacen. En la escuela esto se ve con una claridad casi cómica: la pizarra digital que nadie sabe usar, las tabletas repartidas sin proyecto, el «aula del futuro» inaugurada con fotos para la prensa. Baudrillard habló también de simulacros, representaciones que ya no remiten a una realidad previa sino que la sustituyen. La alumna que recibe un informe automático sobre su «estilo de aprendizaje» tiene delante un simulacro de sí misma con más autoridad que su propia experiencia.</w:t>
      </w:r>
    </w:p>
    <w:p>
      <w:pPr>
        <w:pStyle w:val="BodyText"/>
      </w:pPr>
      <w:r>
        <w:t xml:space="preserve">Manuel Castells describió la sociedad red como un espacio donde la información se ha convertido en la principal fuente de poder y la tecnología en un campo de batalla entre intereses que democratizan y otros que excluyen. Sherry Turkle advirtió que la conexión constante puede traer una soledad nueva, la de estar juntos pero solos, esperando más de la tecnología y menos de los demás. Henry Jenkins subrayó, en cambio, lo que tiene de prometedora la cultura participativa, donde los jóvenes dejan de consumir para crear. Y Byung-Chul Han le opuso la imagen de un enjambre digital que nunca llega a formar un nosotros, incapaz de reflexión larga y de acción común. Estas miradas no se contradicen tanto como parece. Describen caras distintas de un mismo</w:t>
      </w:r>
      <w:r>
        <w:t xml:space="preserve"> </w:t>
      </w:r>
      <w:r>
        <w:rPr>
          <w:iCs/>
          <w:i/>
        </w:rPr>
        <w:t xml:space="preserve">pharmakon</w:t>
      </w:r>
      <w:r>
        <w:t xml:space="preserve">.</w:t>
      </w:r>
    </w:p>
    <w:p>
      <w:r>
        <w:pict>
          <v:rect style="width:0;height:1.5pt" o:hralign="center" o:hrstd="t" o:hr="t"/>
        </w:pict>
      </w:r>
    </w:p>
    <w:p>
      <w:pPr>
        <w:pStyle w:val="FirstParagraph"/>
      </w:pPr>
      <w:r>
        <w:t xml:space="preserve">En los últimos años la historia de Theuth y Thamus ha cobrado una actualidad que Platón no habría podido imaginar. La inteligencia artificial generativa no se limita a guardar o repartir conocimiento: lo produce. Los grandes modelos de lenguaje escriben textos, resumen libros, resuelven problemas y redactan ensayos. Se parecen menos a un depósito de memoria que a un interlocutor, y eso inquieta.</w:t>
      </w:r>
    </w:p>
    <w:p>
      <w:pPr>
        <w:pStyle w:val="BodyText"/>
      </w:pPr>
      <w:r>
        <w:t xml:space="preserve">Cambia también la relación con el saber. Ya no delegamos solo tareas. Sacamos fuera partes fundamentales de nuestra capacidad de crear, de razonar y de expresarnos. Con el vocabulario de Stiegler, es una nueva fase de la exteriorización técnica, en la que la imaginación y la producción de sentido pasan por máquinas que anticipan, completan y moldean lo que hacemos. Con el de Deleuze, una dividualización más intensa, en la que el sujeto se convierte en un ensamblaje de entradas y salidas y su capacidad de actuar se entrelaza con la del algoritmo.</w:t>
      </w:r>
    </w:p>
    <w:p>
      <w:pPr>
        <w:pStyle w:val="BodyText"/>
      </w:pPr>
      <w:r>
        <w:t xml:space="preserve">Esa colaboración no es inocente. Kate Crawford ha mostrado que la inteligencia artificial no es artificial ni inteligente en el sentido que solemos darle. Es una industria muy material, que necesita minerales, cantidades enormes de energía, el trabajo mal pagado de miles de personas que etiquetan datos y la apropiación de lo que han creado millones. Los modelos se entrenan con textos e imágenes elegidos según criterios editoriales y económicos y reproducen sus sesgos con una apariencia de neutralidad creativa.</w:t>
      </w:r>
    </w:p>
    <w:p>
      <w:pPr>
        <w:pStyle w:val="BodyText"/>
      </w:pPr>
      <w:r>
        <w:t xml:space="preserve">Para la escuela, la noción misma de aprender se vuelve ambigua. ¿Qué es el ensayo de un alumno cuando una máquina puede escribirlo en segundos? ¿Qué quieren decir ahora originalidad, competencia o responsabilidad? Luciano Floridi ha sugerido que habrá que redefinir esos conceptos. Las instrucciones que damos a la máquina funcionan además como actos performativos. Creemos dirigirla, y es ella la que delimita lo que se puede decir, el tono, la estructura y los argumentos que parecen razonables. Nuestra creatividad queda dirigida y nuestra iniciativa, condicionada por sistemas opacos que responden a criterios de rentabilidad.</w:t>
      </w:r>
    </w:p>
    <w:p>
      <w:pPr>
        <w:pStyle w:val="BodyText"/>
      </w:pPr>
      <w:r>
        <w:t xml:space="preserve">Thamus temía alumnos con aire de sabios. Lo de hoy es más raro: textos que parecen pensados sin que nadie los haya pensado. Prohibir no sirve, igual que no sirvió abolir la escritura para responder a Theuth. Platón escribió, aunque eligió el diálogo, la forma que más se parece a una conversación viva y que obliga a pensar con los personajes en vez de recibir una doctrina hecha.</w:t>
      </w:r>
    </w:p>
    <w:p>
      <w:r>
        <w:pict>
          <v:rect style="width:0;height:1.5pt" o:hralign="center" o:hrstd="t" o:hr="t"/>
        </w:pict>
      </w:r>
    </w:p>
    <w:p>
      <w:pPr>
        <w:pStyle w:val="FirstParagraph"/>
      </w:pPr>
      <w:r>
        <w:t xml:space="preserve">Juntando estos hilos llego a algunas convicciones que me acompañarán hasta el final del libro.</w:t>
      </w:r>
    </w:p>
    <w:p>
      <w:pPr>
        <w:pStyle w:val="BodyText"/>
      </w:pPr>
      <w:r>
        <w:t xml:space="preserve">La técnica nunca es neutral. Abre unas posibilidades y cierra otras, ilumina ciertas cosas y deja otras a oscuras. Una plataforma que organiza el aprendizaje en tareas con fecha, nota y registro de actividad ya ha decidido qué es aprender antes de que ningún profesor la abra.</w:t>
      </w:r>
    </w:p>
    <w:p>
      <w:pPr>
        <w:pStyle w:val="BodyText"/>
      </w:pPr>
      <w:r>
        <w:t xml:space="preserve">También es constitutiva de lo humano. No hay una educación natural, anterior a la técnica, a la que podamos regresar, porque la escritura, el libro, la pizarra y el cuaderno también son tecnologías. Lo que hay que preguntar es cuáles queremos, para qué y bajo el control de quién.</w:t>
      </w:r>
    </w:p>
    <w:p>
      <w:pPr>
        <w:pStyle w:val="BodyText"/>
      </w:pPr>
      <w:r>
        <w:t xml:space="preserve">Cada tecnología que entra en un aula cura y envenena a la vez, y el resultado depende del cuidado con que se use. Ese cuidado no se puede dejar en manos de quien la fabrica. Y para tener con ella una relación libre hay que entenderla, que es lo que pedía Simondon con su cultura técnica. Ni el rechazo ni el entusiasmo ciego ayudan.</w:t>
      </w:r>
    </w:p>
    <w:p>
      <w:pPr>
        <w:pStyle w:val="BodyText"/>
      </w:pPr>
      <w:r>
        <w:t xml:space="preserve">La última frase deja abierta una cuestión que ya no es solo filosófica, sino económica y política: bajo el control de quién. Comenio soñó con un reloj, y hoy el reloj existe y tiene propietarios. La memoria terciaria de Stiegler está en servidores privados. Los objetos técnicos que llegan a las escuelas traen consigo un modelo de negocio y un precio, aunque ese precio sea cero, y una manera de convertir el saber en valor. Para entender qué hace la técnica con la educación hay que preguntar también qué hace el mercado con el saber.</w:t>
      </w:r>
    </w:p>
    <w:bookmarkEnd w:id="26"/>
    <w:bookmarkStart w:id="27" w:name="lo-que-no-tiene-precio"/>
    <w:p>
      <w:pPr>
        <w:pStyle w:val="Heading1"/>
      </w:pPr>
      <w:r>
        <w:t xml:space="preserve">7. Lo que no tiene precio</w:t>
      </w:r>
    </w:p>
    <w:p>
      <w:pPr>
        <w:pStyle w:val="FirstParagraph"/>
      </w:pPr>
      <w:r>
        <w:t xml:space="preserve">La cultura griega llegó a Roma en buena parte como botín. Las familias patricias compraban esclavos griegos para que educaran a sus hijos, y durante mucho tiempo enseñar fue un oficio de poca categoría. Los romanos vivían con una paradoja que todavía reconocemos: aprender daba honra y enseñar casi daba vergüenza. Los maestros de primeras letras cobraban una miseria y muchos eran esclavos o libertos. Cicerón, que tanto admiraba la cultura, distinguía las artes propias de un hombre libre, las</w:t>
      </w:r>
      <w:r>
        <w:t xml:space="preserve"> </w:t>
      </w:r>
      <w:r>
        <w:rPr>
          <w:iCs/>
          <w:i/>
        </w:rPr>
        <w:t xml:space="preserve">artes liberales</w:t>
      </w:r>
      <w:r>
        <w:t xml:space="preserve">, de las serviles, que eran las de quien trabajaba con las manos o por un sueldo.</w:t>
      </w:r>
    </w:p>
    <w:p>
      <w:pPr>
        <w:pStyle w:val="BodyText"/>
      </w:pPr>
      <w:r>
        <w:t xml:space="preserve">No estoy seguro de que la paradoja haya desaparecido. Muchas sociedades dicen que la educación es su bien más preciado y pagan a quienes la imparten como si su trabajo sobrara, además de someterlos a una desconfianza burocrática permanente. El profesor de hoy, evaluado y auditado sin pausa, no es un esclavo, desde luego. Pero arrastra algo de aquella ambigüedad: se le pide que forme lo mejor de la sociedad y se le trata como alguien que ejecuta programas diseñados por otros y debe demostrar con cifras que rinde.</w:t>
      </w:r>
    </w:p>
    <w:p>
      <w:pPr>
        <w:pStyle w:val="BodyText"/>
      </w:pPr>
      <w:r>
        <w:t xml:space="preserve">La paradoja romana tiene otra cara que me interesa todavía más. Las artes liberales eran las que no se ejercían por dinero, y valían precisamente porque no tenían precio. Los griegos ya lo intuían cuando Platón despreciaba a los sofistas por cobrar a cambio de enseñar y los acusaba de vender apariencia de sabiduría como quien vende fruta en el mercado. La historia de la educación occidental está atravesada desde el comienzo por esta tensión entre el saber como un bien que forma a la persona y el saber como mercancía. Este capítulo la sigue hasta su forma actual.</w:t>
      </w:r>
    </w:p>
    <w:p>
      <w:r>
        <w:pict>
          <v:rect style="width:0;height:1.5pt" o:hralign="center" o:hrstd="t" o:hr="t"/>
        </w:pict>
      </w:r>
    </w:p>
    <w:p>
      <w:pPr>
        <w:pStyle w:val="FirstParagraph"/>
      </w:pPr>
      <w:r>
        <w:t xml:space="preserve">Durante mucho tiempo la balanza pareció inclinarse, al menos de palabra, hacia la educación como bien común. Desde el siglo XVIII el proyecto educativo moderno quedó ligado al Estado nacional, y la escuela pública, gratuita y obligatoria se presentó como pilar de la república. En el XIX se volvió sistema, con escolarización obligatoria, maestros profesionales, currículos centralizados y edificios construidos con planos idénticos. Prusia fue la primera y su modelo se copió en Europa y América. Estados que acababan de inventarse un himno y una historia nacional necesitaban ciudadanos que se reconocieran en ellos.</w:t>
      </w:r>
    </w:p>
    <w:p>
      <w:pPr>
        <w:pStyle w:val="BodyText"/>
      </w:pPr>
      <w:r>
        <w:t xml:space="preserve">Aquella escuela distaba mucho de ser un paraíso. Era la escuela disciplinaria que hacía más útiles los cuerpos y menos poderosas las voluntades, al servicio de la cohesión social y de la reproducción económica. Aun así, se entendía a sí misma como derecho y como servicio público, y en el siglo XX, mientras se extendía a toda la población, recibió críticas que buscaban otra cosa. John Dewey defendió que la educación es la vida misma y no una preparación para ella, y que la escuela debía funcionar como una pequeña comunidad democrática. Paulo Freire, en la</w:t>
      </w:r>
      <w:r>
        <w:t xml:space="preserve"> </w:t>
      </w:r>
      <w:r>
        <w:rPr>
          <w:iCs/>
          <w:i/>
        </w:rPr>
        <w:t xml:space="preserve">Pedagogía del oprimido</w:t>
      </w:r>
      <w:r>
        <w:t xml:space="preserve">, denunció la «educación bancaria», en la que el maestro deposita contenidos en la cabeza vacía del alumno igual que se ingresa dinero en una cuenta.</w:t>
      </w:r>
    </w:p>
    <w:p>
      <w:pPr>
        <w:pStyle w:val="BodyText"/>
      </w:pPr>
      <w:r>
        <w:t xml:space="preserve">La metáfora de Freire tenía más de profecía de lo que él mismo podía saber. Pocos años después de escribirla, la educación empezó a tratarse literalmente como una inversión.</w:t>
      </w:r>
    </w:p>
    <w:p>
      <w:r>
        <w:pict>
          <v:rect style="width:0;height:1.5pt" o:hralign="center" o:hrstd="t" o:hr="t"/>
        </w:pict>
      </w:r>
    </w:p>
    <w:p>
      <w:pPr>
        <w:pStyle w:val="FirstParagraph"/>
      </w:pPr>
      <w:r>
        <w:t xml:space="preserve">Desde los años setenta, al calor de una reorganización profunda del capitalismo mundial, las políticas educativas empezaron a regirse por la eficiencia, la descentralización y la competencia. El sector privado ganó terreno en la gestión de las escuelas, que pasaron a competir por alumnos y por recursos. Los estudiantes se convirtieron en capital humano en formación y el éxito escolar comenzó a medirse con indicadores comparables. David Harvey describe el neoliberalismo como un proyecto para restaurar el poder de clase que se presenta como una teoría de la libertad. En educación esa libertad significó elegir colegio, competir, invertir en uno mismo, y su reverso fue cargar a cada uno con la responsabilidad de su fracaso.</w:t>
      </w:r>
    </w:p>
    <w:p>
      <w:pPr>
        <w:pStyle w:val="BodyText"/>
      </w:pPr>
      <w:r>
        <w:t xml:space="preserve">Chile fue uno de los primeros laboratorios. A comienzos de los ochenta, en plena dictadura y con el asesoramiento de economistas formados en Chicago, se traspasó la educación pública a los municipios, se introdujo una subvención por alumno que seguía al estudiante allí donde fuera, el famoso</w:t>
      </w:r>
      <w:r>
        <w:t xml:space="preserve"> </w:t>
      </w:r>
      <w:r>
        <w:rPr>
          <w:iCs/>
          <w:i/>
        </w:rPr>
        <w:t xml:space="preserve">voucher</w:t>
      </w:r>
      <w:r>
        <w:t xml:space="preserve">, se animó la creación de colegios privados subvencionados y poco después se creó una prueba nacional estandarizada cuyos resultados acabarían publicándose para que las familias pudieran «elegir». La educación se convirtió en mercado y las familias, en clientela. Las consecuencias llegaron con los años: una segregación escolar de las más altas de la OCDE, estudiantes universitarios endeudados durante décadas, profesores precarizados. En 2006 y en 2011 los estudiantes salieron a la calle con una consigna que algunos tacharon de ingenua y que hoy leo como una tesis filosófica: la educación no es una mercancía.</w:t>
      </w:r>
    </w:p>
    <w:p>
      <w:pPr>
        <w:pStyle w:val="BodyText"/>
      </w:pPr>
      <w:r>
        <w:t xml:space="preserve">Crecí dentro de ese experimento y sé que el neoliberalismo, además de un paquete de políticas, es una forma de vida. Uno aprende a pensar el futuro como una deuda, los estudios como una inversión y el fracaso como una culpa privada. La antropóloga Sherry Ortner ha propuesto entenderlo como el capitalismo tardío hecho consciente, llevado al extremo y con efectos más visibles. Detrás hay una idea de ser humano que casi nunca se dice en voz alta. La propiedad privada aparece como rasgo esencial de nuestra naturaleza, la desigualdad como un dato que solo admite la igualdad ante el mercado y ante la ley, y la libertad como algo individual, negativo y básicamente económico. Es un individualismo que ensalza al individuo y le exige, a la vez, someterse por completo a las leyes del mercado.</w:t>
      </w:r>
    </w:p>
    <w:p>
      <w:r>
        <w:pict>
          <v:rect style="width:0;height:1.5pt" o:hralign="center" o:hrstd="t" o:hr="t"/>
        </w:pict>
      </w:r>
    </w:p>
    <w:p>
      <w:pPr>
        <w:pStyle w:val="FirstParagraph"/>
      </w:pPr>
      <w:r>
        <w:t xml:space="preserve">Lo que en Chile fue brutal, en otros países llegó poco a poco. Un mercado educativo necesita una moneda común para comparar a los proveedores, y esa moneda son los resultados de las pruebas estandarizadas publicados en rankings. A escala internacional, el informe PISA de la OCDE ha alimentado la ilusión de que la calidad de un sistema educativo se puede reducir a una cifra y comparar entre países. Cada tres años sus resultados traen titulares alarmados, reformas con prisa y viajes de estudio a Finlandia. Se dice que la comparación estimula la mejora. También empuja a todos los sistemas hacia las mismas metas, aunque no respondan a lo que necesita cada lugar, y empobrece la variedad de lo que una escuela puede ser.</w:t>
      </w:r>
    </w:p>
    <w:p>
      <w:pPr>
        <w:pStyle w:val="BodyText"/>
      </w:pPr>
      <w:r>
        <w:t xml:space="preserve">Hace décadas que la investigación documenta la relación entre elección de centro, clase social y segregación. Las familias con más recursos y más información eligen escuelas donde sus hijos se encuentren con niños parecidos, y las escuelas tienen incentivos para quedarse con los alumnos que mejorarán sus números. El sistema termina clasificando a los niños según su origen y luego llama mérito a esa clasificación.</w:t>
      </w:r>
    </w:p>
    <w:p>
      <w:pPr>
        <w:pStyle w:val="BodyText"/>
      </w:pPr>
      <w:r>
        <w:t xml:space="preserve">Hay un mecanismo más sutil que explica cómo se justifica todo esto. Foucault decía que los dispositivos nacen para responder a urgencias, pero las urgencias hay que construirlas: antes de intervenir sobre algo, ese algo tiene que haberse definido como problema. Pensemos en el abandono escolar. Se puede leer como un fracaso del alumno, al que habrá que motivar o reconducir con programas de apoyo. Se puede leer como un fracaso de la escuela, que no supo ofrecerle nada que le importara. O como síntoma de una estructura que reparte mal las oportunidades y luego culpa a la gente de no aprovecharlas. Cada lectura pone en marcha un dispositivo distinto, y la racionalidad neoliberal elige casi siempre la primera, la que convierte los problemas en carencias personales que se corrigen interviniendo sobre el individuo. Es el mismo gesto del emprendedor de sí mismo, ahora a escala de institución.</w:t>
      </w:r>
    </w:p>
    <w:p>
      <w:r>
        <w:pict>
          <v:rect style="width:0;height:1.5pt" o:hralign="center" o:hrstd="t" o:hr="t"/>
        </w:pict>
      </w:r>
    </w:p>
    <w:p>
      <w:pPr>
        <w:pStyle w:val="FirstParagraph"/>
      </w:pPr>
      <w:r>
        <w:t xml:space="preserve">Ninguna asignatura enseña estas cosas. Se aprenden en la forma de la escuela, en sus rituales de evaluación, en sus rankings y en sus premios, lo que se ha llamado currículo oculto. Lo que ese currículo transmite es un nuevo sentido común, en el sentido de Gramsci: que el éxito depende del esfuerzo de cada uno, que la competencia saca lo mejor de las personas, que lo que no se puede medir no existe, que educarse es invertir, que no hay alternativa.</w:t>
      </w:r>
    </w:p>
    <w:p>
      <w:pPr>
        <w:pStyle w:val="BodyText"/>
      </w:pPr>
      <w:r>
        <w:t xml:space="preserve">Martha Nussbaum lo ha criticado con dureza. En</w:t>
      </w:r>
      <w:r>
        <w:t xml:space="preserve"> </w:t>
      </w:r>
      <w:r>
        <w:rPr>
          <w:iCs/>
          <w:i/>
        </w:rPr>
        <w:t xml:space="preserve">Sin fines de lucro</w:t>
      </w:r>
      <w:r>
        <w:t xml:space="preserve"> </w:t>
      </w:r>
      <w:r>
        <w:t xml:space="preserve">sostiene que una educación orientada solo al crecimiento económico descuida justo las capacidades que una democracia necesita para sobrevivir: pensar críticamente, pensarse como ciudadano del mundo, imaginar la vida de otros. Esas capacidades se cultivan sobre todo con las humanidades y las artes, que son las primeras que recortan los sistemas atentos al mercado. Una educación que solo prepara para el empleo, advierte, produce generaciones de máquinas útiles y no ciudadanos capaces de pensar por sí mismos. La vieja distinción romana entre artes liberales y serviles vuelve aquí invertida, porque ahora se valora lo servil y se recorta lo liberal.</w:t>
      </w:r>
    </w:p>
    <w:p>
      <w:pPr>
        <w:pStyle w:val="BodyText"/>
      </w:pPr>
      <w:r>
        <w:t xml:space="preserve">Michael Sandel ha mostrado, desde otro ángulo, que algunos bienes se estropean al convertirse en mercancía. Si se paga a los niños por cada libro que leen, puede que lean más, pero aprenden a ver la lectura como un trabajo que se hace por dinero. Cuando el mercado entra en terrenos que se regían por otras normas, cambia la naturaleza de lo que reparte, además del reparto. Platón ya lo intuía frente a los sofistas: el saber que se compra es otro saber.</w:t>
      </w:r>
    </w:p>
    <w:p>
      <w:r>
        <w:pict>
          <v:rect style="width:0;height:1.5pt" o:hralign="center" o:hrstd="t" o:hr="t"/>
        </w:pict>
      </w:r>
    </w:p>
    <w:p>
      <w:pPr>
        <w:pStyle w:val="FirstParagraph"/>
      </w:pPr>
      <w:r>
        <w:t xml:space="preserve">En el entorno digital la mercantilización toma formas nuevas y, a primera vista, paradójicas, porque muchas veces sale gratis. Las grandes tecnológicas ofrecen sus herramientas a las escuelas por nada o casi nada: correo, almacenamiento, procesador de textos, aulas virtuales, todo en un ecosistema cómodo de usar. Para una administración con poco presupuesto la oferta es difícil de rechazar.</w:t>
      </w:r>
    </w:p>
    <w:p>
      <w:pPr>
        <w:pStyle w:val="BodyText"/>
      </w:pPr>
      <w:r>
        <w:t xml:space="preserve">Ya se sabe que cuando el producto es gratis, el producto eres tú. Estas empresas se llevan datos, la materia prima del capitalismo de la vigilancia que veíamos antes, y se llevan algo que vale todavía más, el hábito. Millones de niños aprenden a trabajar, comunicarse y organizarse dentro de un ecosistema concreto, y cuando terminen la escuela seguirán en él porque les parecerá lo natural. La escuela se convierte en un canal para captar usuarios.</w:t>
      </w:r>
    </w:p>
    <w:p>
      <w:pPr>
        <w:pStyle w:val="BodyText"/>
      </w:pPr>
      <w:r>
        <w:t xml:space="preserve">Las escuelas, además, quedan atadas. Sus documentos, sus procesos y su organización dependen de herramientas que no controlan, y cambiar de proveedor resulta caro y engorroso. A eso se le llama cautividad tecnológica, y con ella se pierde lo que podríamos llamar soberanía educativa, la capacidad de una comunidad de decidir sus herramientas, adaptarlas y saber qué hacen. Richard Stallman, impulsor del software libre, lleva décadas diciendo que la escuela tiene aquí una responsabilidad especial. Enseñar con programas privativos educa en la dependencia, mientras que el software libre, que se puede estudiar, modificar y compartir, permite educar en la autonomía y la cooperación. Se parece mucho a lo que la educación debería ser, un bien común que pasa de mano en mano y se transforma por el camino.</w:t>
      </w:r>
    </w:p>
    <w:p>
      <w:r>
        <w:pict>
          <v:rect style="width:0;height:1.5pt" o:hralign="center" o:hrstd="t" o:hr="t"/>
        </w:pict>
      </w:r>
    </w:p>
    <w:p>
      <w:pPr>
        <w:pStyle w:val="FirstParagraph"/>
      </w:pPr>
      <w:r>
        <w:t xml:space="preserve">La otra cara de la mercantilización es la desigualdad. La digitalización se vendió como una forma de democratizar el conocimiento, y en la práctica ha tendido a reproducir, con otro aspecto, las desigualdades de siempre.</w:t>
      </w:r>
    </w:p>
    <w:p>
      <w:pPr>
        <w:pStyle w:val="BodyText"/>
      </w:pPr>
      <w:r>
        <w:t xml:space="preserve">Cuando se habla de «brecha digital» se suele pensar solo en quién tiene aparato y conexión y quién no. Esa brecha existe y no ha desaparecido: hay casas sin ordenador, escuelas sin una conexión decente, alumnos que hacen los deberes en el único móvil de la familia. La pandemia de 2020, cuando la escuela se mudó de golpe a las pantallas, lo dejó a la vista de todos. Investigadores como Jan van Dijk han mostrado que hay más capas. Está la brecha de uso, que depende de lo que cada uno sabe hacer con la tecnología, y la de apropiación, que tiene que ver con la capacidad de entenderla, transformarla y aprovecharla con sentido crítico. Dos alumnas con el mismo aparato y la misma conexión pueden hacer cosas muy distintas: una investiga, crea y participa en la vida pública, la otra consume contenidos diseñados para retenerla. Esa diferencia no la pone la tecnología. La ponen el capital cultural, el acompañamiento y la escuela, o sea, las desigualdades de siempre.</w:t>
      </w:r>
    </w:p>
    <w:p>
      <w:pPr>
        <w:pStyle w:val="BodyText"/>
      </w:pPr>
      <w:r>
        <w:t xml:space="preserve">Por eso los programas que reparten ordenadores sin un proyecto pedagógico detrás caen en una especie de fetichismo, la fe en que los aparatos por sí solos mejorarán el aprendizaje. Y por eso la meritocracia funciona aquí como coartada. Si acceder a la tecnología y usarla bien se presenta como cuestión de esfuerzo, las carencias estructurales desaparecen de la vista y la culpa recae en quien no logra buenos resultados. Las ventajas heredadas pasan por méritos y las desventajas, por fracasos personales.</w:t>
      </w:r>
    </w:p>
    <w:p>
      <w:pPr>
        <w:pStyle w:val="BodyText"/>
      </w:pPr>
      <w:r>
        <w:t xml:space="preserve">A esto se suma la desigualdad que fabrican los propios sistemas. Safiya Umoja Noble y Ruha Benjamin han mostrado que los algoritmos aprenden de datos que arrastran los prejuicios sociales y tienden a reproducirlos. Benjamin habla de un «nuevo código Jim Crow», en referencia a las leyes de segregación racial de Estados Unidos: tecnologías que codifican la discriminación con apariencia de objetividad técnica. En una escuela eso puede significar un sistema de predicción que penaliza a alumnos de ciertos barrios o con cierta lengua materna porque, en el pasado, alumnos parecidos sacaron peores notas. El algoritmo no discrimina por maldad sino por eficiencia. Predice el futuro con el pasado, y al hacerlo ayuda a que el futuro se le parezca.</w:t>
      </w:r>
    </w:p>
    <w:p>
      <w:r>
        <w:pict>
          <v:rect style="width:0;height:1.5pt" o:hralign="center" o:hrstd="t" o:hr="t"/>
        </w:pict>
      </w:r>
    </w:p>
    <w:p>
      <w:pPr>
        <w:pStyle w:val="FirstParagraph"/>
      </w:pPr>
      <w:r>
        <w:t xml:space="preserve">Queda una forma de mercantilización que se disfraza de lo contrario de un mercado, el juego. La gamificación lleva a contextos que no son lúdicos, como el trabajo o la escuela, elementos de los juegos: puntos, niveles, insignias, clasificaciones, premios. Se presenta como una manera de motivar y de hacer más divertido el aprendizaje, y hoy abundan las aplicaciones que dan y quitan puntos por la conducta de cada alumno y avisan al instante a las familias, o que convierten las preguntas de clase en concursos con clasificación. Funcionan, en el sentido de que los alumnos participan más.</w:t>
      </w:r>
    </w:p>
    <w:p>
      <w:pPr>
        <w:pStyle w:val="BodyText"/>
      </w:pPr>
      <w:r>
        <w:t xml:space="preserve">Conviene preguntarse qué aprenden. La antropóloga Natasha Dow Schüll pasó años estudiando el diseño de las tragaperras de Las Vegas y mostró que estaban pensadas para meter al jugador en un estado de absorción que los propios jugadores llamaban «la zona», donde perdían la noción del tiempo y seguían jugando sin poder parar. Las recompensas variables, la respuesta inmediata, la sensación de avance y la ausencia de pausas son los mismos recursos que usan las redes sociales y, en versión más suave, muchas herramientas de gamificación escolar.</w:t>
      </w:r>
    </w:p>
    <w:p>
      <w:pPr>
        <w:pStyle w:val="BodyText"/>
      </w:pPr>
      <w:r>
        <w:t xml:space="preserve">La gamificación es una técnica para gobernar conductas. Convierte el aprendizaje en acumulación de puntos hacia objetivos que no han decidido quienes juegan, y responde a ese control suave de las sociedades de control que seduce y premia en lugar de prohibir y castigar. Herbert Marcuse abrió</w:t>
      </w:r>
      <w:r>
        <w:t xml:space="preserve"> </w:t>
      </w:r>
      <w:r>
        <w:rPr>
          <w:iCs/>
          <w:i/>
        </w:rPr>
        <w:t xml:space="preserve">El hombre unidimensional</w:t>
      </w:r>
      <w:r>
        <w:t xml:space="preserve">, en 1964, con una frase que parece escrita para ella: en la civilización industrial avanzada prevalece una falta de libertad cómoda, suave, razonable y democrática. Sus efectos sobre los valores encajan con todo lo dicho en este capítulo. Enseña que merece la pena lo que tiene premio y que lo importante es estar más arriba que los demás en la tabla. Un chico que lee para sumar puntos aprende a sumar puntos, igual que el niño de Sandel al que pagaban por leer.</w:t>
      </w:r>
    </w:p>
    <w:p>
      <w:pPr>
        <w:pStyle w:val="BodyText"/>
      </w:pPr>
      <w:r>
        <w:t xml:space="preserve">Y, sin embargo, el juego es otra cosa. Johan Huizinga lo definió en</w:t>
      </w:r>
      <w:r>
        <w:t xml:space="preserve"> </w:t>
      </w:r>
      <w:r>
        <w:rPr>
          <w:iCs/>
          <w:i/>
        </w:rPr>
        <w:t xml:space="preserve">Homo ludens</w:t>
      </w:r>
      <w:r>
        <w:t xml:space="preserve"> </w:t>
      </w:r>
      <w:r>
        <w:t xml:space="preserve">como una actividad libre que ocurre dentro de ciertos límites de tiempo y espacio, con reglas aceptadas libremente, y que tiene su fin en sí misma. No sirve para nada fuera de sí; se juega por jugar, y por eso abre un espacio de libertad donde las reglas del mundo ordinario quedan en suspenso. Huizinga pensaba que buena parte de la cultura, del derecho a la poesía y a la filosofía, había nacido jugando. La gamificación copia la forma del juego y le quita lo esencial, porque lo pone al servicio de fines ajenos. Como el sofista que vendía apariencia de sabiduría, vende apariencia de juego.</w:t>
      </w:r>
    </w:p>
    <w:p>
      <w:r>
        <w:pict>
          <v:rect style="width:0;height:1.5pt" o:hralign="center" o:hrstd="t" o:hr="t"/>
        </w:pict>
      </w:r>
    </w:p>
    <w:p>
      <w:pPr>
        <w:pStyle w:val="FirstParagraph"/>
      </w:pPr>
      <w:r>
        <w:t xml:space="preserve">Lo que no tiene precio, pensaban los romanos, es lo que hace libre a una persona, y por eso llamaban liberales a las artes de quien no tenía que venderse. El juego de Huizinga, la</w:t>
      </w:r>
      <w:r>
        <w:t xml:space="preserve"> </w:t>
      </w:r>
      <w:r>
        <w:rPr>
          <w:iCs/>
          <w:i/>
        </w:rPr>
        <w:t xml:space="preserve">Bildung</w:t>
      </w:r>
      <w:r>
        <w:t xml:space="preserve"> </w:t>
      </w:r>
      <w:r>
        <w:t xml:space="preserve">de Gadamer y el examen de Sócrates tienen eso en común: su fin está en ellos mismos y no sirven para otra cosa. Por eso forman.</w:t>
      </w:r>
    </w:p>
    <w:p>
      <w:pPr>
        <w:pStyle w:val="BodyText"/>
      </w:pPr>
      <w:r>
        <w:t xml:space="preserve">Al mercado le cuesta soportar lo que no sirve para nada. De todo lo que la escuela neoliberal y digital ha convertido en mercancía, hay un bien que arrastra a los demás porque es la condición de cualquier formación, y es el tiempo. Tiempo para pensar sin rendir, para equivocarse sin que quede registrado, para jugar sin puntos, para hablar sin un objetivo. Los griegos lo llamaban</w:t>
      </w:r>
      <w:r>
        <w:t xml:space="preserve"> </w:t>
      </w:r>
      <w:r>
        <w:rPr>
          <w:iCs/>
          <w:i/>
        </w:rPr>
        <w:t xml:space="preserve">skholé</w:t>
      </w:r>
      <w:r>
        <w:t xml:space="preserve">, y le dio nombre a la escuela. Si la escuela quiere resistir, tendrá que empezar por recuperar el tiempo que lleva en su nombre.</w:t>
      </w:r>
    </w:p>
    <w:bookmarkEnd w:id="27"/>
    <w:bookmarkStart w:id="28" w:name="tiempo-libre"/>
    <w:p>
      <w:pPr>
        <w:pStyle w:val="Heading1"/>
      </w:pPr>
      <w:r>
        <w:t xml:space="preserve">8. Tiempo libre</w:t>
      </w:r>
    </w:p>
    <w:p>
      <w:pPr>
        <w:pStyle w:val="FirstParagraph"/>
      </w:pPr>
      <w:r>
        <w:t xml:space="preserve">Los griegos llamaban</w:t>
      </w:r>
      <w:r>
        <w:t xml:space="preserve"> </w:t>
      </w:r>
      <w:r>
        <w:rPr>
          <w:iCs/>
          <w:i/>
        </w:rPr>
        <w:t xml:space="preserve">skholé</w:t>
      </w:r>
      <w:r>
        <w:t xml:space="preserve"> </w:t>
      </w:r>
      <w:r>
        <w:t xml:space="preserve">al tiempo que no estaba ocupado por la necesidad. De esa palabra viene nuestra «escuela», y cuesta no ver una ironía en ello. El lugar que hoy asociamos con horarios, plazos, deberes y notificaciones se llamó, en su origen, ocio.</w:t>
      </w:r>
    </w:p>
    <w:p>
      <w:pPr>
        <w:pStyle w:val="BodyText"/>
      </w:pPr>
      <w:r>
        <w:t xml:space="preserve">Los filósofos belgas Jan Masschelein y Maarten Simons han escrito una defensa de la escuela que parte de esa etimología. Para ellos, lo propio de lo escolar es suspender por un rato las urgencias del mundo: la familia, el trabajo, la utilidad, el origen social. En el aula, durante unas horas, un texto, una ecuación o una pregunta histórica se ponen sobre la mesa para ser estudiados por sí mismos, sin que tengan que servir de inmediato para nada. La escuela, dicen, es tiempo liberado. Y lo que muchas reformas recientes le reprochan, su lentitud y su distancia del mercado, es justo lo que la vuelve valiosa.</w:t>
      </w:r>
    </w:p>
    <w:p>
      <w:pPr>
        <w:pStyle w:val="BodyText"/>
      </w:pPr>
      <w:r>
        <w:t xml:space="preserve">Leo su libro y pienso en la estudiante del primer capítulo, la que abre la aplicación del instituto y encuentra un gráfico de barras antes que la tarea. A ella nadie le ha liberado el tiempo. Se lo han llenado. Si este libro ha seguido varios hilos (el sello, la red, el cuerpo, el emprendedor de sí mismo, la mirada, la memoria, el precio), todos acaban en el mismo nudo: lo que más se le ha quitado a la escuela es su tiempo. Y por ahí, creo, empieza cualquier resistencia que valga la pena.</w:t>
      </w:r>
    </w:p>
    <w:p>
      <w:r>
        <w:pict>
          <v:rect style="width:0;height:1.5pt" o:hralign="center" o:hrstd="t" o:hr="t"/>
        </w:pict>
      </w:r>
    </w:p>
    <w:p>
      <w:pPr>
        <w:pStyle w:val="FirstParagraph"/>
      </w:pPr>
      <w:r>
        <w:t xml:space="preserve">Pero ¿se puede resistir a algo que fabrica nuestros propios deseos? La objeción es seria. Si el poder nos gobierna a través de la libertad, si ha conseguido que queramos lo que necesita que queramos, cualquier rebeldía podría ser otra pieza del mismo engranaje, una salida que el sistema tolera porque no le hace daño.</w:t>
      </w:r>
    </w:p>
    <w:p>
      <w:pPr>
        <w:pStyle w:val="BodyText"/>
      </w:pPr>
      <w:r>
        <w:t xml:space="preserve">Foucault se encontró muchas veces con este reproche, y su respuesta pasaba por desmontar una imagen equivocada del poder. Él nunca lo pensó como una sustancia que alguien posee y otro padece, ni como una estructura cerrada que lo controla todo. Lo pensó como una red de fuerzas que se mueven, se tensan, se desequilibran. En el primer volumen de la</w:t>
      </w:r>
      <w:r>
        <w:t xml:space="preserve"> </w:t>
      </w:r>
      <w:r>
        <w:rPr>
          <w:iCs/>
          <w:i/>
        </w:rPr>
        <w:t xml:space="preserve">Historia de la sexualidad</w:t>
      </w:r>
      <w:r>
        <w:t xml:space="preserve"> </w:t>
      </w:r>
      <w:r>
        <w:t xml:space="preserve">escribió que donde hay poder hay resistencia, y que esta nunca está en una posición de exterioridad respecto del poder. No existe un lugar puro del gran Rechazo. Hay resistencias en plural, que pueden ser solitarias o concertadas, espontáneas o calculadas, violentas o casi invisibles.</w:t>
      </w:r>
    </w:p>
    <w:p>
      <w:pPr>
        <w:pStyle w:val="BodyText"/>
      </w:pPr>
      <w:r>
        <w:t xml:space="preserve">La consecuencia es menos desalentadora de lo que parece. Si la resistencia no viene de fuera, tampoco hace falta buscarla en un afuera inalcanzable. Está dentro, en los pliegues del dispositivo, en los sitios donde la red no termina de cerrar. Deleuze lo dijo con su imagen de la madeja: toda madeja tiene hilos sueltos.</w:t>
      </w:r>
    </w:p>
    <w:p>
      <w:r>
        <w:pict>
          <v:rect style="width:0;height:1.5pt" o:hralign="center" o:hrstd="t" o:hr="t"/>
        </w:pict>
      </w:r>
    </w:p>
    <w:p>
      <w:pPr>
        <w:pStyle w:val="FirstParagraph"/>
      </w:pPr>
      <w:r>
        <w:t xml:space="preserve">En una conferencia de 1978, Foucault propuso una definición de la crítica que me parece de las más útiles para quien trabaja en una escuela. La crítica, dijo, es el arte de no ser gobernado de tal modo, por tales personas, en nombre de tales principios y por medio de tales procedimientos. Nadie pide vivir sin gobierno, lo cual sería una fantasía. Lo que se dice es otra cosa, más modesta y más concreta: así no.</w:t>
      </w:r>
    </w:p>
    <w:p>
      <w:pPr>
        <w:pStyle w:val="BodyText"/>
      </w:pPr>
      <w:r>
        <w:t xml:space="preserve">Esa modestia me parece una virtud. Para empezar a criticar no hace falta tener lista una alternativa completa. Basta con identificar una manera precisa de ser conducido y negarse a ella. El profesor que decide no usar en su clase una aplicación de puntos de conducta porque convierte el aula en un sistema de premios ya está ejerciendo esa crítica. También la estudiante que pide que su ensayo lo lea una persona y no un corrector automático. O el claustro que se toma una tarde para discutir qué plataforma adoptar, en lugar de aceptar la que llegó por correo desde la consejería.</w:t>
      </w:r>
    </w:p>
    <w:p>
      <w:pPr>
        <w:pStyle w:val="BodyText"/>
      </w:pPr>
      <w:r>
        <w:t xml:space="preserve">Foucault llamó «contraconductas» a estas maneras de comportarse que se apartan de cómo se pretende conducirnos. Rara vez son heroicas. Muchas consisten en pequeños desvíos y usos imprevistos que casi nunca quedan registrados en ninguna parte. El historiador Michel de Certeau las estudió en la vida cotidiana y las llamó tácticas: el arte de quien no tiene un territorio propio desde donde enfrentarse al poder y aprovecha las ocasiones que el terreno ajeno le ofrece. El docente que rellena los indicadores para que lo dejen tranquilo y luego, con la puerta cerrada, hace lo que considera valioso, practica una táctica. No cambia el sistema. Le gana unos metros.</w:t>
      </w:r>
    </w:p>
    <w:p>
      <w:r>
        <w:pict>
          <v:rect style="width:0;height:1.5pt" o:hralign="center" o:hrstd="t" o:hr="t"/>
        </w:pict>
      </w:r>
    </w:p>
    <w:p>
      <w:pPr>
        <w:pStyle w:val="FirstParagraph"/>
      </w:pPr>
      <w:r>
        <w:t xml:space="preserve">Hay resistencias que la escuela suele despreciar. Pienso en el profesor veterano que no se adapta a la última herramienta, en la que rechaza la tecnología que solo añade trabajo, en quien sigue dedicando tiempo a leer en voz alta o a escribir a mano aunque eso no genere ningún dato. Se los acusa con facilidad de resistencia al cambio, y a veces la acusación es justa. Otras veces lo que defienden es un saber del oficio acumulado durante años, la autonomía de quien ha visto llegar y marcharse muchas modas pedagógicas y sabe distinguir lo que funciona en un aula de lo que solo luce en una presentación.</w:t>
      </w:r>
    </w:p>
    <w:p>
      <w:pPr>
        <w:pStyle w:val="BodyText"/>
      </w:pPr>
      <w:r>
        <w:t xml:space="preserve">Hay también resistencias que se apropian de la tecnología para darle la vuelta. En Chile, los estudiantes secundarios de 2006 y los universitarios de 2011 organizaron algunas de las movilizaciones más grandes de la historia reciente del país, y buena parte de esa organización pasó por las redes sociales y los teléfonos. Los mismos aparatos que la escuela miraba como distracción sirvieron para coordinar tomas, convocar marchas y contarle al país lo que estaba pasando. Algo parecido, a otra escala, hacen los colectivos de docentes que trabajan con software libre, crean recursos educativos abiertos y los comparten sin pasar por las grandes plataformas. En la jerga de la cultura digital a eso se le llama hackear, y no tiene nada de ilegal: es encontrar usos que el diseñador no previó.</w:t>
      </w:r>
    </w:p>
    <w:p>
      <w:pPr>
        <w:pStyle w:val="BodyText"/>
      </w:pPr>
      <w:r>
        <w:t xml:space="preserve">Y hay resistencias contra la medición misma. En Estados Unidos, el movimiento conocido como</w:t>
      </w:r>
      <w:r>
        <w:t xml:space="preserve"> </w:t>
      </w:r>
      <w:r>
        <w:rPr>
          <w:iCs/>
          <w:i/>
        </w:rPr>
        <w:t xml:space="preserve">opt-out</w:t>
      </w:r>
      <w:r>
        <w:t xml:space="preserve"> </w:t>
      </w:r>
      <w:r>
        <w:t xml:space="preserve">llevó a cientos de miles de familias a negarse a que sus hijos hicieran los exámenes estatales. En Chile, la campaña «Alto al SIMCE», impulsada por académicos, docentes y estudiantes, cuestionó la prueba que durante décadas había alimentado el mercado escolar. Ninguna de estas iniciativas pedía abolir la evaluación. Pedían otra: formativa, atenta al contexto, capaz de reconocer lo que ningún test recoge. Abrían, de paso, una pregunta incómoda sobre quién rinde cuentas a quién.</w:t>
      </w:r>
    </w:p>
    <w:p>
      <w:r>
        <w:pict>
          <v:rect style="width:0;height:1.5pt" o:hralign="center" o:hrstd="t" o:hr="t"/>
        </w:pict>
      </w:r>
    </w:p>
    <w:p>
      <w:pPr>
        <w:pStyle w:val="FirstParagraph"/>
      </w:pPr>
      <w:r>
        <w:t xml:space="preserve">Muchas de estas prácticas tienen un aire de familia que la filosofía feminista ayudó a nombrar. Carol Gilligan y Nel Noddings describieron una ética del cuidado que pone en primer plano la atención a la persona concreta, la reciprocidad y la protección de los más vulnerables, frente a una moral abstracta de principios. Noddings llegó a proponer que la tarea principal de la escuela fuera cuidar a sus estudiantes y enseñarles a cuidar: de sí mismos, de los demás, del mundo y de las ideas.</w:t>
      </w:r>
    </w:p>
    <w:p>
      <w:pPr>
        <w:pStyle w:val="BodyText"/>
      </w:pPr>
      <w:r>
        <w:t xml:space="preserve">Llevada a la escuela digital, esa ética tiene consecuencias bastante concretas. Supone limitar la sobreexposición y la conexión permanente, poner horarios a la comunicación entre centro y familias, reducir las tareas en línea que solo sirven para generar registros. Supone también algo que suena casi escandaloso en una cultura del rendimiento: hacer sitio al aburrimiento. Byung-Chul Han recordaba una imagen de Walter Benjamin según la cual el aburrimiento profundo es el pájaro de sueño que empolla el huevo de la experiencia, y basta un susurro en el follaje para espantarlo. Una escuela que no deja ni un minuto vacío espanta al pájaro.</w:t>
      </w:r>
    </w:p>
    <w:p>
      <w:pPr>
        <w:pStyle w:val="BodyText"/>
      </w:pPr>
      <w:r>
        <w:t xml:space="preserve">bell hooks, que escribía su nombre en minúsculas para que la atención fuera a sus ideas y no a su persona, llevó esta ética al aula. En</w:t>
      </w:r>
      <w:r>
        <w:t xml:space="preserve"> </w:t>
      </w:r>
      <w:r>
        <w:rPr>
          <w:iCs/>
          <w:i/>
        </w:rPr>
        <w:t xml:space="preserve">Enseñar a transgredir</w:t>
      </w:r>
      <w:r>
        <w:t xml:space="preserve"> </w:t>
      </w:r>
      <w:r>
        <w:t xml:space="preserve">contó cómo aprendió, en las escuelas segregadas del sur de Estados Unidos, que estudiar podía ser una forma de libertad, y cómo luego, en la universidad integrada, descubrió que también podía ser una forma de obediencia. Para ella enseñar exigía comprometerse con el crecimiento de los alumnos, aceptar que el aula se llena de cuerpos y de emociones y que eso no la ensucia, y asumir que la pedagogía es un acto político aunque nadie lo diga. Marina Garcés lo plantea con otras palabras cuando habla de una filosofía de la implicación: pensar y aprender en serio supone dejarse afectar por el mundo y hacerse cargo de él con otros. Las dos desconfían de una educación que forma individuos aislados para competir, y las dos imaginan el aula como uno de los pocos lugares donde todavía se puede ensayar algo en común.</w:t>
      </w:r>
    </w:p>
    <w:p>
      <w:r>
        <w:pict>
          <v:rect style="width:0;height:1.5pt" o:hralign="center" o:hrstd="t" o:hr="t"/>
        </w:pict>
      </w:r>
    </w:p>
    <w:p>
      <w:pPr>
        <w:pStyle w:val="FirstParagraph"/>
      </w:pPr>
      <w:r>
        <w:t xml:space="preserve">Con todo, sería deshonesto terminar aquí, celebrando las pequeñas resistencias como si bastaran. La asimetría de fuerzas es enorme. El profesor que se niega a usar la plataforma corporativa puede quedarse aislado, sin forma de comunicarse con colegas ni con familias. La madre que no quiere que su hijo tenga una cuenta de una gran empresa descubre que, sin ella, el niño no puede ver sus tareas. Contra la dependencia institucional y las inercias de un sistema entero, la objeción de una sola persona llega poco lejos.</w:t>
      </w:r>
    </w:p>
    <w:p>
      <w:pPr>
        <w:pStyle w:val="BodyText"/>
      </w:pPr>
      <w:r>
        <w:t xml:space="preserve">Hay un riesgo más sutil. Cuando la resistencia se vuelve una elección privada de estilo de vida (desconectarse, criar a los hijos sin pantallas, buscar una escuela alternativa) acaba siendo un privilegio de quien puede pagarlo, y deja intacto el sistema para todos los demás. La desconexión corre el peligro de convertirse en el nuevo bien de lujo. El emprendedor de sí mismo también sabe hacer de su resistencia un producto.</w:t>
      </w:r>
    </w:p>
    <w:p>
      <w:pPr>
        <w:pStyle w:val="BodyText"/>
      </w:pPr>
      <w:r>
        <w:t xml:space="preserve">Por eso las resistencias que de verdad transforman algo suelen ser colectivas. Lo que un docente no puede hacer, lo puede hacer un claustro, y lo que no consigue una escuela lo puede exigir una red de escuelas. Los sindicatos, los movimientos estudiantiles, las asociaciones de familias, los colectivos que comparten recursos y experiencias son lugares donde la crítica deja de ser un gesto aislado y gana peso político. Los estudiantes chilenos no ganaron sus batallas uno por uno.</w:t>
      </w:r>
    </w:p>
    <w:p>
      <w:r>
        <w:pict>
          <v:rect style="width:0;height:1.5pt" o:hralign="center" o:hrstd="t" o:hr="t"/>
        </w:pict>
      </w:r>
    </w:p>
    <w:p>
      <w:pPr>
        <w:pStyle w:val="FirstParagraph"/>
      </w:pPr>
      <w:r>
        <w:t xml:space="preserve">Esa acción colectiva necesita saber de qué habla. Los documentos oficiales usan mucho la expresión «ciudadanía digital», casi siempre para referirse a buenas maneras en internet y a precauciones de seguridad. Yo pienso en algo más ambicioso. Una ciudadanía digital crítica tendría que entender de quién son las infraestructuras, quién gana con los datos de las escuelas y cómo funciona el negocio de las plataformas. Tendría que entender también para qué se usan estas tecnologías en la vida pública, cómo influyen en la opinión, qué libertades amplían y cuáles recortan. Y tendría que poder discutir los sesgos de los algoritmos, la transparencia de los sistemas automáticos y la privacidad de los menores.</w:t>
      </w:r>
    </w:p>
    <w:p>
      <w:pPr>
        <w:pStyle w:val="BodyText"/>
      </w:pPr>
      <w:r>
        <w:t xml:space="preserve">Simondon ya lo había dicho a su manera. Solo quien comprende un objeto técnico puede relacionarse libremente con él y dejar de ser un mero efecto suyo. La escuela es probablemente el único sitio donde esa comprensión puede cultivarse con método, porque al mercado no le interesa que los usuarios entiendan lo que usan. Donna Haraway, en su</w:t>
      </w:r>
      <w:r>
        <w:t xml:space="preserve"> </w:t>
      </w:r>
      <w:r>
        <w:rPr>
          <w:iCs/>
          <w:i/>
        </w:rPr>
        <w:t xml:space="preserve">Manifiesto cíborg</w:t>
      </w:r>
      <w:r>
        <w:t xml:space="preserve">, invitaba a habitar la tecnología críticamente, a torcerla y ponerla al servicio de otras alianzas. Es la misma idea que Agamben llamaba profanar: devolver al uso común lo que un dispositivo había separado.</w:t>
      </w:r>
    </w:p>
    <w:p>
      <w:r>
        <w:pict>
          <v:rect style="width:0;height:1.5pt" o:hralign="center" o:hrstd="t" o:hr="t"/>
        </w:pict>
      </w:r>
    </w:p>
    <w:p>
      <w:pPr>
        <w:pStyle w:val="FirstParagraph"/>
      </w:pPr>
      <w:r>
        <w:t xml:space="preserve">Hay una última forma de resistencia que quiero recordar, y es la más antigua. En sus cursos finales, Foucault volvió a las prácticas del cuidado de sí de griegos y romanos: los ejercicios de escritura, el examen de la jornada, la preparación para la adversidad, las cartas de Séneca a Lucilio. Algunos lectores vieron en ese giro una retirada hacia lo privado. Yo creo que es lo contrario. El cuidado de sí antiguo nunca estuvo separado del cuidado de los otros y de la ciudad, y requería exactamente lo que hoy escasea: tiempo, atención sostenida, conversación con un maestro que dijera la verdad sin rodeos.</w:t>
      </w:r>
    </w:p>
    <w:p>
      <w:pPr>
        <w:pStyle w:val="BodyText"/>
      </w:pPr>
      <w:r>
        <w:t xml:space="preserve">Cuidarse, en este sentido, sería negarse a que la propia relación con uno mismo la gestionen las métricas del rendimiento. Dejar de medirse con rúbricas ajenas. Recuperar el examen socrático frente al gráfico de barras. Y hacerlo con otros, porque ese examen siempre necesitó a alguien enfrente.</w:t>
      </w:r>
    </w:p>
    <w:p>
      <w:r>
        <w:pict>
          <v:rect style="width:0;height:1.5pt" o:hralign="center" o:hrstd="t" o:hr="t"/>
        </w:pict>
      </w:r>
    </w:p>
    <w:p>
      <w:pPr>
        <w:pStyle w:val="FirstParagraph"/>
      </w:pPr>
      <w:r>
        <w:t xml:space="preserve">Para nombrar la dirección hacia la que apuntan estas prácticas propongo una palabra:</w:t>
      </w:r>
      <w:r>
        <w:t xml:space="preserve"> </w:t>
      </w:r>
      <w:r>
        <w:rPr>
          <w:iCs/>
          <w:i/>
        </w:rPr>
        <w:t xml:space="preserve">edutropía</w:t>
      </w:r>
      <w:r>
        <w:t xml:space="preserve">. La formo con</w:t>
      </w:r>
      <w:r>
        <w:t xml:space="preserve"> </w:t>
      </w:r>
      <w:r>
        <w:rPr>
          <w:iCs/>
          <w:i/>
        </w:rPr>
        <w:t xml:space="preserve">edu</w:t>
      </w:r>
      <w:r>
        <w:t xml:space="preserve">, de educación, y</w:t>
      </w:r>
      <w:r>
        <w:t xml:space="preserve"> </w:t>
      </w:r>
      <w:r>
        <w:rPr>
          <w:iCs/>
          <w:i/>
        </w:rPr>
        <w:t xml:space="preserve">tropos</w:t>
      </w:r>
      <w:r>
        <w:t xml:space="preserve">, que en griego significa giro, vuelta, modo de hacer algo. La elijo frente a «utopía», que inventó Tomás Moro y que quiere decir, literalmente, ningún lugar. Las utopías educativas, de la</w:t>
      </w:r>
      <w:r>
        <w:t xml:space="preserve"> </w:t>
      </w:r>
      <w:r>
        <w:rPr>
          <w:iCs/>
          <w:i/>
        </w:rPr>
        <w:t xml:space="preserve">República</w:t>
      </w:r>
      <w:r>
        <w:t xml:space="preserve"> </w:t>
      </w:r>
      <w:r>
        <w:t xml:space="preserve">platónica a las comunidades ideales del siglo XIX, han tenido la fuerza de imaginar lo que no existe y el defecto de congelarlo en un modelo. Una edutropía no describe ninguna escuela perfecta. Señala un giro posible.</w:t>
      </w:r>
    </w:p>
    <w:p>
      <w:pPr>
        <w:pStyle w:val="BodyText"/>
      </w:pPr>
      <w:r>
        <w:t xml:space="preserve">En botánica se llama tropismo al movimiento con que una planta se orienta hacia un estímulo. El heliotropismo es el giro hacia la luz. Ninguna planta llega al sol, pero todas crecen inclinadas hacia él, y esa inclinación da forma a su tallo. Me gusta pensar la edutropía así: como una orientación que va dando forma al crecimiento sin prometer que alguna vez se llegue.</w:t>
      </w:r>
    </w:p>
    <w:p>
      <w:pPr>
        <w:pStyle w:val="BodyText"/>
      </w:pPr>
      <w:r>
        <w:t xml:space="preserve">Henry Giroux resumió el programa de la pedagogía crítica en una fórmula que vale la pena repetir: hacer lo pedagógico más político y lo político más pedagógico. En nuestro contexto, lo primero significa mostrar la política que hay detrás de una plataforma, de un algoritmo o de un indicador. Lo segundo, convertir la pregunta por la tecnología en una pregunta educativa: qué personas queremos formar y para qué sociedad.</w:t>
      </w:r>
    </w:p>
    <w:p>
      <w:r>
        <w:pict>
          <v:rect style="width:0;height:1.5pt" o:hralign="center" o:hrstd="t" o:hr="t"/>
        </w:pict>
      </w:r>
    </w:p>
    <w:p>
      <w:pPr>
        <w:pStyle w:val="FirstParagraph"/>
      </w:pPr>
      <w:r>
        <w:t xml:space="preserve">No quiero cerrar el capítulo con un decálogo, que sería otra manera de llenar el tiempo. Prefiero señalar algunas direcciones en las que me parece que la escuela puede girar.</w:t>
      </w:r>
    </w:p>
    <w:p>
      <w:pPr>
        <w:pStyle w:val="BodyText"/>
      </w:pPr>
      <w:r>
        <w:t xml:space="preserve">La primera es volver a preguntar por los fines. Hemos visto que la escuela contemporánea funciona como una administración sin propósito declarado, que gestiona y optimiza sin saber decir para qué. Girar sería reabrir esa pregunta en público, en los claustros, en los consejos escolares, en los parlamentos. No para imponer una respuesta única, como hacían la</w:t>
      </w:r>
      <w:r>
        <w:t xml:space="preserve"> </w:t>
      </w:r>
      <w:r>
        <w:rPr>
          <w:iCs/>
          <w:i/>
        </w:rPr>
        <w:t xml:space="preserve">paideia</w:t>
      </w:r>
      <w:r>
        <w:t xml:space="preserve"> </w:t>
      </w:r>
      <w:r>
        <w:t xml:space="preserve">o la escuela confesional, sino para que deje de estar decidida por omisión.</w:t>
      </w:r>
    </w:p>
    <w:p>
      <w:pPr>
        <w:pStyle w:val="BodyText"/>
      </w:pPr>
      <w:r>
        <w:t xml:space="preserve">La segunda tiene que ver con el tiempo, y por eso le da título a este capítulo. Defender la</w:t>
      </w:r>
      <w:r>
        <w:t xml:space="preserve"> </w:t>
      </w:r>
      <w:r>
        <w:rPr>
          <w:iCs/>
          <w:i/>
        </w:rPr>
        <w:t xml:space="preserve">skholé</w:t>
      </w:r>
      <w:r>
        <w:t xml:space="preserve"> </w:t>
      </w:r>
      <w:r>
        <w:t xml:space="preserve">hoy significa proteger horas sin pantalla, ritmos lentos, actividades que no dejan registro. Significa aceptar que una conversación puede no llegar a ninguna conclusión y que eso también es aprender.</w:t>
      </w:r>
    </w:p>
    <w:p>
      <w:pPr>
        <w:pStyle w:val="BodyText"/>
      </w:pPr>
      <w:r>
        <w:t xml:space="preserve">Otra dirección pasa por la evaluación. Devolverla a su función formativa, apartarla de la clasificación y del ranking, permitir que el error no quede archivado para siempre. Muy cerca está la cuestión de las herramientas: que las comunidades educativas recuperen el control sobre la tecnología que usan, que se prefiera el software libre y los recursos abiertos cuando sea posible, que se exija saber dónde van los datos de los niños. Y, unida a esto, la cultura técnica en el sentido de Simondon, que tendría que empezar pronto, implicar a las familias y no reducirse a manejar aplicaciones.</w:t>
      </w:r>
    </w:p>
    <w:p>
      <w:pPr>
        <w:pStyle w:val="BodyText"/>
      </w:pPr>
      <w:r>
        <w:t xml:space="preserve">Ninguna de estas orientaciones tiene sentido si se queda en unas pocas escuelas con recursos. La edutropía o es una lucha por la igualdad o se convierte en una pedagogía refinada para élites. El acceso al tiempo, al cuidado y a la comprensión crítica tendría que ser tan universal como pretendió serlo, en su día, el acceso a la lectura.</w:t>
      </w:r>
    </w:p>
    <w:p>
      <w:r>
        <w:pict>
          <v:rect style="width:0;height:1.5pt" o:hralign="center" o:hrstd="t" o:hr="t"/>
        </w:pict>
      </w:r>
    </w:p>
    <w:p>
      <w:pPr>
        <w:pStyle w:val="FirstParagraph"/>
      </w:pPr>
      <w:r>
        <w:t xml:space="preserve">Repito algo para que no se malinterprete: nada de esto supone desconectar la escuela. Vivimos en un mundo irreversiblemente atravesado por la técnica, y la educación no puede quedar fuera de él. Lo que sí puede hacer es negarse a recibir la tecnología como un destino. Interrogarla en cada caso, ver qué poder lleva dentro, qué sesgos, qué efectos tiene sobre quienes la usan, y discutir después quién la controla y para qué. La tecnología no trae inscrita su dirección. Su orientación depende de lo que hagamos con ella, de las decisiones que tomemos y de las presiones que seamos capaces de sostener.</w:t>
      </w:r>
    </w:p>
    <w:p>
      <w:pPr>
        <w:pStyle w:val="BodyText"/>
      </w:pPr>
      <w:r>
        <w:t xml:space="preserve">Me quedan muchas preguntas sin responder. No sé cómo se enseña a pensar en una época en que las máquinas producen textos. Tampoco sé del todo cómo usar lo digital sin entrar en su lógica comercial, ni qué hacer para que la evaluación vuelva a ser un diálogo. Desconfío de quien diga tener esas respuestas. Pero me parece que formularlas ya abre un espacio. Mientras sigan siendo preguntas, la escuela sigue siendo un lugar abierto.</w:t>
      </w:r>
    </w:p>
    <w:p>
      <w:pPr>
        <w:pStyle w:val="BodyText"/>
      </w:pPr>
      <w:r>
        <w:t xml:space="preserve">La edutropía nace de las grietas del sistema, de los sitios donde todavía se pelea por una educación más justa. Se alimenta de gestos pequeños, de un claustro que discute, de una profesora que lee en voz alta, de unos estudiantes que se organizan. Cada uno de esos gestos rompe un poco la idea de que las cosas solo pueden ser como son.</w:t>
      </w:r>
    </w:p>
    <w:bookmarkEnd w:id="28"/>
    <w:bookmarkStart w:id="29" w:name="epílogo.-conócete-a-ti-mismo-otra-vez"/>
    <w:p>
      <w:pPr>
        <w:pStyle w:val="Heading1"/>
      </w:pPr>
      <w:r>
        <w:t xml:space="preserve">Epílogo. Conócete a ti mismo, otra vez</w:t>
      </w:r>
    </w:p>
    <w:p>
      <w:pPr>
        <w:pStyle w:val="FirstParagraph"/>
      </w:pPr>
      <w:r>
        <w:t xml:space="preserve">Empecé este libro en Delfos, delante de una inscripción en la piedra de un templo, y quiero volver allí para despedirme, porque creo que esa frase vieja ha adquirido un sentido nuevo y algo inquietante.</w:t>
      </w:r>
    </w:p>
    <w:p>
      <w:pPr>
        <w:pStyle w:val="BodyText"/>
      </w:pPr>
      <w:r>
        <w:t xml:space="preserve">Durante siglos, conocerse fue un trabajo. Sócrates bajaba al ágora a preguntar, los estoicos repasaban por escrito cada noche lo que habían hecho durante el día, Agustín buscaba dentro de sí una verdad que lo superaba, Montaigne se retrataba en sus ensayos con todas sus manías y contradicciones. Hacía falta tiempo, atención, otras personas y un poco de valor. Y era algo que cada uno hacía por su cuenta.</w:t>
      </w:r>
    </w:p>
    <w:p>
      <w:pPr>
        <w:pStyle w:val="BodyText"/>
      </w:pPr>
      <w:r>
        <w:t xml:space="preserve">Hoy hay una industria que se ofrece a hacerlo por nosotros. Las plataformas saben qué nos gusta, qué nos asusta, a qué hora somos más vulnerables y qué contenido nos retendrá un minuto más. Las plataformas escolares conocen el ritmo de cada estudiante, sus errores habituales, la probabilidad de que abandone. Los sistemas de inteligencia artificial escriben con nuestra voz y terminan nuestras frases. Por primera vez, el conocimiento de uno mismo parece un servicio que se contrata fuera.</w:t>
      </w:r>
    </w:p>
    <w:p>
      <w:pPr>
        <w:pStyle w:val="BodyText"/>
      </w:pPr>
      <w:r>
        <w:t xml:space="preserve">Lo que esos sistemas nos devuelven, sin embargo, es un perfil. Y la distancia entre un perfil y el conocimiento de sí es la misma que separa al dispositivo de la educación. El perfil es lo que el sistema sabe de nosotros para gobernarnos. El conocimiento de sí es lo que llegamos a saber para gobernarnos nosotros y para no dejarnos gobernar de cualquier manera. El perfil predice el futuro a partir del pasado y por eso nos fija en lo que fuimos. Conocerse, en cambio, deja abierta la posibilidad de ser otro.</w:t>
      </w:r>
    </w:p>
    <w:p>
      <w:r>
        <w:pict>
          <v:rect style="width:0;height:1.5pt" o:hralign="center" o:hrstd="t" o:hr="t"/>
        </w:pict>
      </w:r>
    </w:p>
    <w:p>
      <w:pPr>
        <w:pStyle w:val="FirstParagraph"/>
      </w:pPr>
      <w:r>
        <w:t xml:space="preserve">A lo largo del libro he repetido que la educación tiene doble filo, y lo sostengo al final. Puede darnos herramientas para construirnos con cierta conciencia y puede, al mismo tiempo, moldearnos para fines que no son los nuestros. Ninguna época se libró de esa ambigüedad. La</w:t>
      </w:r>
      <w:r>
        <w:t xml:space="preserve"> </w:t>
      </w:r>
      <w:r>
        <w:rPr>
          <w:iCs/>
          <w:i/>
        </w:rPr>
        <w:t xml:space="preserve">paideia</w:t>
      </w:r>
      <w:r>
        <w:t xml:space="preserve"> </w:t>
      </w:r>
      <w:r>
        <w:t xml:space="preserve">formaba hombres libres y dejaba fuera a la mayoría. La escuela ilustrada prometía autonomía y la fabricaba con disciplina. La escuela neoliberal ofrece libertad de elección y produce personas que eligen lo que se espera de ellas.</w:t>
      </w:r>
    </w:p>
    <w:p>
      <w:pPr>
        <w:pStyle w:val="BodyText"/>
      </w:pPr>
      <w:r>
        <w:t xml:space="preserve">Lo nuevo de nuestra época está en la escala y en la finura del mecanismo. Nunca había sido tan íntimo, tan continuo y tan difícil de ver. Nunca había estado concentrado en tan pocas manos privadas. Y nunca se había presentado con una cara tan amable, tan útil, tan aparentemente neutra.</w:t>
      </w:r>
    </w:p>
    <w:p>
      <w:pPr>
        <w:pStyle w:val="BodyText"/>
      </w:pPr>
      <w:r>
        <w:t xml:space="preserve">Tampoco quiero caer en el fatalismo. La misma tecnología que controla puede servir para que circulen voces distintas, para construir conocimiento en común, para organizarse. Depende del sentido que le den las comunidades educativas, de su disposición a discutir lo que se les presenta como inevitable y de su capacidad de juntarse frente al poder de las grandes empresas. La subjetividad nunca está terminada. Se hace y se rehace con otros, y eso deja siempre un margen.</w:t>
      </w:r>
    </w:p>
    <w:p>
      <w:r>
        <w:pict>
          <v:rect style="width:0;height:1.5pt" o:hralign="center" o:hrstd="t" o:hr="t"/>
        </w:pict>
      </w:r>
    </w:p>
    <w:p>
      <w:pPr>
        <w:pStyle w:val="FirstParagraph"/>
      </w:pPr>
      <w:r>
        <w:t xml:space="preserve">Si tuviera que resumir el libro en una idea, diría que hace falta repensar qué entendemos por libertad, por responsabilidad y por éxito cuando hablamos de educación. Si dejamos que esas palabras las defina el mercado, la escuela acabará siendo una antesala del empleo y poco más. Si conseguimos llenarlas de otra cosa, de solidaridad, de justicia, de pensamiento propio, la técnica podría acompañar una formación que merezca el nombre.</w:t>
      </w:r>
    </w:p>
    <w:p>
      <w:pPr>
        <w:pStyle w:val="BodyText"/>
      </w:pPr>
      <w:r>
        <w:t xml:space="preserve">No va a ser fácil. Hará falta que ninguna innovación entre en las aulas sin que antes se discuta en serio para qué sirve y a quién beneficia, porque el conocimiento es también una cuestión de poder. Hará falta crear espacios donde aprender no dependa de lo que interesa a una empresa. Y hará falta, sobre todo, volver a pensar la educación como lo que siempre ha sido, el lugar donde una sociedad decide qué clase de personas quiere llegar a ser.</w:t>
      </w:r>
    </w:p>
    <w:p>
      <w:r>
        <w:pict>
          <v:rect style="width:0;height:1.5pt" o:hralign="center" o:hrstd="t" o:hr="t"/>
        </w:pict>
      </w:r>
    </w:p>
    <w:p>
      <w:pPr>
        <w:pStyle w:val="FirstParagraph"/>
      </w:pPr>
      <w:r>
        <w:t xml:space="preserve">Dije al principio que este libro nacía de una inquietud. Llego al final sin haberla resuelto y me parece bien. La inquietud es el estado natural de la filosofía y quizá también de una buena escuela. Mientras haya profesores que se pregunten por el sentido de lo que hacen y estudiantes dispuestos a no creerse todo lo que les dicen, la educación seguirá teniendo algo de imprevisible, y en ese margen cabe todavía otra manera de aprender.</w:t>
      </w:r>
    </w:p>
    <w:p>
      <w:pPr>
        <w:pStyle w:val="BodyText"/>
      </w:pPr>
      <w:r>
        <w:rPr>
          <w:iCs/>
          <w:i/>
        </w:rPr>
        <w:t xml:space="preserve">Conócete a ti mismo</w:t>
      </w:r>
      <w:r>
        <w:t xml:space="preserve">, decía la piedra de Delfos. Hoy quizá habría que grabar debajo una línea más: y no dejes que nadie lo haga por ti.</w:t>
      </w:r>
    </w:p>
    <w:bookmarkEnd w:id="29"/>
    <w:bookmarkStart w:id="39" w:name="notas-y-lecturas"/>
    <w:p>
      <w:pPr>
        <w:pStyle w:val="Heading1"/>
      </w:pPr>
      <w:r>
        <w:t xml:space="preserve">Notas y lecturas</w:t>
      </w:r>
    </w:p>
    <w:p>
      <w:pPr>
        <w:pStyle w:val="FirstParagraph"/>
      </w:pPr>
      <w:r>
        <w:t xml:space="preserve">Este libro sale de mi tesis doctoral,</w:t>
      </w:r>
      <w:r>
        <w:t xml:space="preserve"> </w:t>
      </w:r>
      <w:r>
        <w:rPr>
          <w:iCs/>
          <w:i/>
        </w:rPr>
        <w:t xml:space="preserve">Las tecnologías digitales en la educación neoliberal como dispositivo en la construcción de subjetividad</w:t>
      </w:r>
      <w:r>
        <w:t xml:space="preserve">, que escribí en el programa de Filosofía Contemporánea y Estudios Clásicos con la dirección de Marina Garcés y Raquel Miño y la tutoría de Josep Maria Esquirol. Para convertirla en ensayo dejé fuera la metodología y el trabajo de campo, y quité casi todas las notas. Aquí indico, capítulo por capítulo, de dónde vienen las ideas y las citas. Sirve también como lista de lecturas para quien quiera seguir tirando de algún hilo.</w:t>
      </w:r>
    </w:p>
    <w:bookmarkStart w:id="30" w:name="prólogo"/>
    <w:p>
      <w:pPr>
        <w:pStyle w:val="Heading2"/>
      </w:pPr>
      <w:r>
        <w:t xml:space="preserve">Prólogo</w:t>
      </w:r>
    </w:p>
    <w:p>
      <w:pPr>
        <w:numPr>
          <w:ilvl w:val="0"/>
          <w:numId w:val="1001"/>
        </w:numPr>
        <w:pStyle w:val="Compact"/>
      </w:pPr>
      <w:r>
        <w:t xml:space="preserve">Hannah Arendt,</w:t>
      </w:r>
      <w:r>
        <w:t xml:space="preserve"> </w:t>
      </w:r>
      <w:r>
        <w:rPr>
          <w:iCs/>
          <w:i/>
        </w:rPr>
        <w:t xml:space="preserve">La vida del espíritu</w:t>
      </w:r>
      <w:r>
        <w:t xml:space="preserve">, trad. de Carmen Corral y Fina Birulés, Barcelona, Paidós, 2002.</w:t>
      </w:r>
    </w:p>
    <w:p>
      <w:pPr>
        <w:numPr>
          <w:ilvl w:val="0"/>
          <w:numId w:val="1001"/>
        </w:numPr>
        <w:pStyle w:val="Compact"/>
      </w:pPr>
      <w:r>
        <w:t xml:space="preserve">Christian Laval y Pierre Dardot,</w:t>
      </w:r>
      <w:r>
        <w:t xml:space="preserve"> </w:t>
      </w:r>
      <w:r>
        <w:rPr>
          <w:iCs/>
          <w:i/>
        </w:rPr>
        <w:t xml:space="preserve">La nueva razón del mundo. Ensayo sobre la sociedad neoliberal</w:t>
      </w:r>
      <w:r>
        <w:t xml:space="preserve">, Barcelona, Gedisa, 2013.</w:t>
      </w:r>
    </w:p>
    <w:bookmarkEnd w:id="30"/>
    <w:bookmarkStart w:id="31" w:name="el-sello-en-la-cera-1"/>
    <w:p>
      <w:pPr>
        <w:pStyle w:val="Heading2"/>
      </w:pPr>
      <w:r>
        <w:t xml:space="preserve">1. El sello en la cera</w:t>
      </w:r>
    </w:p>
    <w:p>
      <w:pPr>
        <w:numPr>
          <w:ilvl w:val="0"/>
          <w:numId w:val="1002"/>
        </w:numPr>
        <w:pStyle w:val="Compact"/>
      </w:pPr>
      <w:r>
        <w:t xml:space="preserve">Platón,</w:t>
      </w:r>
      <w:r>
        <w:t xml:space="preserve"> </w:t>
      </w:r>
      <w:r>
        <w:rPr>
          <w:iCs/>
          <w:i/>
        </w:rPr>
        <w:t xml:space="preserve">Apología de Sócrates</w:t>
      </w:r>
      <w:r>
        <w:t xml:space="preserve">,</w:t>
      </w:r>
      <w:r>
        <w:t xml:space="preserve"> </w:t>
      </w:r>
      <w:r>
        <w:rPr>
          <w:iCs/>
          <w:i/>
        </w:rPr>
        <w:t xml:space="preserve">Teeteto</w:t>
      </w:r>
      <w:r>
        <w:t xml:space="preserve">,</w:t>
      </w:r>
      <w:r>
        <w:t xml:space="preserve"> </w:t>
      </w:r>
      <w:r>
        <w:rPr>
          <w:iCs/>
          <w:i/>
        </w:rPr>
        <w:t xml:space="preserve">Menéxeno</w:t>
      </w:r>
      <w:r>
        <w:t xml:space="preserve">,</w:t>
      </w:r>
      <w:r>
        <w:t xml:space="preserve"> </w:t>
      </w:r>
      <w:r>
        <w:rPr>
          <w:iCs/>
          <w:i/>
        </w:rPr>
        <w:t xml:space="preserve">Banquete</w:t>
      </w:r>
      <w:r>
        <w:t xml:space="preserve"> </w:t>
      </w:r>
      <w:r>
        <w:t xml:space="preserve">y</w:t>
      </w:r>
      <w:r>
        <w:t xml:space="preserve"> </w:t>
      </w:r>
      <w:r>
        <w:rPr>
          <w:iCs/>
          <w:i/>
        </w:rPr>
        <w:t xml:space="preserve">República</w:t>
      </w:r>
      <w:r>
        <w:t xml:space="preserve">.</w:t>
      </w:r>
    </w:p>
    <w:p>
      <w:pPr>
        <w:numPr>
          <w:ilvl w:val="0"/>
          <w:numId w:val="1002"/>
        </w:numPr>
        <w:pStyle w:val="Compact"/>
      </w:pPr>
      <w:r>
        <w:t xml:space="preserve">Aristóteles,</w:t>
      </w:r>
      <w:r>
        <w:t xml:space="preserve"> </w:t>
      </w:r>
      <w:r>
        <w:rPr>
          <w:iCs/>
          <w:i/>
        </w:rPr>
        <w:t xml:space="preserve">Política</w:t>
      </w:r>
      <w:r>
        <w:t xml:space="preserve"> </w:t>
      </w:r>
      <w:r>
        <w:t xml:space="preserve">y</w:t>
      </w:r>
      <w:r>
        <w:t xml:space="preserve"> </w:t>
      </w:r>
      <w:r>
        <w:rPr>
          <w:iCs/>
          <w:i/>
        </w:rPr>
        <w:t xml:space="preserve">Ética a Nicómaco</w:t>
      </w:r>
      <w:r>
        <w:t xml:space="preserve">.</w:t>
      </w:r>
    </w:p>
    <w:p>
      <w:pPr>
        <w:numPr>
          <w:ilvl w:val="0"/>
          <w:numId w:val="1002"/>
        </w:numPr>
        <w:pStyle w:val="Compact"/>
      </w:pPr>
      <w:r>
        <w:t xml:space="preserve">Diógenes Laercio,</w:t>
      </w:r>
      <w:r>
        <w:t xml:space="preserve"> </w:t>
      </w:r>
      <w:r>
        <w:rPr>
          <w:iCs/>
          <w:i/>
        </w:rPr>
        <w:t xml:space="preserve">Vidas de los filósofos ilustres</w:t>
      </w:r>
      <w:r>
        <w:t xml:space="preserve">, libro VI (sobre Hiparquia).</w:t>
      </w:r>
    </w:p>
    <w:p>
      <w:pPr>
        <w:numPr>
          <w:ilvl w:val="0"/>
          <w:numId w:val="1002"/>
        </w:numPr>
        <w:pStyle w:val="Compact"/>
      </w:pPr>
      <w:r>
        <w:t xml:space="preserve">Werner Jaeger,</w:t>
      </w:r>
      <w:r>
        <w:t xml:space="preserve"> </w:t>
      </w:r>
      <w:r>
        <w:rPr>
          <w:iCs/>
          <w:i/>
        </w:rPr>
        <w:t xml:space="preserve">Paideia: los ideales de la cultura griega</w:t>
      </w:r>
      <w:r>
        <w:t xml:space="preserve">, México, Fondo de Cultura Económica.</w:t>
      </w:r>
    </w:p>
    <w:p>
      <w:pPr>
        <w:numPr>
          <w:ilvl w:val="0"/>
          <w:numId w:val="1002"/>
        </w:numPr>
        <w:pStyle w:val="Compact"/>
      </w:pPr>
      <w:r>
        <w:t xml:space="preserve">Émile Durkheim,</w:t>
      </w:r>
      <w:r>
        <w:t xml:space="preserve"> </w:t>
      </w:r>
      <w:r>
        <w:rPr>
          <w:iCs/>
          <w:i/>
        </w:rPr>
        <w:t xml:space="preserve">Educación y sociología</w:t>
      </w:r>
      <w:r>
        <w:t xml:space="preserve">.</w:t>
      </w:r>
    </w:p>
    <w:p>
      <w:pPr>
        <w:numPr>
          <w:ilvl w:val="0"/>
          <w:numId w:val="1002"/>
        </w:numPr>
        <w:pStyle w:val="Compact"/>
      </w:pPr>
      <w:r>
        <w:t xml:space="preserve">Mary Ellen Waithe (ed.),</w:t>
      </w:r>
      <w:r>
        <w:t xml:space="preserve"> </w:t>
      </w:r>
      <w:r>
        <w:rPr>
          <w:iCs/>
          <w:i/>
        </w:rPr>
        <w:t xml:space="preserve">A History of Women Philosophers</w:t>
      </w:r>
      <w:r>
        <w:t xml:space="preserve">, vol. 1:</w:t>
      </w:r>
      <w:r>
        <w:t xml:space="preserve"> </w:t>
      </w:r>
      <w:r>
        <w:rPr>
          <w:iCs/>
          <w:i/>
        </w:rPr>
        <w:t xml:space="preserve">Ancient Women Philosophers, 600 B.C.-500 A.D.</w:t>
      </w:r>
      <w:r>
        <w:t xml:space="preserve">, Dordrecht, Martinus Nijhoff, 1987.</w:t>
      </w:r>
    </w:p>
    <w:p>
      <w:pPr>
        <w:numPr>
          <w:ilvl w:val="0"/>
          <w:numId w:val="1002"/>
        </w:numPr>
        <w:pStyle w:val="Compact"/>
      </w:pPr>
      <w:r>
        <w:t xml:space="preserve">Gerda Lerner,</w:t>
      </w:r>
      <w:r>
        <w:t xml:space="preserve"> </w:t>
      </w:r>
      <w:r>
        <w:rPr>
          <w:iCs/>
          <w:i/>
        </w:rPr>
        <w:t xml:space="preserve">La creación del patriarcado</w:t>
      </w:r>
      <w:r>
        <w:t xml:space="preserve">, Barcelona, Crítica, 1990.</w:t>
      </w:r>
    </w:p>
    <w:p>
      <w:pPr>
        <w:numPr>
          <w:ilvl w:val="0"/>
          <w:numId w:val="1002"/>
        </w:numPr>
        <w:pStyle w:val="Compact"/>
      </w:pPr>
      <w:r>
        <w:t xml:space="preserve">Michel Foucault,</w:t>
      </w:r>
      <w:r>
        <w:t xml:space="preserve"> </w:t>
      </w:r>
      <w:r>
        <w:rPr>
          <w:iCs/>
          <w:i/>
        </w:rPr>
        <w:t xml:space="preserve">La hermenéutica del sujeto</w:t>
      </w:r>
      <w:r>
        <w:t xml:space="preserve">, Buenos Aires, Fondo de Cultura Económica, 2002.</w:t>
      </w:r>
    </w:p>
    <w:p>
      <w:pPr>
        <w:numPr>
          <w:ilvl w:val="0"/>
          <w:numId w:val="1002"/>
        </w:numPr>
        <w:pStyle w:val="Compact"/>
      </w:pPr>
      <w:r>
        <w:t xml:space="preserve">Carlos Rojas Osorio,</w:t>
      </w:r>
      <w:r>
        <w:t xml:space="preserve"> </w:t>
      </w:r>
      <w:r>
        <w:rPr>
          <w:iCs/>
          <w:i/>
        </w:rPr>
        <w:t xml:space="preserve">Filosofía de la educación. De los griegos a la tardomodernidad</w:t>
      </w:r>
      <w:r>
        <w:t xml:space="preserve">, Medellín, Universidad de Antioquia, 2010.</w:t>
      </w:r>
    </w:p>
    <w:bookmarkEnd w:id="31"/>
    <w:bookmarkStart w:id="32" w:name="una-red-sin-dueño-1"/>
    <w:p>
      <w:pPr>
        <w:pStyle w:val="Heading2"/>
      </w:pPr>
      <w:r>
        <w:t xml:space="preserve">2. Una red sin dueño</w:t>
      </w:r>
    </w:p>
    <w:p>
      <w:pPr>
        <w:numPr>
          <w:ilvl w:val="0"/>
          <w:numId w:val="1003"/>
        </w:numPr>
        <w:pStyle w:val="Compact"/>
      </w:pPr>
      <w:r>
        <w:t xml:space="preserve">Giorgio Agamben,</w:t>
      </w:r>
      <w:r>
        <w:t xml:space="preserve"> </w:t>
      </w:r>
      <w:r>
        <w:rPr>
          <w:iCs/>
          <w:i/>
        </w:rPr>
        <w:t xml:space="preserve">¿Qué es un dispositivo?</w:t>
      </w:r>
      <w:r>
        <w:t xml:space="preserve">, Buenos Aires, Adriana Hidalgo, 2014 (también Barcelona, Anagrama, 2015). Recoge la entrevista de Foucault de 1977.</w:t>
      </w:r>
    </w:p>
    <w:p>
      <w:pPr>
        <w:numPr>
          <w:ilvl w:val="0"/>
          <w:numId w:val="1003"/>
        </w:numPr>
        <w:pStyle w:val="Compact"/>
      </w:pPr>
      <w:r>
        <w:t xml:space="preserve">Gilles Deleuze, «¿Qué es un dispositivo?», en</w:t>
      </w:r>
      <w:r>
        <w:t xml:space="preserve"> </w:t>
      </w:r>
      <w:r>
        <w:rPr>
          <w:iCs/>
          <w:i/>
        </w:rPr>
        <w:t xml:space="preserve">Michel Foucault, filósofo</w:t>
      </w:r>
      <w:r>
        <w:t xml:space="preserve">, Barcelona, Gedisa, 1990.</w:t>
      </w:r>
    </w:p>
    <w:p>
      <w:pPr>
        <w:numPr>
          <w:ilvl w:val="0"/>
          <w:numId w:val="1003"/>
        </w:numPr>
        <w:pStyle w:val="Compact"/>
      </w:pPr>
      <w:r>
        <w:t xml:space="preserve">Michel Foucault,</w:t>
      </w:r>
      <w:r>
        <w:t xml:space="preserve"> </w:t>
      </w:r>
      <w:r>
        <w:rPr>
          <w:iCs/>
          <w:i/>
        </w:rPr>
        <w:t xml:space="preserve">Vigilar y castigar. Nacimiento de la prisión</w:t>
      </w:r>
      <w:r>
        <w:t xml:space="preserve">, Buenos Aires, Siglo XXI, 2002.</w:t>
      </w:r>
    </w:p>
    <w:p>
      <w:pPr>
        <w:numPr>
          <w:ilvl w:val="0"/>
          <w:numId w:val="1003"/>
        </w:numPr>
        <w:pStyle w:val="Compact"/>
      </w:pPr>
      <w:r>
        <w:t xml:space="preserve">Giorgio Agamben,</w:t>
      </w:r>
      <w:r>
        <w:t xml:space="preserve"> </w:t>
      </w:r>
      <w:r>
        <w:rPr>
          <w:iCs/>
          <w:i/>
        </w:rPr>
        <w:t xml:space="preserve">El Reino y la Gloria. Por una genealogía teológica de la economía y del gobierno</w:t>
      </w:r>
      <w:r>
        <w:t xml:space="preserve">, Valencia, Pre-Textos, 2008.</w:t>
      </w:r>
    </w:p>
    <w:p>
      <w:pPr>
        <w:numPr>
          <w:ilvl w:val="0"/>
          <w:numId w:val="1003"/>
        </w:numPr>
        <w:pStyle w:val="Compact"/>
      </w:pPr>
      <w:r>
        <w:t xml:space="preserve">Giorgio Agamben,</w:t>
      </w:r>
      <w:r>
        <w:t xml:space="preserve"> </w:t>
      </w:r>
      <w:r>
        <w:rPr>
          <w:iCs/>
          <w:i/>
        </w:rPr>
        <w:t xml:space="preserve">Profanaciones</w:t>
      </w:r>
      <w:r>
        <w:t xml:space="preserve">, trad. de Edgardo Dobry, Barcelona, Anagrama, 2005.</w:t>
      </w:r>
    </w:p>
    <w:p>
      <w:pPr>
        <w:numPr>
          <w:ilvl w:val="0"/>
          <w:numId w:val="1003"/>
        </w:numPr>
        <w:pStyle w:val="Compact"/>
      </w:pPr>
      <w:r>
        <w:t xml:space="preserve">Hannah Arendt,</w:t>
      </w:r>
      <w:r>
        <w:t xml:space="preserve"> </w:t>
      </w:r>
      <w:r>
        <w:rPr>
          <w:iCs/>
          <w:i/>
        </w:rPr>
        <w:t xml:space="preserve">La condición humana</w:t>
      </w:r>
      <w:r>
        <w:t xml:space="preserve">, Barcelona, Paidós.</w:t>
      </w:r>
    </w:p>
    <w:bookmarkEnd w:id="32"/>
    <w:bookmarkStart w:id="33" w:name="el-alma-prisión-del-cuerpo-1"/>
    <w:p>
      <w:pPr>
        <w:pStyle w:val="Heading2"/>
      </w:pPr>
      <w:r>
        <w:t xml:space="preserve">3. El alma, prisión del cuerpo</w:t>
      </w:r>
    </w:p>
    <w:p>
      <w:pPr>
        <w:numPr>
          <w:ilvl w:val="0"/>
          <w:numId w:val="1004"/>
        </w:numPr>
        <w:pStyle w:val="Compact"/>
      </w:pPr>
      <w:r>
        <w:t xml:space="preserve">Immanuel Kant,</w:t>
      </w:r>
      <w:r>
        <w:t xml:space="preserve"> </w:t>
      </w:r>
      <w:r>
        <w:rPr>
          <w:iCs/>
          <w:i/>
        </w:rPr>
        <w:t xml:space="preserve">Pedagogía</w:t>
      </w:r>
      <w:r>
        <w:t xml:space="preserve">, ed. de Mariano Fernández Enguita, Madrid, Akal, 1983.</w:t>
      </w:r>
    </w:p>
    <w:p>
      <w:pPr>
        <w:numPr>
          <w:ilvl w:val="0"/>
          <w:numId w:val="1004"/>
        </w:numPr>
        <w:pStyle w:val="Compact"/>
      </w:pPr>
      <w:r>
        <w:t xml:space="preserve">Platón,</w:t>
      </w:r>
      <w:r>
        <w:t xml:space="preserve"> </w:t>
      </w:r>
      <w:r>
        <w:rPr>
          <w:iCs/>
          <w:i/>
        </w:rPr>
        <w:t xml:space="preserve">Fedón</w:t>
      </w:r>
      <w:r>
        <w:t xml:space="preserve">.</w:t>
      </w:r>
    </w:p>
    <w:p>
      <w:pPr>
        <w:numPr>
          <w:ilvl w:val="0"/>
          <w:numId w:val="1004"/>
        </w:numPr>
        <w:pStyle w:val="Compact"/>
      </w:pPr>
      <w:r>
        <w:t xml:space="preserve">Aristóteles,</w:t>
      </w:r>
      <w:r>
        <w:t xml:space="preserve"> </w:t>
      </w:r>
      <w:r>
        <w:rPr>
          <w:iCs/>
          <w:i/>
        </w:rPr>
        <w:t xml:space="preserve">Acerca del alma</w:t>
      </w:r>
      <w:r>
        <w:t xml:space="preserve">.</w:t>
      </w:r>
    </w:p>
    <w:p>
      <w:pPr>
        <w:numPr>
          <w:ilvl w:val="0"/>
          <w:numId w:val="1004"/>
        </w:numPr>
        <w:pStyle w:val="Compact"/>
      </w:pPr>
      <w:r>
        <w:t xml:space="preserve">René Descartes,</w:t>
      </w:r>
      <w:r>
        <w:t xml:space="preserve"> </w:t>
      </w:r>
      <w:r>
        <w:rPr>
          <w:iCs/>
          <w:i/>
        </w:rPr>
        <w:t xml:space="preserve">Meditaciones metafísicas</w:t>
      </w:r>
      <w:r>
        <w:t xml:space="preserve">,</w:t>
      </w:r>
      <w:r>
        <w:t xml:space="preserve"> </w:t>
      </w:r>
      <w:r>
        <w:rPr>
          <w:iCs/>
          <w:i/>
        </w:rPr>
        <w:t xml:space="preserve">Las pasiones del alma</w:t>
      </w:r>
      <w:r>
        <w:t xml:space="preserve"> </w:t>
      </w:r>
      <w:r>
        <w:t xml:space="preserve">y la correspondencia con Isabel de Bohemia.</w:t>
      </w:r>
    </w:p>
    <w:p>
      <w:pPr>
        <w:numPr>
          <w:ilvl w:val="0"/>
          <w:numId w:val="1004"/>
        </w:numPr>
        <w:pStyle w:val="Compact"/>
      </w:pPr>
      <w:r>
        <w:t xml:space="preserve">Michel Foucault,</w:t>
      </w:r>
      <w:r>
        <w:t xml:space="preserve"> </w:t>
      </w:r>
      <w:r>
        <w:rPr>
          <w:iCs/>
          <w:i/>
        </w:rPr>
        <w:t xml:space="preserve">Vigilar y castigar</w:t>
      </w:r>
      <w:r>
        <w:t xml:space="preserve">.</w:t>
      </w:r>
    </w:p>
    <w:p>
      <w:pPr>
        <w:numPr>
          <w:ilvl w:val="0"/>
          <w:numId w:val="1004"/>
        </w:numPr>
        <w:pStyle w:val="Compact"/>
      </w:pPr>
      <w:r>
        <w:t xml:space="preserve">Sandro Mezzadra,</w:t>
      </w:r>
      <w:r>
        <w:t xml:space="preserve"> </w:t>
      </w:r>
      <w:r>
        <w:rPr>
          <w:iCs/>
          <w:i/>
        </w:rPr>
        <w:t xml:space="preserve">La cocina de Marx. El sujeto y su producción</w:t>
      </w:r>
      <w:r>
        <w:t xml:space="preserve">, Buenos Aires, Tinta Limón, 2014.</w:t>
      </w:r>
    </w:p>
    <w:p>
      <w:pPr>
        <w:numPr>
          <w:ilvl w:val="0"/>
          <w:numId w:val="1004"/>
        </w:numPr>
        <w:pStyle w:val="Compact"/>
      </w:pPr>
      <w:r>
        <w:t xml:space="preserve">Pier Paolo Pasolini,</w:t>
      </w:r>
      <w:r>
        <w:t xml:space="preserve"> </w:t>
      </w:r>
      <w:r>
        <w:rPr>
          <w:iCs/>
          <w:i/>
        </w:rPr>
        <w:t xml:space="preserve">Cartas luteranas</w:t>
      </w:r>
      <w:r>
        <w:t xml:space="preserve">, Madrid, Trotta.</w:t>
      </w:r>
    </w:p>
    <w:p>
      <w:pPr>
        <w:numPr>
          <w:ilvl w:val="0"/>
          <w:numId w:val="1004"/>
        </w:numPr>
        <w:pStyle w:val="Compact"/>
      </w:pPr>
      <w:r>
        <w:t xml:space="preserve">Baruch Spinoza,</w:t>
      </w:r>
      <w:r>
        <w:t xml:space="preserve"> </w:t>
      </w:r>
      <w:r>
        <w:rPr>
          <w:iCs/>
          <w:i/>
        </w:rPr>
        <w:t xml:space="preserve">Ética demostrada según el orden geométrico</w:t>
      </w:r>
      <w:r>
        <w:t xml:space="preserve">, Madrid, Alianza, 2006, y</w:t>
      </w:r>
      <w:r>
        <w:t xml:space="preserve"> </w:t>
      </w:r>
      <w:r>
        <w:rPr>
          <w:iCs/>
          <w:i/>
        </w:rPr>
        <w:t xml:space="preserve">Tratado teológico-político</w:t>
      </w:r>
      <w:r>
        <w:t xml:space="preserve">, Madrid, Alianza, 2008.</w:t>
      </w:r>
    </w:p>
    <w:p>
      <w:pPr>
        <w:numPr>
          <w:ilvl w:val="0"/>
          <w:numId w:val="1004"/>
        </w:numPr>
        <w:pStyle w:val="Compact"/>
      </w:pPr>
      <w:r>
        <w:t xml:space="preserve">Étienne de La Boétie,</w:t>
      </w:r>
      <w:r>
        <w:t xml:space="preserve"> </w:t>
      </w:r>
      <w:r>
        <w:rPr>
          <w:iCs/>
          <w:i/>
        </w:rPr>
        <w:t xml:space="preserve">Discurso de la servidumbre voluntaria</w:t>
      </w:r>
      <w:r>
        <w:t xml:space="preserve">.</w:t>
      </w:r>
    </w:p>
    <w:p>
      <w:pPr>
        <w:numPr>
          <w:ilvl w:val="0"/>
          <w:numId w:val="1004"/>
        </w:numPr>
        <w:pStyle w:val="Compact"/>
      </w:pPr>
      <w:r>
        <w:t xml:space="preserve">Stuart Hall, «¿Quién necesita</w:t>
      </w:r>
      <w:r>
        <w:t xml:space="preserve"> </w:t>
      </w:r>
      <w:r>
        <w:t xml:space="preserve">“</w:t>
      </w:r>
      <w:r>
        <w:t xml:space="preserve">identidad</w:t>
      </w:r>
      <w:r>
        <w:t xml:space="preserve">”</w:t>
      </w:r>
      <w:r>
        <w:t xml:space="preserve">?», en S. Hall y P. du Gay (comps.),</w:t>
      </w:r>
      <w:r>
        <w:t xml:space="preserve"> </w:t>
      </w:r>
      <w:r>
        <w:rPr>
          <w:iCs/>
          <w:i/>
        </w:rPr>
        <w:t xml:space="preserve">Cuestiones de identidad cultural</w:t>
      </w:r>
      <w:r>
        <w:t xml:space="preserve">, Buenos Aires, Amorrortu, 2003.</w:t>
      </w:r>
    </w:p>
    <w:p>
      <w:pPr>
        <w:numPr>
          <w:ilvl w:val="0"/>
          <w:numId w:val="1004"/>
        </w:numPr>
        <w:pStyle w:val="Compact"/>
      </w:pPr>
      <w:r>
        <w:t xml:space="preserve">Cornelius Castoriadis,</w:t>
      </w:r>
      <w:r>
        <w:t xml:space="preserve"> </w:t>
      </w:r>
      <w:r>
        <w:rPr>
          <w:iCs/>
          <w:i/>
        </w:rPr>
        <w:t xml:space="preserve">La institución imaginaria de la sociedad</w:t>
      </w:r>
      <w:r>
        <w:t xml:space="preserve">, Barcelona, Tusquets.</w:t>
      </w:r>
    </w:p>
    <w:p>
      <w:pPr>
        <w:numPr>
          <w:ilvl w:val="0"/>
          <w:numId w:val="1004"/>
        </w:numPr>
        <w:pStyle w:val="Compact"/>
      </w:pPr>
      <w:r>
        <w:t xml:space="preserve">Antonio Gramsci,</w:t>
      </w:r>
      <w:r>
        <w:t xml:space="preserve"> </w:t>
      </w:r>
      <w:r>
        <w:rPr>
          <w:iCs/>
          <w:i/>
        </w:rPr>
        <w:t xml:space="preserve">Cuadernos de la cárcel</w:t>
      </w:r>
      <w:r>
        <w:t xml:space="preserve">, México, Era.</w:t>
      </w:r>
    </w:p>
    <w:p>
      <w:pPr>
        <w:numPr>
          <w:ilvl w:val="0"/>
          <w:numId w:val="1004"/>
        </w:numPr>
        <w:pStyle w:val="Compact"/>
      </w:pPr>
      <w:r>
        <w:t xml:space="preserve">Gert Biesta, «What is Education For? On Good Education, Teacher Judgement, and Educational Professionalism»,</w:t>
      </w:r>
      <w:r>
        <w:t xml:space="preserve"> </w:t>
      </w:r>
      <w:r>
        <w:rPr>
          <w:iCs/>
          <w:i/>
        </w:rPr>
        <w:t xml:space="preserve">European Journal of Education</w:t>
      </w:r>
      <w:r>
        <w:t xml:space="preserve">, 50 (1), 2015, pp. 75-87.</w:t>
      </w:r>
    </w:p>
    <w:bookmarkEnd w:id="33"/>
    <w:bookmarkStart w:id="34" w:name="escultores-de-sí-mismos-1"/>
    <w:p>
      <w:pPr>
        <w:pStyle w:val="Heading2"/>
      </w:pPr>
      <w:r>
        <w:t xml:space="preserve">4. Escultores de sí mismos</w:t>
      </w:r>
    </w:p>
    <w:p>
      <w:pPr>
        <w:numPr>
          <w:ilvl w:val="0"/>
          <w:numId w:val="1005"/>
        </w:numPr>
        <w:pStyle w:val="Compact"/>
      </w:pPr>
      <w:r>
        <w:t xml:space="preserve">Giovanni Pico della Mirandola,</w:t>
      </w:r>
      <w:r>
        <w:t xml:space="preserve"> </w:t>
      </w:r>
      <w:r>
        <w:rPr>
          <w:iCs/>
          <w:i/>
        </w:rPr>
        <w:t xml:space="preserve">Discurso sobre la dignidad del hombre</w:t>
      </w:r>
      <w:r>
        <w:t xml:space="preserve">.</w:t>
      </w:r>
    </w:p>
    <w:p>
      <w:pPr>
        <w:numPr>
          <w:ilvl w:val="0"/>
          <w:numId w:val="1005"/>
        </w:numPr>
        <w:pStyle w:val="Compact"/>
      </w:pPr>
      <w:r>
        <w:t xml:space="preserve">Michel de Montaigne, «De la educación de los hijos», en</w:t>
      </w:r>
      <w:r>
        <w:t xml:space="preserve"> </w:t>
      </w:r>
      <w:r>
        <w:rPr>
          <w:iCs/>
          <w:i/>
        </w:rPr>
        <w:t xml:space="preserve">Ensayos</w:t>
      </w:r>
      <w:r>
        <w:t xml:space="preserve">, libro I, trad. de M.ª Dolores Picazo y Almudena Montojo, Madrid, Cátedra.</w:t>
      </w:r>
    </w:p>
    <w:p>
      <w:pPr>
        <w:numPr>
          <w:ilvl w:val="0"/>
          <w:numId w:val="1005"/>
        </w:numPr>
        <w:pStyle w:val="Compact"/>
      </w:pPr>
      <w:r>
        <w:t xml:space="preserve">Hans-Georg Gadamer,</w:t>
      </w:r>
      <w:r>
        <w:t xml:space="preserve"> </w:t>
      </w:r>
      <w:r>
        <w:rPr>
          <w:iCs/>
          <w:i/>
        </w:rPr>
        <w:t xml:space="preserve">Verdad y método</w:t>
      </w:r>
      <w:r>
        <w:t xml:space="preserve">, Salamanca, Sígueme.</w:t>
      </w:r>
    </w:p>
    <w:p>
      <w:pPr>
        <w:numPr>
          <w:ilvl w:val="0"/>
          <w:numId w:val="1005"/>
        </w:numPr>
        <w:pStyle w:val="Compact"/>
      </w:pPr>
      <w:r>
        <w:t xml:space="preserve">Jean-Jacques Rousseau,</w:t>
      </w:r>
      <w:r>
        <w:t xml:space="preserve"> </w:t>
      </w:r>
      <w:r>
        <w:rPr>
          <w:iCs/>
          <w:i/>
        </w:rPr>
        <w:t xml:space="preserve">Emilio, o De la educación</w:t>
      </w:r>
      <w:r>
        <w:t xml:space="preserve">.</w:t>
      </w:r>
    </w:p>
    <w:p>
      <w:pPr>
        <w:numPr>
          <w:ilvl w:val="0"/>
          <w:numId w:val="1005"/>
        </w:numPr>
        <w:pStyle w:val="Compact"/>
      </w:pPr>
      <w:r>
        <w:t xml:space="preserve">Christine de Pizan,</w:t>
      </w:r>
      <w:r>
        <w:t xml:space="preserve"> </w:t>
      </w:r>
      <w:r>
        <w:rPr>
          <w:iCs/>
          <w:i/>
        </w:rPr>
        <w:t xml:space="preserve">La ciudad de las damas</w:t>
      </w:r>
      <w:r>
        <w:t xml:space="preserve">, ed. y trad. de Marie-José Lemarchand, Madrid, Siruela.</w:t>
      </w:r>
    </w:p>
    <w:p>
      <w:pPr>
        <w:numPr>
          <w:ilvl w:val="0"/>
          <w:numId w:val="1005"/>
        </w:numPr>
        <w:pStyle w:val="Compact"/>
      </w:pPr>
      <w:r>
        <w:t xml:space="preserve">Mary Wollstonecraft,</w:t>
      </w:r>
      <w:r>
        <w:t xml:space="preserve"> </w:t>
      </w:r>
      <w:r>
        <w:rPr>
          <w:iCs/>
          <w:i/>
        </w:rPr>
        <w:t xml:space="preserve">Vindicación de los derechos de la mujer</w:t>
      </w:r>
      <w:r>
        <w:t xml:space="preserve">, ed. de Isabel Burdiel, Madrid, Cátedra, 2018.</w:t>
      </w:r>
    </w:p>
    <w:p>
      <w:pPr>
        <w:numPr>
          <w:ilvl w:val="0"/>
          <w:numId w:val="1005"/>
        </w:numPr>
        <w:pStyle w:val="Compact"/>
      </w:pPr>
      <w:r>
        <w:t xml:space="preserve">Véronique Le Ru,</w:t>
      </w:r>
      <w:r>
        <w:t xml:space="preserve"> </w:t>
      </w:r>
      <w:r>
        <w:rPr>
          <w:iCs/>
          <w:i/>
        </w:rPr>
        <w:t xml:space="preserve">Émilie du Châtelet philosophe</w:t>
      </w:r>
      <w:r>
        <w:t xml:space="preserve">, París, Classiques Garnier, 2019.</w:t>
      </w:r>
    </w:p>
    <w:p>
      <w:pPr>
        <w:numPr>
          <w:ilvl w:val="0"/>
          <w:numId w:val="1005"/>
        </w:numPr>
        <w:pStyle w:val="Compact"/>
      </w:pPr>
      <w:r>
        <w:t xml:space="preserve">Immanuel Kant, «Respuesta a la pregunta: ¿Qué es la Ilustración?».</w:t>
      </w:r>
    </w:p>
    <w:p>
      <w:pPr>
        <w:numPr>
          <w:ilvl w:val="0"/>
          <w:numId w:val="1005"/>
        </w:numPr>
        <w:pStyle w:val="Compact"/>
      </w:pPr>
      <w:r>
        <w:t xml:space="preserve">Michel Foucault,</w:t>
      </w:r>
      <w:r>
        <w:t xml:space="preserve"> </w:t>
      </w:r>
      <w:r>
        <w:rPr>
          <w:iCs/>
          <w:i/>
        </w:rPr>
        <w:t xml:space="preserve">Nacimiento de la biopolítica</w:t>
      </w:r>
      <w:r>
        <w:t xml:space="preserve">, Buenos Aires, Fondo de Cultura Económica.</w:t>
      </w:r>
    </w:p>
    <w:p>
      <w:pPr>
        <w:numPr>
          <w:ilvl w:val="0"/>
          <w:numId w:val="1005"/>
        </w:numPr>
        <w:pStyle w:val="Compact"/>
      </w:pPr>
      <w:r>
        <w:t xml:space="preserve">Pierre Dardot y Christian Laval,</w:t>
      </w:r>
      <w:r>
        <w:t xml:space="preserve"> </w:t>
      </w:r>
      <w:r>
        <w:rPr>
          <w:iCs/>
          <w:i/>
        </w:rPr>
        <w:t xml:space="preserve">La nueva razón del mundo</w:t>
      </w:r>
      <w:r>
        <w:t xml:space="preserve">, Barcelona, Gedisa, 2013.</w:t>
      </w:r>
    </w:p>
    <w:p>
      <w:pPr>
        <w:numPr>
          <w:ilvl w:val="0"/>
          <w:numId w:val="1005"/>
        </w:numPr>
        <w:pStyle w:val="Compact"/>
      </w:pPr>
      <w:r>
        <w:t xml:space="preserve">Byung-Chul Han,</w:t>
      </w:r>
      <w:r>
        <w:t xml:space="preserve"> </w:t>
      </w:r>
      <w:r>
        <w:rPr>
          <w:iCs/>
          <w:i/>
        </w:rPr>
        <w:t xml:space="preserve">La sociedad del cansancio</w:t>
      </w:r>
      <w:r>
        <w:t xml:space="preserve">, Barcelona, Herder, 2012, y</w:t>
      </w:r>
      <w:r>
        <w:t xml:space="preserve"> </w:t>
      </w:r>
      <w:r>
        <w:rPr>
          <w:iCs/>
          <w:i/>
        </w:rPr>
        <w:t xml:space="preserve">Psicopolítica</w:t>
      </w:r>
      <w:r>
        <w:t xml:space="preserve">, Barcelona, Herder, 2014.</w:t>
      </w:r>
    </w:p>
    <w:p>
      <w:pPr>
        <w:numPr>
          <w:ilvl w:val="0"/>
          <w:numId w:val="1005"/>
        </w:numPr>
        <w:pStyle w:val="Compact"/>
      </w:pPr>
      <w:r>
        <w:t xml:space="preserve">Frédéric Lordon,</w:t>
      </w:r>
      <w:r>
        <w:t xml:space="preserve"> </w:t>
      </w:r>
      <w:r>
        <w:rPr>
          <w:iCs/>
          <w:i/>
        </w:rPr>
        <w:t xml:space="preserve">Capitalismo, deseo y servidumbre. Marx y Spinoza</w:t>
      </w:r>
      <w:r>
        <w:t xml:space="preserve">, Buenos Aires, Tinta Limón, 2015.</w:t>
      </w:r>
    </w:p>
    <w:p>
      <w:pPr>
        <w:numPr>
          <w:ilvl w:val="0"/>
          <w:numId w:val="1005"/>
        </w:numPr>
        <w:pStyle w:val="Compact"/>
      </w:pPr>
      <w:r>
        <w:t xml:space="preserve">Engin Atasay, «Neoliberal schooling and subjectivity: learning to desire lack»,</w:t>
      </w:r>
      <w:r>
        <w:t xml:space="preserve"> </w:t>
      </w:r>
      <w:r>
        <w:rPr>
          <w:iCs/>
          <w:i/>
        </w:rPr>
        <w:t xml:space="preserve">Subjectivity</w:t>
      </w:r>
      <w:r>
        <w:t xml:space="preserve">, 7 (3), 2014, pp. 288-307.</w:t>
      </w:r>
    </w:p>
    <w:p>
      <w:pPr>
        <w:numPr>
          <w:ilvl w:val="0"/>
          <w:numId w:val="1005"/>
        </w:numPr>
        <w:pStyle w:val="Compact"/>
      </w:pPr>
      <w:r>
        <w:t xml:space="preserve">Stephen J. Ball, «The teacher’s soul and the terrors of performativity»,</w:t>
      </w:r>
      <w:r>
        <w:t xml:space="preserve"> </w:t>
      </w:r>
      <w:r>
        <w:rPr>
          <w:iCs/>
          <w:i/>
        </w:rPr>
        <w:t xml:space="preserve">Journal of Education Policy</w:t>
      </w:r>
      <w:r>
        <w:t xml:space="preserve">, 18 (2), 2003.</w:t>
      </w:r>
    </w:p>
    <w:bookmarkEnd w:id="34"/>
    <w:bookmarkStart w:id="35" w:name="ser-visto-1"/>
    <w:p>
      <w:pPr>
        <w:pStyle w:val="Heading2"/>
      </w:pPr>
      <w:r>
        <w:t xml:space="preserve">5. Ser visto</w:t>
      </w:r>
    </w:p>
    <w:p>
      <w:pPr>
        <w:numPr>
          <w:ilvl w:val="0"/>
          <w:numId w:val="1006"/>
        </w:numPr>
        <w:pStyle w:val="Compact"/>
      </w:pPr>
      <w:r>
        <w:t xml:space="preserve">Agustín de Hipona,</w:t>
      </w:r>
      <w:r>
        <w:t xml:space="preserve"> </w:t>
      </w:r>
      <w:r>
        <w:rPr>
          <w:iCs/>
          <w:i/>
        </w:rPr>
        <w:t xml:space="preserve">Del maestro</w:t>
      </w:r>
      <w:r>
        <w:t xml:space="preserve"> </w:t>
      </w:r>
      <w:r>
        <w:t xml:space="preserve">y</w:t>
      </w:r>
      <w:r>
        <w:t xml:space="preserve"> </w:t>
      </w:r>
      <w:r>
        <w:rPr>
          <w:iCs/>
          <w:i/>
        </w:rPr>
        <w:t xml:space="preserve">Confesiones</w:t>
      </w:r>
      <w:r>
        <w:t xml:space="preserve">, en</w:t>
      </w:r>
      <w:r>
        <w:t xml:space="preserve"> </w:t>
      </w:r>
      <w:r>
        <w:rPr>
          <w:iCs/>
          <w:i/>
        </w:rPr>
        <w:t xml:space="preserve">Obras de San Agustín</w:t>
      </w:r>
      <w:r>
        <w:t xml:space="preserve">, Madrid, BAC.</w:t>
      </w:r>
    </w:p>
    <w:p>
      <w:pPr>
        <w:numPr>
          <w:ilvl w:val="0"/>
          <w:numId w:val="1006"/>
        </w:numPr>
        <w:pStyle w:val="Compact"/>
      </w:pPr>
      <w:r>
        <w:t xml:space="preserve">Michel Foucault,</w:t>
      </w:r>
      <w:r>
        <w:t xml:space="preserve"> </w:t>
      </w:r>
      <w:r>
        <w:rPr>
          <w:iCs/>
          <w:i/>
        </w:rPr>
        <w:t xml:space="preserve">Seguridad, territorio, población</w:t>
      </w:r>
      <w:r>
        <w:t xml:space="preserve">, México, Fondo de Cultura Económica, 2006 (sobre el poder pastoral).</w:t>
      </w:r>
    </w:p>
    <w:p>
      <w:pPr>
        <w:numPr>
          <w:ilvl w:val="0"/>
          <w:numId w:val="1006"/>
        </w:numPr>
        <w:pStyle w:val="Compact"/>
      </w:pPr>
      <w:r>
        <w:t xml:space="preserve">Jeremy Bentham,</w:t>
      </w:r>
      <w:r>
        <w:t xml:space="preserve"> </w:t>
      </w:r>
      <w:r>
        <w:rPr>
          <w:iCs/>
          <w:i/>
        </w:rPr>
        <w:t xml:space="preserve">El panóptico</w:t>
      </w:r>
      <w:r>
        <w:t xml:space="preserve">.</w:t>
      </w:r>
    </w:p>
    <w:p>
      <w:pPr>
        <w:numPr>
          <w:ilvl w:val="0"/>
          <w:numId w:val="1006"/>
        </w:numPr>
        <w:pStyle w:val="Compact"/>
      </w:pPr>
      <w:r>
        <w:t xml:space="preserve">Gilles Deleuze, «Post-scriptum sobre las sociedades de control», en</w:t>
      </w:r>
      <w:r>
        <w:t xml:space="preserve"> </w:t>
      </w:r>
      <w:r>
        <w:rPr>
          <w:iCs/>
          <w:i/>
        </w:rPr>
        <w:t xml:space="preserve">Conversaciones</w:t>
      </w:r>
      <w:r>
        <w:t xml:space="preserve">, Valencia, Pre-Textos, 1999.</w:t>
      </w:r>
    </w:p>
    <w:p>
      <w:pPr>
        <w:numPr>
          <w:ilvl w:val="0"/>
          <w:numId w:val="1006"/>
        </w:numPr>
        <w:pStyle w:val="Compact"/>
      </w:pPr>
      <w:r>
        <w:t xml:space="preserve">Shoshana Zuboff,</w:t>
      </w:r>
      <w:r>
        <w:t xml:space="preserve"> </w:t>
      </w:r>
      <w:r>
        <w:rPr>
          <w:iCs/>
          <w:i/>
        </w:rPr>
        <w:t xml:space="preserve">La era del capitalismo de la vigilancia</w:t>
      </w:r>
      <w:r>
        <w:t xml:space="preserve">, Barcelona, Paidós, 2020.</w:t>
      </w:r>
    </w:p>
    <w:p>
      <w:pPr>
        <w:numPr>
          <w:ilvl w:val="0"/>
          <w:numId w:val="1006"/>
        </w:numPr>
        <w:pStyle w:val="Compact"/>
      </w:pPr>
      <w:r>
        <w:t xml:space="preserve">Judith Butler,</w:t>
      </w:r>
      <w:r>
        <w:t xml:space="preserve"> </w:t>
      </w:r>
      <w:r>
        <w:rPr>
          <w:iCs/>
          <w:i/>
        </w:rPr>
        <w:t xml:space="preserve">El género en disputa</w:t>
      </w:r>
      <w:r>
        <w:t xml:space="preserve">, Barcelona, Paidós.</w:t>
      </w:r>
    </w:p>
    <w:p>
      <w:pPr>
        <w:numPr>
          <w:ilvl w:val="0"/>
          <w:numId w:val="1006"/>
        </w:numPr>
        <w:pStyle w:val="Compact"/>
      </w:pPr>
      <w:r>
        <w:t xml:space="preserve">David Lyon,</w:t>
      </w:r>
      <w:r>
        <w:t xml:space="preserve"> </w:t>
      </w:r>
      <w:r>
        <w:rPr>
          <w:iCs/>
          <w:i/>
        </w:rPr>
        <w:t xml:space="preserve">The Culture of Surveillance: Watching as a Way of Life</w:t>
      </w:r>
      <w:r>
        <w:t xml:space="preserve">, Cambridge, Polity, 2018.</w:t>
      </w:r>
    </w:p>
    <w:p>
      <w:pPr>
        <w:numPr>
          <w:ilvl w:val="0"/>
          <w:numId w:val="1006"/>
        </w:numPr>
        <w:pStyle w:val="Compact"/>
      </w:pPr>
      <w:r>
        <w:t xml:space="preserve">Hannah Arendt, «La crisis en la educación», en</w:t>
      </w:r>
      <w:r>
        <w:t xml:space="preserve"> </w:t>
      </w:r>
      <w:r>
        <w:rPr>
          <w:iCs/>
          <w:i/>
        </w:rPr>
        <w:t xml:space="preserve">Entre el pasado y el futuro</w:t>
      </w:r>
      <w:r>
        <w:t xml:space="preserve">, Barcelona, Península.</w:t>
      </w:r>
    </w:p>
    <w:p>
      <w:pPr>
        <w:numPr>
          <w:ilvl w:val="0"/>
          <w:numId w:val="1006"/>
        </w:numPr>
        <w:pStyle w:val="Compact"/>
      </w:pPr>
      <w:r>
        <w:t xml:space="preserve">Giorgio Agamben,</w:t>
      </w:r>
      <w:r>
        <w:t xml:space="preserve"> </w:t>
      </w:r>
      <w:r>
        <w:rPr>
          <w:iCs/>
          <w:i/>
        </w:rPr>
        <w:t xml:space="preserve">Estado de excepción</w:t>
      </w:r>
      <w:r>
        <w:t xml:space="preserve">, Buenos Aires, Adriana Hidalgo, 2004.</w:t>
      </w:r>
    </w:p>
    <w:p>
      <w:pPr>
        <w:numPr>
          <w:ilvl w:val="0"/>
          <w:numId w:val="1006"/>
        </w:numPr>
        <w:pStyle w:val="Compact"/>
      </w:pPr>
      <w:r>
        <w:t xml:space="preserve">Ben Williamson,</w:t>
      </w:r>
      <w:r>
        <w:t xml:space="preserve"> </w:t>
      </w:r>
      <w:r>
        <w:rPr>
          <w:iCs/>
          <w:i/>
        </w:rPr>
        <w:t xml:space="preserve">Big Data in Education</w:t>
      </w:r>
      <w:r>
        <w:t xml:space="preserve">, Londres, SAGE, 2017.</w:t>
      </w:r>
    </w:p>
    <w:bookmarkEnd w:id="35"/>
    <w:bookmarkStart w:id="36" w:name="la-memoria-fuera-de-nosotros-1"/>
    <w:p>
      <w:pPr>
        <w:pStyle w:val="Heading2"/>
      </w:pPr>
      <w:r>
        <w:t xml:space="preserve">6. La memoria fuera de nosotros</w:t>
      </w:r>
    </w:p>
    <w:p>
      <w:pPr>
        <w:numPr>
          <w:ilvl w:val="0"/>
          <w:numId w:val="1007"/>
        </w:numPr>
        <w:pStyle w:val="Compact"/>
      </w:pPr>
      <w:r>
        <w:t xml:space="preserve">Platón,</w:t>
      </w:r>
      <w:r>
        <w:t xml:space="preserve"> </w:t>
      </w:r>
      <w:r>
        <w:rPr>
          <w:iCs/>
          <w:i/>
        </w:rPr>
        <w:t xml:space="preserve">Fedro</w:t>
      </w:r>
      <w:r>
        <w:t xml:space="preserve">.</w:t>
      </w:r>
    </w:p>
    <w:p>
      <w:pPr>
        <w:numPr>
          <w:ilvl w:val="0"/>
          <w:numId w:val="1007"/>
        </w:numPr>
        <w:pStyle w:val="Compact"/>
      </w:pPr>
      <w:r>
        <w:t xml:space="preserve">Bernard Stiegler,</w:t>
      </w:r>
      <w:r>
        <w:t xml:space="preserve"> </w:t>
      </w:r>
      <w:r>
        <w:rPr>
          <w:iCs/>
          <w:i/>
        </w:rPr>
        <w:t xml:space="preserve">La técnica y el tiempo</w:t>
      </w:r>
      <w:r>
        <w:t xml:space="preserve">, Hondarribia, Hiru, 2002, y</w:t>
      </w:r>
      <w:r>
        <w:t xml:space="preserve"> </w:t>
      </w:r>
      <w:r>
        <w:rPr>
          <w:iCs/>
          <w:i/>
        </w:rPr>
        <w:t xml:space="preserve">Lo que hace que la vida merezca ser vivida. De la farmacología</w:t>
      </w:r>
      <w:r>
        <w:t xml:space="preserve">, trad. de Nadia Cortés, Avarigani, 2015.</w:t>
      </w:r>
    </w:p>
    <w:p>
      <w:pPr>
        <w:numPr>
          <w:ilvl w:val="0"/>
          <w:numId w:val="1007"/>
        </w:numPr>
        <w:pStyle w:val="Compact"/>
      </w:pPr>
      <w:r>
        <w:t xml:space="preserve">Jan Amos Comenio,</w:t>
      </w:r>
      <w:r>
        <w:t xml:space="preserve"> </w:t>
      </w:r>
      <w:r>
        <w:rPr>
          <w:iCs/>
          <w:i/>
        </w:rPr>
        <w:t xml:space="preserve">Didáctica magna</w:t>
      </w:r>
      <w:r>
        <w:t xml:space="preserve">.</w:t>
      </w:r>
    </w:p>
    <w:p>
      <w:pPr>
        <w:numPr>
          <w:ilvl w:val="0"/>
          <w:numId w:val="1007"/>
        </w:numPr>
        <w:pStyle w:val="Compact"/>
      </w:pPr>
      <w:r>
        <w:t xml:space="preserve">Gilbert Simondon,</w:t>
      </w:r>
      <w:r>
        <w:t xml:space="preserve"> </w:t>
      </w:r>
      <w:r>
        <w:rPr>
          <w:iCs/>
          <w:i/>
        </w:rPr>
        <w:t xml:space="preserve">El modo de existencia de los objetos técnicos</w:t>
      </w:r>
      <w:r>
        <w:t xml:space="preserve">, trad. de Margarita Martínez y Pablo Rodríguez, Buenos Aires, Prometeo, 2007.</w:t>
      </w:r>
    </w:p>
    <w:p>
      <w:pPr>
        <w:numPr>
          <w:ilvl w:val="0"/>
          <w:numId w:val="1007"/>
        </w:numPr>
        <w:pStyle w:val="Compact"/>
      </w:pPr>
      <w:r>
        <w:t xml:space="preserve">Martin Heidegger, «La pregunta por la técnica», en</w:t>
      </w:r>
      <w:r>
        <w:t xml:space="preserve"> </w:t>
      </w:r>
      <w:r>
        <w:rPr>
          <w:iCs/>
          <w:i/>
        </w:rPr>
        <w:t xml:space="preserve">Conferencias y artículos</w:t>
      </w:r>
      <w:r>
        <w:t xml:space="preserve">, Barcelona, Ediciones del Serbal, 1994, y</w:t>
      </w:r>
      <w:r>
        <w:t xml:space="preserve"> </w:t>
      </w:r>
      <w:r>
        <w:rPr>
          <w:iCs/>
          <w:i/>
        </w:rPr>
        <w:t xml:space="preserve">Serenidad</w:t>
      </w:r>
      <w:r>
        <w:t xml:space="preserve">, Barcelona, Ediciones del Serbal.</w:t>
      </w:r>
    </w:p>
    <w:p>
      <w:pPr>
        <w:numPr>
          <w:ilvl w:val="0"/>
          <w:numId w:val="1007"/>
        </w:numPr>
        <w:pStyle w:val="Compact"/>
      </w:pPr>
      <w:r>
        <w:t xml:space="preserve">Bruno Latour,</w:t>
      </w:r>
      <w:r>
        <w:t xml:space="preserve"> </w:t>
      </w:r>
      <w:r>
        <w:rPr>
          <w:iCs/>
          <w:i/>
        </w:rPr>
        <w:t xml:space="preserve">Reensamblar lo social</w:t>
      </w:r>
      <w:r>
        <w:t xml:space="preserve">, Buenos Aires, Manantial, 2008.</w:t>
      </w:r>
    </w:p>
    <w:p>
      <w:pPr>
        <w:numPr>
          <w:ilvl w:val="0"/>
          <w:numId w:val="1007"/>
        </w:numPr>
        <w:pStyle w:val="Compact"/>
      </w:pPr>
      <w:r>
        <w:t xml:space="preserve">Jean Baudrillard,</w:t>
      </w:r>
      <w:r>
        <w:t xml:space="preserve"> </w:t>
      </w:r>
      <w:r>
        <w:rPr>
          <w:iCs/>
          <w:i/>
        </w:rPr>
        <w:t xml:space="preserve">El sistema de los objetos</w:t>
      </w:r>
      <w:r>
        <w:t xml:space="preserve">, México, Siglo XXI, y</w:t>
      </w:r>
      <w:r>
        <w:t xml:space="preserve"> </w:t>
      </w:r>
      <w:r>
        <w:rPr>
          <w:iCs/>
          <w:i/>
        </w:rPr>
        <w:t xml:space="preserve">Cultura y simulacro</w:t>
      </w:r>
      <w:r>
        <w:t xml:space="preserve">, Barcelona, Kairós.</w:t>
      </w:r>
    </w:p>
    <w:p>
      <w:pPr>
        <w:numPr>
          <w:ilvl w:val="0"/>
          <w:numId w:val="1007"/>
        </w:numPr>
        <w:pStyle w:val="Compact"/>
      </w:pPr>
      <w:r>
        <w:t xml:space="preserve">Manuel Castells,</w:t>
      </w:r>
      <w:r>
        <w:t xml:space="preserve"> </w:t>
      </w:r>
      <w:r>
        <w:rPr>
          <w:iCs/>
          <w:i/>
        </w:rPr>
        <w:t xml:space="preserve">La era de la información</w:t>
      </w:r>
      <w:r>
        <w:t xml:space="preserve">, Madrid, Alianza.</w:t>
      </w:r>
    </w:p>
    <w:p>
      <w:pPr>
        <w:numPr>
          <w:ilvl w:val="0"/>
          <w:numId w:val="1007"/>
        </w:numPr>
        <w:pStyle w:val="Compact"/>
      </w:pPr>
      <w:r>
        <w:t xml:space="preserve">Sherry Turkle,</w:t>
      </w:r>
      <w:r>
        <w:t xml:space="preserve"> </w:t>
      </w:r>
      <w:r>
        <w:rPr>
          <w:iCs/>
          <w:i/>
        </w:rPr>
        <w:t xml:space="preserve">Alone Together</w:t>
      </w:r>
      <w:r>
        <w:t xml:space="preserve">, Nueva York, Basic Books, 2011.</w:t>
      </w:r>
    </w:p>
    <w:p>
      <w:pPr>
        <w:numPr>
          <w:ilvl w:val="0"/>
          <w:numId w:val="1007"/>
        </w:numPr>
        <w:pStyle w:val="Compact"/>
      </w:pPr>
      <w:r>
        <w:t xml:space="preserve">Henry Jenkins,</w:t>
      </w:r>
      <w:r>
        <w:t xml:space="preserve"> </w:t>
      </w:r>
      <w:r>
        <w:rPr>
          <w:iCs/>
          <w:i/>
        </w:rPr>
        <w:t xml:space="preserve">Convergence Culture. La cultura de la convergencia de los medios de comunicación</w:t>
      </w:r>
      <w:r>
        <w:t xml:space="preserve">, Barcelona, Paidós, 2008.</w:t>
      </w:r>
    </w:p>
    <w:p>
      <w:pPr>
        <w:numPr>
          <w:ilvl w:val="0"/>
          <w:numId w:val="1007"/>
        </w:numPr>
        <w:pStyle w:val="Compact"/>
      </w:pPr>
      <w:r>
        <w:t xml:space="preserve">Byung-Chul Han,</w:t>
      </w:r>
      <w:r>
        <w:t xml:space="preserve"> </w:t>
      </w:r>
      <w:r>
        <w:rPr>
          <w:iCs/>
          <w:i/>
        </w:rPr>
        <w:t xml:space="preserve">En el enjambre</w:t>
      </w:r>
      <w:r>
        <w:t xml:space="preserve">, Barcelona, Herder, 2014.</w:t>
      </w:r>
    </w:p>
    <w:p>
      <w:pPr>
        <w:numPr>
          <w:ilvl w:val="0"/>
          <w:numId w:val="1007"/>
        </w:numPr>
        <w:pStyle w:val="Compact"/>
      </w:pPr>
      <w:r>
        <w:t xml:space="preserve">Kate Crawford,</w:t>
      </w:r>
      <w:r>
        <w:t xml:space="preserve"> </w:t>
      </w:r>
      <w:r>
        <w:rPr>
          <w:iCs/>
          <w:i/>
        </w:rPr>
        <w:t xml:space="preserve">Atlas de inteligencia artificial</w:t>
      </w:r>
      <w:r>
        <w:t xml:space="preserve">, Buenos Aires, Fondo de Cultura Económica, 2022.</w:t>
      </w:r>
    </w:p>
    <w:p>
      <w:pPr>
        <w:numPr>
          <w:ilvl w:val="0"/>
          <w:numId w:val="1007"/>
        </w:numPr>
        <w:pStyle w:val="Compact"/>
      </w:pPr>
      <w:r>
        <w:t xml:space="preserve">Luciano Floridi,</w:t>
      </w:r>
      <w:r>
        <w:t xml:space="preserve"> </w:t>
      </w:r>
      <w:r>
        <w:rPr>
          <w:iCs/>
          <w:i/>
        </w:rPr>
        <w:t xml:space="preserve">The Fourth Revolution: How the Infosphere is Reshaping Human Reality</w:t>
      </w:r>
      <w:r>
        <w:t xml:space="preserve">, Oxford, Oxford University Press, 2014.</w:t>
      </w:r>
    </w:p>
    <w:p>
      <w:pPr>
        <w:numPr>
          <w:ilvl w:val="0"/>
          <w:numId w:val="1007"/>
        </w:numPr>
        <w:pStyle w:val="Compact"/>
      </w:pPr>
      <w:r>
        <w:t xml:space="preserve">Neil Selwyn,</w:t>
      </w:r>
      <w:r>
        <w:t xml:space="preserve"> </w:t>
      </w:r>
      <w:r>
        <w:rPr>
          <w:iCs/>
          <w:i/>
        </w:rPr>
        <w:t xml:space="preserve">Education and Technology: Key Issues and Debates</w:t>
      </w:r>
      <w:r>
        <w:t xml:space="preserve">, 3.ª ed., Londres, Bloomsbury, 2022.</w:t>
      </w:r>
    </w:p>
    <w:bookmarkEnd w:id="36"/>
    <w:bookmarkStart w:id="37" w:name="lo-que-no-tiene-precio-1"/>
    <w:p>
      <w:pPr>
        <w:pStyle w:val="Heading2"/>
      </w:pPr>
      <w:r>
        <w:t xml:space="preserve">7. Lo que no tiene precio</w:t>
      </w:r>
    </w:p>
    <w:p>
      <w:pPr>
        <w:numPr>
          <w:ilvl w:val="0"/>
          <w:numId w:val="1008"/>
        </w:numPr>
        <w:pStyle w:val="Compact"/>
      </w:pPr>
      <w:r>
        <w:t xml:space="preserve">Cicerón,</w:t>
      </w:r>
      <w:r>
        <w:t xml:space="preserve"> </w:t>
      </w:r>
      <w:r>
        <w:rPr>
          <w:iCs/>
          <w:i/>
        </w:rPr>
        <w:t xml:space="preserve">Defensa del poeta Arquías</w:t>
      </w:r>
      <w:r>
        <w:t xml:space="preserve">.</w:t>
      </w:r>
    </w:p>
    <w:p>
      <w:pPr>
        <w:numPr>
          <w:ilvl w:val="0"/>
          <w:numId w:val="1008"/>
        </w:numPr>
        <w:pStyle w:val="Compact"/>
      </w:pPr>
      <w:r>
        <w:t xml:space="preserve">John Dewey,</w:t>
      </w:r>
      <w:r>
        <w:t xml:space="preserve"> </w:t>
      </w:r>
      <w:r>
        <w:rPr>
          <w:iCs/>
          <w:i/>
        </w:rPr>
        <w:t xml:space="preserve">Democracia y educación</w:t>
      </w:r>
      <w:r>
        <w:t xml:space="preserve">, trad. de Lorenzo Luzuriaga, Madrid, Morata, 1995.</w:t>
      </w:r>
    </w:p>
    <w:p>
      <w:pPr>
        <w:numPr>
          <w:ilvl w:val="0"/>
          <w:numId w:val="1008"/>
        </w:numPr>
        <w:pStyle w:val="Compact"/>
      </w:pPr>
      <w:r>
        <w:t xml:space="preserve">Paulo Freire,</w:t>
      </w:r>
      <w:r>
        <w:t xml:space="preserve"> </w:t>
      </w:r>
      <w:r>
        <w:rPr>
          <w:iCs/>
          <w:i/>
        </w:rPr>
        <w:t xml:space="preserve">Pedagogía del oprimido</w:t>
      </w:r>
      <w:r>
        <w:t xml:space="preserve">.</w:t>
      </w:r>
    </w:p>
    <w:p>
      <w:pPr>
        <w:numPr>
          <w:ilvl w:val="0"/>
          <w:numId w:val="1008"/>
        </w:numPr>
        <w:pStyle w:val="Compact"/>
      </w:pPr>
      <w:r>
        <w:t xml:space="preserve">David Tyack y Larry Cuban,</w:t>
      </w:r>
      <w:r>
        <w:t xml:space="preserve"> </w:t>
      </w:r>
      <w:r>
        <w:rPr>
          <w:iCs/>
          <w:i/>
        </w:rPr>
        <w:t xml:space="preserve">En busca de la utopía. Un siglo de reformas de las escuelas públicas</w:t>
      </w:r>
      <w:r>
        <w:t xml:space="preserve">, México, Fondo de Cultura Económica, 2001.</w:t>
      </w:r>
    </w:p>
    <w:p>
      <w:pPr>
        <w:numPr>
          <w:ilvl w:val="0"/>
          <w:numId w:val="1008"/>
        </w:numPr>
        <w:pStyle w:val="Compact"/>
      </w:pPr>
      <w:r>
        <w:t xml:space="preserve">David Harvey,</w:t>
      </w:r>
      <w:r>
        <w:t xml:space="preserve"> </w:t>
      </w:r>
      <w:r>
        <w:rPr>
          <w:iCs/>
          <w:i/>
        </w:rPr>
        <w:t xml:space="preserve">Breve historia del neoliberalismo</w:t>
      </w:r>
      <w:r>
        <w:t xml:space="preserve">, Madrid, Akal, 2007.</w:t>
      </w:r>
    </w:p>
    <w:p>
      <w:pPr>
        <w:numPr>
          <w:ilvl w:val="0"/>
          <w:numId w:val="1008"/>
        </w:numPr>
        <w:pStyle w:val="Compact"/>
      </w:pPr>
      <w:r>
        <w:t xml:space="preserve">Sherry Ortner, «Sobre el neoliberalismo»,</w:t>
      </w:r>
      <w:r>
        <w:t xml:space="preserve"> </w:t>
      </w:r>
      <w:r>
        <w:rPr>
          <w:iCs/>
          <w:i/>
        </w:rPr>
        <w:t xml:space="preserve">Antrópica. Revista de Ciencias Sociales y Humanidades</w:t>
      </w:r>
      <w:r>
        <w:t xml:space="preserve">, 1 (1), 2015, pp. 126-135.</w:t>
      </w:r>
    </w:p>
    <w:p>
      <w:pPr>
        <w:numPr>
          <w:ilvl w:val="0"/>
          <w:numId w:val="1008"/>
        </w:numPr>
        <w:pStyle w:val="Compact"/>
      </w:pPr>
      <w:r>
        <w:t xml:space="preserve">Pasi Sahlberg,</w:t>
      </w:r>
      <w:r>
        <w:t xml:space="preserve"> </w:t>
      </w:r>
      <w:r>
        <w:rPr>
          <w:iCs/>
          <w:i/>
        </w:rPr>
        <w:t xml:space="preserve">El cambio educativo en Finlandia. ¿Qué puede aprender el mundo?</w:t>
      </w:r>
      <w:r>
        <w:t xml:space="preserve">, Buenos Aires, Paidós, 2013.</w:t>
      </w:r>
    </w:p>
    <w:p>
      <w:pPr>
        <w:numPr>
          <w:ilvl w:val="0"/>
          <w:numId w:val="1008"/>
        </w:numPr>
        <w:pStyle w:val="Compact"/>
      </w:pPr>
      <w:r>
        <w:t xml:space="preserve">Martha Nussbaum,</w:t>
      </w:r>
      <w:r>
        <w:t xml:space="preserve"> </w:t>
      </w:r>
      <w:r>
        <w:rPr>
          <w:iCs/>
          <w:i/>
        </w:rPr>
        <w:t xml:space="preserve">Sin fines de lucro. Por qué la democracia necesita de las humanidades</w:t>
      </w:r>
      <w:r>
        <w:t xml:space="preserve">, Buenos Aires, Katz, 2010.</w:t>
      </w:r>
    </w:p>
    <w:p>
      <w:pPr>
        <w:numPr>
          <w:ilvl w:val="0"/>
          <w:numId w:val="1008"/>
        </w:numPr>
        <w:pStyle w:val="Compact"/>
      </w:pPr>
      <w:r>
        <w:t xml:space="preserve">Michael J. Sandel,</w:t>
      </w:r>
      <w:r>
        <w:t xml:space="preserve"> </w:t>
      </w:r>
      <w:r>
        <w:rPr>
          <w:iCs/>
          <w:i/>
        </w:rPr>
        <w:t xml:space="preserve">Lo que el dinero no puede comprar</w:t>
      </w:r>
      <w:r>
        <w:t xml:space="preserve">, Barcelona, Debate, 2013.</w:t>
      </w:r>
    </w:p>
    <w:p>
      <w:pPr>
        <w:numPr>
          <w:ilvl w:val="0"/>
          <w:numId w:val="1008"/>
        </w:numPr>
        <w:pStyle w:val="Compact"/>
      </w:pPr>
      <w:r>
        <w:t xml:space="preserve">Richard M. Stallman,</w:t>
      </w:r>
      <w:r>
        <w:t xml:space="preserve"> </w:t>
      </w:r>
      <w:r>
        <w:rPr>
          <w:iCs/>
          <w:i/>
        </w:rPr>
        <w:t xml:space="preserve">Software libre para una sociedad libre</w:t>
      </w:r>
      <w:r>
        <w:t xml:space="preserve">, Madrid, Traficantes de Sueños, 2004.</w:t>
      </w:r>
    </w:p>
    <w:p>
      <w:pPr>
        <w:numPr>
          <w:ilvl w:val="0"/>
          <w:numId w:val="1008"/>
        </w:numPr>
        <w:pStyle w:val="Compact"/>
      </w:pPr>
      <w:r>
        <w:t xml:space="preserve">Jan van Dijk,</w:t>
      </w:r>
      <w:r>
        <w:t xml:space="preserve"> </w:t>
      </w:r>
      <w:r>
        <w:rPr>
          <w:iCs/>
          <w:i/>
        </w:rPr>
        <w:t xml:space="preserve">The Digital Divide</w:t>
      </w:r>
      <w:r>
        <w:t xml:space="preserve">, Cambridge, Polity, 2020.</w:t>
      </w:r>
    </w:p>
    <w:p>
      <w:pPr>
        <w:numPr>
          <w:ilvl w:val="0"/>
          <w:numId w:val="1008"/>
        </w:numPr>
        <w:pStyle w:val="Compact"/>
      </w:pPr>
      <w:r>
        <w:t xml:space="preserve">Safiya Umoja Noble,</w:t>
      </w:r>
      <w:r>
        <w:t xml:space="preserve"> </w:t>
      </w:r>
      <w:r>
        <w:rPr>
          <w:iCs/>
          <w:i/>
        </w:rPr>
        <w:t xml:space="preserve">Algorithms of Oppression</w:t>
      </w:r>
      <w:r>
        <w:t xml:space="preserve">, Nueva York, NYU Press, 2018.</w:t>
      </w:r>
    </w:p>
    <w:p>
      <w:pPr>
        <w:numPr>
          <w:ilvl w:val="0"/>
          <w:numId w:val="1008"/>
        </w:numPr>
        <w:pStyle w:val="Compact"/>
      </w:pPr>
      <w:r>
        <w:t xml:space="preserve">Ruha Benjamin,</w:t>
      </w:r>
      <w:r>
        <w:t xml:space="preserve"> </w:t>
      </w:r>
      <w:r>
        <w:rPr>
          <w:iCs/>
          <w:i/>
        </w:rPr>
        <w:t xml:space="preserve">Race After Technology</w:t>
      </w:r>
      <w:r>
        <w:t xml:space="preserve">, Cambridge, Polity, 2019.</w:t>
      </w:r>
    </w:p>
    <w:p>
      <w:pPr>
        <w:numPr>
          <w:ilvl w:val="0"/>
          <w:numId w:val="1008"/>
        </w:numPr>
        <w:pStyle w:val="Compact"/>
      </w:pPr>
      <w:r>
        <w:t xml:space="preserve">Natasha Dow Schüll,</w:t>
      </w:r>
      <w:r>
        <w:t xml:space="preserve"> </w:t>
      </w:r>
      <w:r>
        <w:rPr>
          <w:iCs/>
          <w:i/>
        </w:rPr>
        <w:t xml:space="preserve">Addiction by Design: Machine Gambling in Las Vegas</w:t>
      </w:r>
      <w:r>
        <w:t xml:space="preserve">, Princeton, Princeton University Press, 2012.</w:t>
      </w:r>
    </w:p>
    <w:p>
      <w:pPr>
        <w:numPr>
          <w:ilvl w:val="0"/>
          <w:numId w:val="1008"/>
        </w:numPr>
        <w:pStyle w:val="Compact"/>
      </w:pPr>
      <w:r>
        <w:t xml:space="preserve">Herbert Marcuse,</w:t>
      </w:r>
      <w:r>
        <w:t xml:space="preserve"> </w:t>
      </w:r>
      <w:r>
        <w:rPr>
          <w:iCs/>
          <w:i/>
        </w:rPr>
        <w:t xml:space="preserve">El hombre unidimensional</w:t>
      </w:r>
      <w:r>
        <w:t xml:space="preserve">.</w:t>
      </w:r>
    </w:p>
    <w:p>
      <w:pPr>
        <w:numPr>
          <w:ilvl w:val="0"/>
          <w:numId w:val="1008"/>
        </w:numPr>
        <w:pStyle w:val="Compact"/>
      </w:pPr>
      <w:r>
        <w:t xml:space="preserve">Johan Huizinga,</w:t>
      </w:r>
      <w:r>
        <w:t xml:space="preserve"> </w:t>
      </w:r>
      <w:r>
        <w:rPr>
          <w:iCs/>
          <w:i/>
        </w:rPr>
        <w:t xml:space="preserve">Homo ludens</w:t>
      </w:r>
      <w:r>
        <w:t xml:space="preserve">, Madrid, Alianza.</w:t>
      </w:r>
    </w:p>
    <w:bookmarkEnd w:id="37"/>
    <w:bookmarkStart w:id="38" w:name="tiempo-libre-1"/>
    <w:p>
      <w:pPr>
        <w:pStyle w:val="Heading2"/>
      </w:pPr>
      <w:r>
        <w:t xml:space="preserve">8. Tiempo libre</w:t>
      </w:r>
    </w:p>
    <w:p>
      <w:pPr>
        <w:numPr>
          <w:ilvl w:val="0"/>
          <w:numId w:val="1009"/>
        </w:numPr>
        <w:pStyle w:val="Compact"/>
      </w:pPr>
      <w:r>
        <w:t xml:space="preserve">Jan Masschelein y Maarten Simons,</w:t>
      </w:r>
      <w:r>
        <w:t xml:space="preserve"> </w:t>
      </w:r>
      <w:r>
        <w:rPr>
          <w:iCs/>
          <w:i/>
        </w:rPr>
        <w:t xml:space="preserve">Defensa de la escuela. Una cuestión pública</w:t>
      </w:r>
      <w:r>
        <w:t xml:space="preserve">, Buenos Aires, Miño y Dávila, 2014.</w:t>
      </w:r>
    </w:p>
    <w:p>
      <w:pPr>
        <w:numPr>
          <w:ilvl w:val="0"/>
          <w:numId w:val="1009"/>
        </w:numPr>
        <w:pStyle w:val="Compact"/>
      </w:pPr>
      <w:r>
        <w:t xml:space="preserve">Michel Foucault,</w:t>
      </w:r>
      <w:r>
        <w:t xml:space="preserve"> </w:t>
      </w:r>
      <w:r>
        <w:rPr>
          <w:iCs/>
          <w:i/>
        </w:rPr>
        <w:t xml:space="preserve">Historia de la sexualidad, 1. La voluntad de saber</w:t>
      </w:r>
      <w:r>
        <w:t xml:space="preserve">, México, Siglo XXI, y «¿Qué es la crítica?».</w:t>
      </w:r>
    </w:p>
    <w:p>
      <w:pPr>
        <w:numPr>
          <w:ilvl w:val="0"/>
          <w:numId w:val="1009"/>
        </w:numPr>
        <w:pStyle w:val="Compact"/>
      </w:pPr>
      <w:r>
        <w:t xml:space="preserve">Michel de Certeau,</w:t>
      </w:r>
      <w:r>
        <w:t xml:space="preserve"> </w:t>
      </w:r>
      <w:r>
        <w:rPr>
          <w:iCs/>
          <w:i/>
        </w:rPr>
        <w:t xml:space="preserve">La invención de lo cotidiano. 1. Artes de hacer</w:t>
      </w:r>
      <w:r>
        <w:t xml:space="preserve">, México, Universidad Iberoamericana.</w:t>
      </w:r>
    </w:p>
    <w:p>
      <w:pPr>
        <w:numPr>
          <w:ilvl w:val="0"/>
          <w:numId w:val="1009"/>
        </w:numPr>
        <w:pStyle w:val="Compact"/>
      </w:pPr>
      <w:r>
        <w:t xml:space="preserve">Carol Gilligan,</w:t>
      </w:r>
      <w:r>
        <w:t xml:space="preserve"> </w:t>
      </w:r>
      <w:r>
        <w:rPr>
          <w:iCs/>
          <w:i/>
        </w:rPr>
        <w:t xml:space="preserve">La moral y la teoría. Psicología del desarrollo femenino</w:t>
      </w:r>
      <w:r>
        <w:t xml:space="preserve">, México, Fondo de Cultura Económica.</w:t>
      </w:r>
    </w:p>
    <w:p>
      <w:pPr>
        <w:numPr>
          <w:ilvl w:val="0"/>
          <w:numId w:val="1009"/>
        </w:numPr>
        <w:pStyle w:val="Compact"/>
      </w:pPr>
      <w:r>
        <w:t xml:space="preserve">Nel Noddings,</w:t>
      </w:r>
      <w:r>
        <w:t xml:space="preserve"> </w:t>
      </w:r>
      <w:r>
        <w:rPr>
          <w:iCs/>
          <w:i/>
        </w:rPr>
        <w:t xml:space="preserve">Caring: A Relational Approach to Ethics and Moral Education</w:t>
      </w:r>
      <w:r>
        <w:t xml:space="preserve">, Berkeley, University of California Press, 2013.</w:t>
      </w:r>
    </w:p>
    <w:p>
      <w:pPr>
        <w:numPr>
          <w:ilvl w:val="0"/>
          <w:numId w:val="1009"/>
        </w:numPr>
        <w:pStyle w:val="Compact"/>
      </w:pPr>
      <w:r>
        <w:t xml:space="preserve">bell hooks,</w:t>
      </w:r>
      <w:r>
        <w:t xml:space="preserve"> </w:t>
      </w:r>
      <w:r>
        <w:rPr>
          <w:iCs/>
          <w:i/>
        </w:rPr>
        <w:t xml:space="preserve">Enseñar a transgredir. La educación como práctica de la libertad</w:t>
      </w:r>
      <w:r>
        <w:t xml:space="preserve">, trad. de Marta Malo, Madrid, Capitán Swing, 2021.</w:t>
      </w:r>
    </w:p>
    <w:p>
      <w:pPr>
        <w:numPr>
          <w:ilvl w:val="0"/>
          <w:numId w:val="1009"/>
        </w:numPr>
        <w:pStyle w:val="Compact"/>
      </w:pPr>
      <w:r>
        <w:t xml:space="preserve">Marina Garcés,</w:t>
      </w:r>
      <w:r>
        <w:t xml:space="preserve"> </w:t>
      </w:r>
      <w:r>
        <w:rPr>
          <w:iCs/>
          <w:i/>
        </w:rPr>
        <w:t xml:space="preserve">Filosofía inacabada</w:t>
      </w:r>
      <w:r>
        <w:t xml:space="preserve">, Barcelona, Galaxia Gutenberg, 2015, y</w:t>
      </w:r>
      <w:r>
        <w:t xml:space="preserve"> </w:t>
      </w:r>
      <w:r>
        <w:rPr>
          <w:iCs/>
          <w:i/>
        </w:rPr>
        <w:t xml:space="preserve">Escuela de aprendices</w:t>
      </w:r>
      <w:r>
        <w:t xml:space="preserve">, Barcelona, Galaxia Gutenberg, 2020.</w:t>
      </w:r>
    </w:p>
    <w:p>
      <w:pPr>
        <w:numPr>
          <w:ilvl w:val="0"/>
          <w:numId w:val="1009"/>
        </w:numPr>
        <w:pStyle w:val="Compact"/>
      </w:pPr>
      <w:r>
        <w:t xml:space="preserve">Donna Haraway,</w:t>
      </w:r>
      <w:r>
        <w:t xml:space="preserve"> </w:t>
      </w:r>
      <w:r>
        <w:rPr>
          <w:iCs/>
          <w:i/>
        </w:rPr>
        <w:t xml:space="preserve">Ciencia, cyborgs y mujeres. La reinvención de la naturaleza</w:t>
      </w:r>
      <w:r>
        <w:t xml:space="preserve">, Madrid, Cátedra, 1995.</w:t>
      </w:r>
    </w:p>
    <w:p>
      <w:pPr>
        <w:numPr>
          <w:ilvl w:val="0"/>
          <w:numId w:val="1009"/>
        </w:numPr>
        <w:pStyle w:val="Compact"/>
      </w:pPr>
      <w:r>
        <w:t xml:space="preserve">Séneca,</w:t>
      </w:r>
      <w:r>
        <w:t xml:space="preserve"> </w:t>
      </w:r>
      <w:r>
        <w:rPr>
          <w:iCs/>
          <w:i/>
        </w:rPr>
        <w:t xml:space="preserve">Cartas a Lucilio</w:t>
      </w:r>
      <w:r>
        <w:t xml:space="preserve">.</w:t>
      </w:r>
    </w:p>
    <w:p>
      <w:pPr>
        <w:numPr>
          <w:ilvl w:val="0"/>
          <w:numId w:val="1009"/>
        </w:numPr>
        <w:pStyle w:val="Compact"/>
      </w:pPr>
      <w:r>
        <w:t xml:space="preserve">Henry A. Giroux,</w:t>
      </w:r>
      <w:r>
        <w:t xml:space="preserve"> </w:t>
      </w:r>
      <w:r>
        <w:rPr>
          <w:iCs/>
          <w:i/>
        </w:rPr>
        <w:t xml:space="preserve">Los profesores como intelectuales</w:t>
      </w:r>
      <w:r>
        <w:t xml:space="preserve">, Barcelona, Paidós, 1990.</w:t>
      </w:r>
    </w:p>
    <w:p>
      <w:pPr>
        <w:numPr>
          <w:ilvl w:val="0"/>
          <w:numId w:val="1009"/>
        </w:numPr>
        <w:pStyle w:val="Compact"/>
      </w:pPr>
      <w:r>
        <w:t xml:space="preserve">Audrey Watters,</w:t>
      </w:r>
      <w:r>
        <w:t xml:space="preserve"> </w:t>
      </w:r>
      <w:r>
        <w:rPr>
          <w:iCs/>
          <w:i/>
        </w:rPr>
        <w:t xml:space="preserve">Teaching Machines</w:t>
      </w:r>
      <w:r>
        <w:t xml:space="preserve">, Cambridge (MA), MIT Press, 2021.</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alma en la plataforma</dc:title>
  <dc:creator>Gustavo Herrera Urízar</dc:creator>
  <dc:description>Un ensayo filosófico sobre cómo la educación ha fabricado, a lo largo de la historia, el alma de cada época, y sobre lo que ocurre cuando ese trabajo pasa a manos de las plataformas digitales y de la razón neoliberal.</dc:description>
  <dc:language>es</dc:language>
  <cp:keywords/>
  <dcterms:created xsi:type="dcterms:W3CDTF">2026-10-12T22:16:27Z</dcterms:created>
  <dcterms:modified xsi:type="dcterms:W3CDTF">2026-10-12T22:16:27Z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 Gustavo Herrera Urízar. Todos los derechos reservados.</vt:lpwstr>
  </property>
  <property fmtid="{D5CDD505-2E9C-101B-9397-08002B2CF9AE}" pid="3" name="subtitle">
    <vt:lpwstr>Ensayo sobre educación, técnica y subjetividad en tiempos neoliberales</vt:lpwstr>
  </property>
</Properties>
</file>