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LAUDO PSICOLÓGICO DE AVALIAÇÃO NEUROPSICOLÓGICA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{nome_psicologo}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– CRP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{crp_psicologo} 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{formacao_psicologo}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e-mail: {email_contato_psicologo}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{telefone_psicologo}</w:t>
      </w:r>
    </w:p>
    <w:p w:rsidR="00000000" w:rsidDel="00000000" w:rsidP="00000000" w:rsidRDefault="00000000" w:rsidRPr="00000000" w14:paraId="00000005">
      <w:pPr>
        <w:shd w:fill="ffffff" w:val="clea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595959"/>
          <w:rtl w:val="0"/>
        </w:rPr>
        <w:t xml:space="preserve">            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59595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36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IDENTIFICAÇÃO DO PACIENTE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nome_paciente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Data de Nascimento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</w:t>
        <w:tab/>
      </w:r>
      <w:r w:rsidDel="00000000" w:rsidR="00000000" w:rsidRPr="00000000">
        <w:rPr>
          <w:sz w:val="24"/>
          <w:szCs w:val="24"/>
          <w:rtl w:val="0"/>
        </w:rPr>
        <w:t xml:space="preserve">{data_nasc_paciente}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Idade Cronológica</w:t>
      </w:r>
      <w:r w:rsidDel="00000000" w:rsidR="00000000" w:rsidRPr="00000000">
        <w:rPr>
          <w:sz w:val="24"/>
          <w:szCs w:val="24"/>
          <w:rtl w:val="0"/>
        </w:rPr>
        <w:t xml:space="preserve">: {idd_paciente}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Instituição de ensino: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{escola_paciente}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Turma: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{turma_paciente}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Responsáveis legais: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Mãe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{resp1_nome}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{resp1_idade}</w:t>
        <w:tab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Profissão</w:t>
      </w:r>
      <w:r w:rsidDel="00000000" w:rsidR="00000000" w:rsidRPr="00000000">
        <w:rPr>
          <w:sz w:val="24"/>
          <w:szCs w:val="24"/>
          <w:rtl w:val="0"/>
        </w:rPr>
        <w:t xml:space="preserve">: {resp1_profissao}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Escolaridade: </w:t>
      </w:r>
      <w:r w:rsidDel="00000000" w:rsidR="00000000" w:rsidRPr="00000000">
        <w:rPr>
          <w:sz w:val="24"/>
          <w:szCs w:val="24"/>
          <w:rtl w:val="0"/>
        </w:rPr>
        <w:t xml:space="preserve">{resp1_escolaridade}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{resp2_nome}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{resp2_idade}</w:t>
        <w:tab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Profissão</w:t>
      </w:r>
      <w:r w:rsidDel="00000000" w:rsidR="00000000" w:rsidRPr="00000000">
        <w:rPr>
          <w:sz w:val="24"/>
          <w:szCs w:val="24"/>
          <w:rtl w:val="0"/>
        </w:rPr>
        <w:t xml:space="preserve">: {resp2_profissao}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Escolaridade: </w:t>
      </w:r>
      <w:r w:rsidDel="00000000" w:rsidR="00000000" w:rsidRPr="00000000">
        <w:rPr>
          <w:sz w:val="24"/>
          <w:szCs w:val="24"/>
          <w:rtl w:val="0"/>
        </w:rPr>
        <w:t xml:space="preserve">{resp2_escolaridade}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Solicitante da Avaliação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{solicitante_nome}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– CRP </w:t>
      </w:r>
      <w:r w:rsidDel="00000000" w:rsidR="00000000" w:rsidRPr="00000000">
        <w:rPr>
          <w:sz w:val="24"/>
          <w:szCs w:val="24"/>
          <w:rtl w:val="0"/>
        </w:rPr>
        <w:t xml:space="preserve">{solicitante_crp}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Finalidade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{teste_finalidade}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Esta avaliação neuropsicológica foi solicitada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pelo(a) {solicitante_nome}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que acompanhou o paciente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{primeiro_nome_paciente}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{solicitante_acompanhamento_duracao}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que apresenta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{queixa_sintomas_paciente}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neste momento solicita a investigação para 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{hipotese_diagnostica}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08"/>
        <w:jc w:val="both"/>
        <w:rPr>
          <w:i w:val="1"/>
          <w:iCs w:val="1"/>
        </w:rPr>
      </w:pPr>
      <w:commentRangeStart w:id="0"/>
      <w:r w:rsidDel="00000000" w:rsidR="00000000" w:rsidRPr="00000000">
        <w:rPr>
          <w:i w:val="1"/>
          <w:iCs w:val="1"/>
          <w:rtl w:val="0"/>
        </w:rPr>
        <w:t xml:space="preserve">De acordo com o DSM-5-TR (Manual Diagnóstico e Estatístico de Transtornos Mentais, 5ª edição, Texto Revisado),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Transtorno do Espectro Autista (TEA)</w:t>
      </w:r>
      <w:r w:rsidDel="00000000" w:rsidR="00000000" w:rsidRPr="00000000">
        <w:rPr>
          <w:i w:val="1"/>
          <w:iCs w:val="1"/>
          <w:rtl w:val="0"/>
        </w:rPr>
        <w:t xml:space="preserve"> é caracterizado por déficits persistentes na comunicação e interação social, associados a padrões restritos e repetitivos de comportamentos, interesses ou atividades. Esses sintomas devem estar presentes desde a primeira infância, impactando significativamente o funcionamento social, acadêmico, ocupacional ou em outras áreas importantes da vida.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 forma esta avaliação neuropsicológica visa identificar o funcionamento cognitivo de {primeiro_nome_paciente}, assim como fatores socioemocionais e de personalidade, a fim de verificar os achados desta avaliação, com o transtorno apontado, bem como os pontos fortes e fracos das funções cognitivas do avaliando, contribuindo para direcionamento terapêutico, tendo em conta, neste caso, a singularidade e diversidade do fenótipo comportamental.</w:t>
      </w:r>
    </w:p>
    <w:p w:rsidR="00000000" w:rsidDel="00000000" w:rsidP="00000000" w:rsidRDefault="00000000" w:rsidRPr="00000000" w14:paraId="0000001C">
      <w:pPr>
        <w:spacing w:before="24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PROCEDIMENTO E DEMANDA</w:t>
      </w:r>
    </w:p>
    <w:p w:rsidR="00000000" w:rsidDel="00000000" w:rsidP="00000000" w:rsidRDefault="00000000" w:rsidRPr="00000000" w14:paraId="0000001D">
      <w:pPr>
        <w:spacing w:before="24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uma avaliação neuropsicológica, são utilizados 4 pilares: aplicação de testes cognitivos, realização de entrevistas, execução de observação comportamental e utilização de escalas de avaliação de sintomas. Respeitando estas normativas, esta avaliação foi realizada em atendimentos de {numero_sessoes} sessões, cuja metodologia utilizada foi: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Entrevistas de anamnese sobre o desenvolvimento neuropsicomotor com a {anamnese_entrevistado};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Além dos instrumentos técnicos, foram realizadas entrevistas semiestruturadas, atividades e escalas qualitativas para compreensão do funcionamento cognitivo, capacidade atencional, funções executivas e observação clínica durante as sessões de avaliação;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Mensuração das funções cognitivas através dos seguintes instrumentos: {lista_instrumentos}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d) Visita na unidade escolar;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Sessão para devolutiva dos resultados com {devolutiva_participantes}.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HISTÓRIA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Constituição familiar: </w:t>
      </w:r>
      <w:r w:rsidDel="00000000" w:rsidR="00000000" w:rsidRPr="00000000">
        <w:rPr>
          <w:sz w:val="24"/>
          <w:szCs w:val="24"/>
          <w:rtl w:val="0"/>
        </w:rPr>
        <w:t xml:space="preserve">{constituicao_familiar}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Histórico de Desenvolvimento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{historico_desenvolvimento}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Desenvolvimento neuropsicomotor: </w:t>
      </w:r>
      <w:r w:rsidDel="00000000" w:rsidR="00000000" w:rsidRPr="00000000">
        <w:rPr>
          <w:sz w:val="24"/>
          <w:szCs w:val="24"/>
          <w:rtl w:val="0"/>
        </w:rPr>
        <w:t xml:space="preserve">{desenvolvimento_neuro}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Histórico escolar:  </w:t>
      </w:r>
      <w:r w:rsidDel="00000000" w:rsidR="00000000" w:rsidRPr="00000000">
        <w:rPr>
          <w:sz w:val="24"/>
          <w:szCs w:val="24"/>
          <w:rtl w:val="0"/>
        </w:rPr>
        <w:t xml:space="preserve">{historico_escolar}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Temperamento, comportamento e vida social: </w:t>
      </w:r>
      <w:r w:rsidDel="00000000" w:rsidR="00000000" w:rsidRPr="00000000">
        <w:rPr>
          <w:sz w:val="24"/>
          <w:szCs w:val="24"/>
          <w:rtl w:val="0"/>
        </w:rPr>
        <w:t xml:space="preserve">{temp_comp_vida}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Sono e alimentação: </w:t>
      </w:r>
      <w:r w:rsidDel="00000000" w:rsidR="00000000" w:rsidRPr="00000000">
        <w:rPr>
          <w:sz w:val="24"/>
          <w:szCs w:val="24"/>
          <w:rtl w:val="0"/>
        </w:rPr>
        <w:t xml:space="preserve">{sono_alimentacao}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Antecedentes familiares: </w:t>
      </w:r>
      <w:r w:rsidDel="00000000" w:rsidR="00000000" w:rsidRPr="00000000">
        <w:rPr>
          <w:sz w:val="24"/>
          <w:szCs w:val="24"/>
          <w:rtl w:val="0"/>
        </w:rPr>
        <w:t xml:space="preserve">{antecedentes_familiares}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Intervenções e queixa atual: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{intervencoes_queixa}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Medicações e exames: </w:t>
      </w:r>
      <w:r w:rsidDel="00000000" w:rsidR="00000000" w:rsidRPr="00000000">
        <w:rPr>
          <w:sz w:val="24"/>
          <w:szCs w:val="24"/>
          <w:rtl w:val="0"/>
        </w:rPr>
        <w:t xml:space="preserve">{medicacoes_exames}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ANÁLISE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{analise_paciente}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DESENVOLVIMENTO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foi submetido a aplicação dos subtestes da Escala Wechsler de Inteligência para Crianças e Adolescentes - 4ª Edição (WISC-IV), a partir dos quais foram derivados os seus Pontos Compostos. O QI Total (QIT) é derivado da combinação de pontuações em 10 subtestes e é considerado a estimativa mais representativa do funcionamento intelectual global. O QI total é uma pontuação global que resume em um único score o desempenho em múltiplas habilidades cognitivas. {primeiro_nome_paciente} está classificando a sua habilidade intelectual geral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{QIT_out}</w:t>
      </w:r>
      <w:r w:rsidDel="00000000" w:rsidR="00000000" w:rsidRPr="00000000">
        <w:rPr>
          <w:sz w:val="24"/>
          <w:szCs w:val="24"/>
          <w:rtl w:val="0"/>
        </w:rPr>
        <w:t xml:space="preserve">, classificado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percentil {QIT_percentil} e compostos {QIT_compostos} {QIT_WISC}</w:t>
      </w:r>
      <w:r w:rsidDel="00000000" w:rsidR="00000000" w:rsidRPr="00000000">
        <w:rPr>
          <w:sz w:val="24"/>
          <w:szCs w:val="24"/>
          <w:rtl w:val="0"/>
        </w:rPr>
        <w:t xml:space="preserve">, {QIT_conclusao}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ICV</w:t>
      </w:r>
      <w:r w:rsidDel="00000000" w:rsidR="00000000" w:rsidRPr="00000000">
        <w:rPr>
          <w:sz w:val="24"/>
          <w:szCs w:val="24"/>
          <w:rtl w:val="0"/>
        </w:rPr>
        <w:t xml:space="preserve"> - {ICV_text_out}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IOP</w:t>
      </w:r>
      <w:r w:rsidDel="00000000" w:rsidR="00000000" w:rsidRPr="00000000">
        <w:rPr>
          <w:sz w:val="24"/>
          <w:szCs w:val="24"/>
          <w:rtl w:val="0"/>
        </w:rPr>
        <w:t xml:space="preserve"> - {IOP_text_out}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IMO</w:t>
      </w:r>
      <w:r w:rsidDel="00000000" w:rsidR="00000000" w:rsidRPr="00000000">
        <w:rPr>
          <w:sz w:val="24"/>
          <w:szCs w:val="24"/>
          <w:rtl w:val="0"/>
        </w:rPr>
        <w:t xml:space="preserve"> - {IMO_text_out}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IVP</w:t>
      </w:r>
      <w:r w:rsidDel="00000000" w:rsidR="00000000" w:rsidRPr="00000000">
        <w:rPr>
          <w:sz w:val="24"/>
          <w:szCs w:val="24"/>
          <w:rtl w:val="0"/>
        </w:rPr>
        <w:t xml:space="preserve"> - {IVP_text_out}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480" w:tblpY="265"/>
        <w:tblW w:w="9720.0" w:type="dxa"/>
        <w:jc w:val="left"/>
        <w:tblLayout w:type="fixed"/>
        <w:tblLook w:val="0400"/>
      </w:tblPr>
      <w:tblGrid>
        <w:gridCol w:w="4620"/>
        <w:gridCol w:w="2070"/>
        <w:gridCol w:w="3030"/>
        <w:tblGridChange w:id="0">
          <w:tblGrid>
            <w:gridCol w:w="4620"/>
            <w:gridCol w:w="2070"/>
            <w:gridCol w:w="303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Eficiência Intelectual – WISC IV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Classificação/Interpretação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QI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{QIT_WISC}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right="148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{QIT_out}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Índices de Compreensão Verbal (ICV))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{ICV_WISC}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{ICV_out}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Índices de Organização Perceptual (IOP)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{IOP_WISC}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{IOP_out}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Índices de Memória Operacional (IMO)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{IMO_WISC}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{IMO_out}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Índice Velocidade Processamento (IVP)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{IVP_WISC}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{IVP_out}</w:t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5685220" cy="2335649"/>
            <wp:effectExtent b="0" l="0" r="0" t="0"/>
            <wp:wrapTopAndBottom distB="0" distT="0"/>
            <wp:docPr descr="Gráfico, Gráfico de caixa estreita&#10;&#10;O conteúdo gerado por IA pode estar incorreto." id="6" name="image1.png"/>
            <a:graphic>
              <a:graphicData uri="http://schemas.openxmlformats.org/drawingml/2006/picture">
                <pic:pic>
                  <pic:nvPicPr>
                    <pic:cNvPr descr="Gráfico, Gráfico de caixa estreita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220" cy="23356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602026</wp:posOffset>
            </wp:positionH>
            <wp:positionV relativeFrom="paragraph">
              <wp:posOffset>-3174</wp:posOffset>
            </wp:positionV>
            <wp:extent cx="4195987" cy="1737802"/>
            <wp:effectExtent b="0" l="0" r="0" t="0"/>
            <wp:wrapTopAndBottom distB="0" distT="0"/>
            <wp:docPr descr="Tabela&#10;&#10;O conteúdo gerado por IA pode estar incorreto." id="3" name="image2.png"/>
            <a:graphic>
              <a:graphicData uri="http://schemas.openxmlformats.org/drawingml/2006/picture">
                <pic:pic>
                  <pic:nvPicPr>
                    <pic:cNvPr descr="Tabela&#10;&#10;O conteúdo gerado por IA pode estar incorre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987" cy="1737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color w:val="323e4f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ABILIDADES ATENCIONAIS </w:t>
      </w:r>
    </w:p>
    <w:p w:rsidR="00000000" w:rsidDel="00000000" w:rsidP="00000000" w:rsidRDefault="00000000" w:rsidRPr="00000000" w14:paraId="00000052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 atenção é a base de toda a atividade mental, é a “porta de entrada” das informações visuais e auditivas, uma vez que é a responsável pela escolha dos elementos essenciais em uma tarefa. É o processo mediante o qual se diferenciam estímulos que serão utilizados para alcançar ou atingir determinados objetivos e metas, enquanto são ignorados aqueles que podem ocasionar algum tipo de interferência. Os estímulos relevantes são chamados alvo e os que produzem interferência são os distratores.” </w:t>
      </w:r>
    </w:p>
    <w:p w:rsidR="00000000" w:rsidDel="00000000" w:rsidP="00000000" w:rsidRDefault="00000000" w:rsidRPr="00000000" w14:paraId="00000053">
      <w:pPr>
        <w:tabs>
          <w:tab w:val="left" w:leader="none" w:pos="6174"/>
        </w:tabs>
        <w:spacing w:line="360" w:lineRule="auto"/>
        <w:jc w:val="both"/>
        <w:rPr>
          <w:i w:val="1"/>
          <w:iCs w:val="1"/>
          <w:sz w:val="12"/>
          <w:szCs w:val="12"/>
        </w:rPr>
      </w:pPr>
      <w:r w:rsidDel="00000000" w:rsidR="00000000" w:rsidRPr="00000000">
        <w:rPr>
          <w:i w:val="1"/>
          <w:iCs w:val="1"/>
          <w:sz w:val="12"/>
          <w:szCs w:val="12"/>
          <w:rtl w:val="0"/>
        </w:rPr>
        <w:tab/>
      </w:r>
    </w:p>
    <w:p w:rsidR="00000000" w:rsidDel="00000000" w:rsidP="00000000" w:rsidRDefault="00000000" w:rsidRPr="00000000" w14:paraId="00000054">
      <w:pPr>
        <w:spacing w:after="60" w:before="60" w:line="36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 que diz respeito a atenção,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foi submetido a BPA II e obteve uma pontuação bruta total </w:t>
      </w:r>
      <w:r w:rsidDel="00000000" w:rsidR="00000000" w:rsidRPr="00000000">
        <w:rPr>
          <w:sz w:val="24"/>
          <w:szCs w:val="24"/>
          <w:rtl w:val="0"/>
        </w:rPr>
        <w:t xml:space="preserve">{AG_pontuacao}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pontos, que corresponde ao percentil </w:t>
      </w:r>
      <w:r w:rsidDel="00000000" w:rsidR="00000000" w:rsidRPr="00000000">
        <w:rPr>
          <w:sz w:val="24"/>
          <w:szCs w:val="24"/>
          <w:rtl w:val="0"/>
        </w:rPr>
        <w:t xml:space="preserve">{AG_BPA}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Esse resultado sugere que </w:t>
      </w:r>
      <w:r w:rsidDel="00000000" w:rsidR="00000000" w:rsidRPr="00000000">
        <w:rPr>
          <w:sz w:val="24"/>
          <w:szCs w:val="24"/>
          <w:rtl w:val="0"/>
        </w:rPr>
        <w:t xml:space="preserve">{AG_conclusao}.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="36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atenção concentrada,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pontuou classificação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{AC_out}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se comparada </w:t>
      </w:r>
      <w:r w:rsidDel="00000000" w:rsidR="00000000" w:rsidRPr="00000000">
        <w:rPr>
          <w:sz w:val="24"/>
          <w:szCs w:val="24"/>
          <w:rtl w:val="0"/>
        </w:rPr>
        <w:t xml:space="preserve">às pessoas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amostra normativa, o que indica preservada a habilidade para selecionar uma única fonte de informação diante de vários estímulos distratores em um tempo predeterminado. Quanto </w:t>
      </w:r>
      <w:r w:rsidDel="00000000" w:rsidR="00000000" w:rsidRPr="00000000">
        <w:rPr>
          <w:sz w:val="24"/>
          <w:szCs w:val="24"/>
          <w:rtl w:val="0"/>
        </w:rPr>
        <w:t xml:space="preserve">à atenção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dividida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apresentou pontuação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{AD_out}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se comparada </w:t>
      </w:r>
      <w:r w:rsidDel="00000000" w:rsidR="00000000" w:rsidRPr="00000000">
        <w:rPr>
          <w:sz w:val="24"/>
          <w:szCs w:val="24"/>
          <w:rtl w:val="0"/>
        </w:rPr>
        <w:t xml:space="preserve">às pessoas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amostra normativa, o que indica preservada, mas com dificuldade na habilidade para procurar dois ou mais estímulos simultaneamente em um tempo predeterminado, e com vários distratores ao redor. Para atenção alternada,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dispõe de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atenção alternada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classificada como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{AA_out}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 comparada as pessoas da amostra normativa, o que indica preservada a habilidade para focar sua atenção e selecionar ora um estímulo, ora outro, por um determinado </w:t>
      </w:r>
      <w:r w:rsidDel="00000000" w:rsidR="00000000" w:rsidRPr="00000000">
        <w:rPr>
          <w:sz w:val="24"/>
          <w:szCs w:val="24"/>
          <w:rtl w:val="0"/>
        </w:rPr>
        <w:t xml:space="preserve">período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 diante de vários estímulos distratores. </w:t>
      </w:r>
    </w:p>
    <w:p w:rsidR="00000000" w:rsidDel="00000000" w:rsidP="00000000" w:rsidRDefault="00000000" w:rsidRPr="00000000" w14:paraId="00000056">
      <w:pPr>
        <w:spacing w:after="60" w:before="60" w:line="360" w:lineRule="auto"/>
        <w:ind w:left="0" w:firstLine="0"/>
        <w:jc w:val="both"/>
        <w:rPr>
          <w:i w:val="1"/>
          <w:iCs w:val="1"/>
          <w:sz w:val="12"/>
          <w:szCs w:val="12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 testes que tinham por finalidade mensurar os níveis atencionais de </w:t>
      </w:r>
      <w:r w:rsidDel="00000000" w:rsidR="00000000" w:rsidRPr="00000000">
        <w:rPr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u w:val="single"/>
          <w:rtl w:val="0"/>
        </w:rPr>
        <w:t xml:space="preserve">estímulos auditivos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mensurados pela escala WISC IV, apresentou habilidades classificadas como </w:t>
      </w:r>
      <w:r w:rsidDel="00000000" w:rsidR="00000000" w:rsidRPr="00000000">
        <w:rPr>
          <w:sz w:val="24"/>
          <w:szCs w:val="24"/>
          <w:rtl w:val="0"/>
        </w:rPr>
        <w:t xml:space="preserve">{atencao_auditiva_conclusao}.</w:t>
      </w: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60" w:before="60" w:line="360" w:lineRule="auto"/>
        <w:ind w:left="0" w:firstLine="0"/>
        <w:jc w:val="both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-705" w:tblpY="0"/>
        <w:tblW w:w="10050.0" w:type="dxa"/>
        <w:jc w:val="left"/>
        <w:tblLayout w:type="fixed"/>
        <w:tblLook w:val="0400"/>
      </w:tblPr>
      <w:tblGrid>
        <w:gridCol w:w="3930"/>
        <w:gridCol w:w="2925"/>
        <w:gridCol w:w="3195"/>
        <w:tblGridChange w:id="0">
          <w:tblGrid>
            <w:gridCol w:w="3930"/>
            <w:gridCol w:w="2925"/>
            <w:gridCol w:w="3195"/>
          </w:tblGrid>
        </w:tblGridChange>
      </w:tblGrid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8">
            <w:pPr>
              <w:ind w:right="567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Atenção visual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9">
            <w:pPr>
              <w:ind w:left="567" w:right="567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5A">
            <w:pPr>
              <w:ind w:left="567" w:right="567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Atenção Concentrada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ind w:left="567" w:right="567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{AC_BPA}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ind w:left="567" w:right="56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{AC_out}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Atenção Dividida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ind w:left="567" w:right="567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{AD_BPA}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ind w:left="567" w:right="56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{AD_out}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Atenção Alternada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ind w:left="567" w:right="567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{AA_BPA}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ind w:left="567" w:right="56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{AA_out}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ind w:right="567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Atenção Geral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ind w:left="567" w:right="567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{AG_BPA}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ind w:left="567" w:right="567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{AG_out}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7">
            <w:pPr>
              <w:ind w:right="567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Atenção auditiva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8">
            <w:pPr>
              <w:ind w:left="567" w:right="567" w:firstLine="0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69">
            <w:pPr>
              <w:ind w:left="567" w:right="567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A">
            <w:pPr>
              <w:ind w:right="567"/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Dígitos – 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ind w:left="567" w:right="567" w:firstLine="0"/>
              <w:rPr>
                <w:rFonts w:ascii="Arial" w:cs="Arial" w:eastAsia="Arial" w:hAnsi="Arial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4"/>
                <w:szCs w:val="24"/>
                <w:rtl w:val="0"/>
              </w:rPr>
              <w:t xml:space="preserve">{DIGS_WISC}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ind w:left="567" w:right="56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{DIGS_out}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Sequência N/L – Wisc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{SNL_WISC}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ind w:left="567" w:right="56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{SNL_out}</w:t>
            </w:r>
          </w:p>
        </w:tc>
      </w:tr>
      <w:tr>
        <w:trPr>
          <w:cantSplit w:val="0"/>
          <w:trHeight w:val="1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0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Aritmética – Wisc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ind w:left="567" w:right="567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{ARIT_WISC}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2">
            <w:pPr>
              <w:ind w:right="56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  {ARIT_out}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3">
            <w:pPr>
              <w:ind w:right="567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Semelhança – Wisc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ind w:left="567" w:right="567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{SEME_WISC}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ind w:left="567" w:right="567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{SEME_out}</w:t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="360" w:lineRule="auto"/>
        <w:ind w:right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DE LINGUAGEM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 linguagem constitui um instrumento de comunicação e de elaboração do pensamento. O pensamento discursivo ou lógico-verbal representa o código da linguagem, que permite: formação de conceitos abstratos (categorização); elaboração de conclusões lógicas e resolução de problemas teóricos complexos (raciocínio lógico). A linguagem é uma função cognitiva de fundamental importância na vida acadêmica e social”.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apresenta linguagem receptiva {LING_RECEP_NIVEL}, demonstrando {LING_RECEP_HABILIDADE_SIMPLES}. {LING_RECEP_HABILIDADE_COMPLEXA}. Mostra-se {LING_RECEP_RESPONSIVIDADE} e compreende {LING_RECEP_ROTINA}.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relação à linguagem expressiva, {primeiro_nome_paciente} evidencia repertório verbal e não verbal {LING_EXP_NIVEL} para manifestar necessidades, desejos e intenções. {LING_EXP_OBSERVACAO}. A conversação costuma ocorrer {LING_EXP_INICIATIVA}.</w:t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testes que avaliam as capacidades de nomeação, definição de vocábulos e estoque semântico (Subteste Vocabulário), {primeiro_nome_paciente} apresentou classificação {VOC_out}, mostrando que seu repertório de palavras está {VOC_out_descritivo} para a idade e nível escolar.</w:t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Apresentou capacidade {COM_out_descritivo} de compreender ideias relacionadas com o mundo, com respostas adequadas para a interpretação e julgamento de situações (Subteste Compreensão), com rendimento classificado como {COM_out}.</w:t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264.00000000000034" w:tblpY="0"/>
        <w:tblW w:w="7933.0" w:type="dxa"/>
        <w:jc w:val="left"/>
        <w:tblLayout w:type="fixed"/>
        <w:tblLook w:val="0400"/>
      </w:tblPr>
      <w:tblGrid>
        <w:gridCol w:w="3964"/>
        <w:gridCol w:w="1701"/>
        <w:gridCol w:w="2268"/>
        <w:tblGridChange w:id="0">
          <w:tblGrid>
            <w:gridCol w:w="3964"/>
            <w:gridCol w:w="1701"/>
            <w:gridCol w:w="2268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commentRangeStart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Habilidades de linguagem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Vocabulário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{VOC_HL}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{VOC_out}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Semelhança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{SEM_HL}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{SEM_out}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Compreensão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{COM_HL}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{COM_out}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{INF_HL}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{INF_out}</w:t>
            </w:r>
          </w:p>
        </w:tc>
      </w:tr>
    </w:tbl>
    <w:p w:rsidR="00000000" w:rsidDel="00000000" w:rsidP="00000000" w:rsidRDefault="00000000" w:rsidRPr="00000000" w14:paraId="0000008D">
      <w:pPr>
        <w:spacing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b w:val="1"/>
          <w:bCs w:val="1"/>
          <w:color w:val="323e4f"/>
          <w:sz w:val="24"/>
          <w:szCs w:val="24"/>
        </w:rPr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FUNÇÕES EXECUTIVAS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As funções executivas referem-se à capacidade relacionada à formulação de metas, ao planejamento, à execução de planos dirigidos a um objetivo e à sua realização de forma eficaz. Trata-se dos aspectos mais complexos da cognição e envolvem seleção de informações, integração de informações atuais com informações previamente memorizadas, planejamento, monitoramento e flexibilidade cognitiva”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prova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abstração verbal</w:t>
      </w:r>
      <w:r w:rsidDel="00000000" w:rsidR="00000000" w:rsidRPr="00000000">
        <w:rPr>
          <w:sz w:val="24"/>
          <w:szCs w:val="24"/>
          <w:rtl w:val="0"/>
        </w:rPr>
        <w:t xml:space="preserve"> na qual o paciente deveria apontar o fator comum entre dois conceitos, {primeiro_nome_paciente} obteve resultado dentro da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{RV_out}</w:t>
      </w:r>
      <w:r w:rsidDel="00000000" w:rsidR="00000000" w:rsidRPr="00000000">
        <w:rPr>
          <w:sz w:val="24"/>
          <w:szCs w:val="24"/>
          <w:rtl w:val="0"/>
        </w:rPr>
        <w:t xml:space="preserve">, apresentando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{RV_habilidade_descritiva}</w:t>
      </w:r>
      <w:r w:rsidDel="00000000" w:rsidR="00000000" w:rsidRPr="00000000">
        <w:rPr>
          <w:sz w:val="24"/>
          <w:szCs w:val="24"/>
          <w:rtl w:val="0"/>
        </w:rPr>
        <w:t xml:space="preserve"> para distinguir o essencial do não essencial.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apresentou habilidades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{PLAN_habilidade_descritiva}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</w:t>
      </w:r>
      <w:r w:rsidDel="00000000" w:rsidR="00000000" w:rsidRPr="00000000">
        <w:rPr>
          <w:sz w:val="24"/>
          <w:szCs w:val="24"/>
          <w:rtl w:val="0"/>
        </w:rPr>
        <w:t xml:space="preserve"> e organização de atividades visuais, com resultado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{CUBE_out}</w:t>
      </w:r>
      <w:r w:rsidDel="00000000" w:rsidR="00000000" w:rsidRPr="00000000">
        <w:rPr>
          <w:sz w:val="24"/>
          <w:szCs w:val="24"/>
          <w:rtl w:val="0"/>
        </w:rPr>
        <w:t xml:space="preserve"> (Cubos/Wisc)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{TASK_out}</w:t>
      </w:r>
      <w:r w:rsidDel="00000000" w:rsidR="00000000" w:rsidRPr="00000000">
        <w:rPr>
          <w:sz w:val="24"/>
          <w:szCs w:val="24"/>
          <w:rtl w:val="0"/>
        </w:rPr>
        <w:t xml:space="preserve"> (Neupsilin)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flexibilidade cognitiva</w:t>
      </w:r>
      <w:r w:rsidDel="00000000" w:rsidR="00000000" w:rsidRPr="00000000">
        <w:rPr>
          <w:sz w:val="24"/>
          <w:szCs w:val="24"/>
          <w:rtl w:val="0"/>
        </w:rPr>
        <w:t xml:space="preserve">, {primeiro_nome_paciente} pontuou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{FC_out}</w:t>
      </w:r>
      <w:r w:rsidDel="00000000" w:rsidR="00000000" w:rsidRPr="00000000">
        <w:rPr>
          <w:sz w:val="24"/>
          <w:szCs w:val="24"/>
          <w:rtl w:val="0"/>
        </w:rPr>
        <w:t xml:space="preserve">, apresentando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{FC_habilidade_descritiva}</w:t>
      </w:r>
      <w:r w:rsidDel="00000000" w:rsidR="00000000" w:rsidRPr="00000000">
        <w:rPr>
          <w:sz w:val="24"/>
          <w:szCs w:val="24"/>
          <w:rtl w:val="0"/>
        </w:rPr>
        <w:t xml:space="preserve"> para traçar estratégias e pensar em diferentes possibilidades para resolução de problemas.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 de processamento</w:t>
      </w:r>
      <w:r w:rsidDel="00000000" w:rsidR="00000000" w:rsidRPr="00000000">
        <w:rPr>
          <w:sz w:val="24"/>
          <w:szCs w:val="24"/>
          <w:rtl w:val="0"/>
        </w:rPr>
        <w:t xml:space="preserve"> de informações, {primeiro_nome_paciente} demonstrou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{VP_habilidade_descritiva}</w:t>
      </w:r>
      <w:r w:rsidDel="00000000" w:rsidR="00000000" w:rsidRPr="00000000">
        <w:rPr>
          <w:sz w:val="24"/>
          <w:szCs w:val="24"/>
          <w:rtl w:val="0"/>
        </w:rPr>
        <w:t xml:space="preserve"> para realizar tarefas mentais, para entender, processar e reagir às informações recebidas, com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{VP_out}</w:t>
      </w:r>
      <w:r w:rsidDel="00000000" w:rsidR="00000000" w:rsidRPr="00000000">
        <w:rPr>
          <w:sz w:val="24"/>
          <w:szCs w:val="24"/>
          <w:rtl w:val="0"/>
        </w:rPr>
        <w:t xml:space="preserve"> comparando-se ao grupo normativo da sua faixa etária.</w:t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Quanto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controle inibitório</w:t>
      </w:r>
      <w:r w:rsidDel="00000000" w:rsidR="00000000" w:rsidRPr="00000000">
        <w:rPr>
          <w:sz w:val="24"/>
          <w:szCs w:val="24"/>
          <w:rtl w:val="0"/>
        </w:rPr>
        <w:t xml:space="preserve">, o qual inclui as funções de autocontrole, controle de interferência, atenção seletiva e inibição cognitiva, é possível dizer que {primeiro_nome_paciente} apresenta habilidade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{CI_habilidade_descritiva}</w:t>
      </w:r>
      <w:r w:rsidDel="00000000" w:rsidR="00000000" w:rsidRPr="00000000">
        <w:rPr>
          <w:sz w:val="24"/>
          <w:szCs w:val="24"/>
          <w:rtl w:val="0"/>
        </w:rPr>
        <w:t xml:space="preserve">, classificada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{CI_out}</w:t>
      </w:r>
      <w:r w:rsidDel="00000000" w:rsidR="00000000" w:rsidRPr="00000000">
        <w:rPr>
          <w:sz w:val="24"/>
          <w:szCs w:val="24"/>
          <w:rtl w:val="0"/>
        </w:rPr>
        <w:t xml:space="preserve">, para inibir comportamentos inapropriados, como manter o foco atencional mesmo na presença de distratores do próprio pensamento ou na presença de distratores externos.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O funcionamento executivo de {primeiro_nome_paciente} mostrou-se {FE_conclusao_geral}.</w:t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-345" w:tblpY="0"/>
        <w:tblW w:w="9675.0" w:type="dxa"/>
        <w:jc w:val="left"/>
        <w:tblLayout w:type="fixed"/>
        <w:tblLook w:val="0400"/>
      </w:tblPr>
      <w:tblGrid>
        <w:gridCol w:w="4605"/>
        <w:gridCol w:w="2475"/>
        <w:gridCol w:w="2595"/>
        <w:tblGridChange w:id="0">
          <w:tblGrid>
            <w:gridCol w:w="4605"/>
            <w:gridCol w:w="2475"/>
            <w:gridCol w:w="2595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C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Função Executiva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D">
            <w:pPr>
              <w:ind w:left="567" w:right="56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9E">
            <w:pPr>
              <w:ind w:right="567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Atenção Geral – BPA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{AG_BPA}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{AG_out}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Raciocínio verbal - Semelhança -Wisc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{RV_WISC}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{RV_out}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Raciocínio não verbal - Matricial – 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{RNV_WISC}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{RNV_out}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Flexibilidade Cognitiva – FDT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{FC_FDT}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{FC_out}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Planejamento –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Tarefas Neupsilin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{TASK_NEUP}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{TASK_out}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Planejamento –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Cubos – WISC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{CUBE_WISC}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{CUBE_out}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Velocidade de processamento Wisc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ind w:right="567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{VP_WISC}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{VP_out}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ind w:right="567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Controle Inibitório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{CI_FDT}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ind w:right="567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{CI_out}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VISUOESPACIAL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habilidade de organização perceptual envolve as capacidades de percepção visual e planejamento da ação, o que caracteriza habilidades práticas. São funções cognitivas essenciais na realização de tarefas práticas e ação sobre o ambiente”.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solicitado para realizar cópia de uma figura geométrica complexa, {primeiro_nome_paciente} mostrou habilidade visuoconstrutiva e visuoespacial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{VISUO_COPIA_HABILIDADE_DESC}</w:t>
      </w:r>
      <w:r w:rsidDel="00000000" w:rsidR="00000000" w:rsidRPr="00000000">
        <w:rPr>
          <w:sz w:val="24"/>
          <w:szCs w:val="24"/>
          <w:rtl w:val="0"/>
        </w:rPr>
        <w:t xml:space="preserve">, obtendo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{VISUO_COPIA_CLASSIFICACAO}</w:t>
      </w:r>
      <w:r w:rsidDel="00000000" w:rsidR="00000000" w:rsidRPr="00000000">
        <w:rPr>
          <w:sz w:val="24"/>
          <w:szCs w:val="24"/>
          <w:rtl w:val="0"/>
        </w:rPr>
        <w:t xml:space="preserve"> para a cópia.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{VISUO_COPIA_INTERPRETACAO}.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Quando solicitado a cópia da figura por reprodução da memória visual a longo prazo, o paciente apresentou capacidade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{VISUO_MEM_HABILIDADE_DESC}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{VISUO_MEM_OBSERVACAO}.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4546a" w:space="1" w:sz="18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24"/>
          <w:szCs w:val="24"/>
          <w:u w:val="none"/>
          <w:vertAlign w:val="baseline"/>
          <w:rtl w:val="0"/>
        </w:rPr>
        <w:t xml:space="preserve">HABILIDADES DE MEMÓRIA E APRENDIZADO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Os processos mnésticos foram compostos por provas verbais e visuais, importantes para o processo de aprendizagem, através da aquisição, armazenamento e evocação da informação. É a função de maior relevância para bom funcionamento das tarefas do cotidiano”.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-360"/>
          <w:tab w:val="left" w:leader="none" w:pos="-284"/>
        </w:tabs>
        <w:spacing w:line="360" w:lineRule="auto"/>
        <w:ind w:right="-19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apresentou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memória operacional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{MEM_OP_CLASSIFICACAO}</w:t>
      </w:r>
      <w:r w:rsidDel="00000000" w:rsidR="00000000" w:rsidRPr="00000000">
        <w:rPr>
          <w:sz w:val="24"/>
          <w:szCs w:val="24"/>
          <w:rtl w:val="0"/>
        </w:rPr>
        <w:t xml:space="preserve">, ou seja, sua capacidade de armazenamento e manutenção de informações, na ordem de segundos ou poucos minutos, além da manipulação dessas informações para a execução de funções cognitivas superiores. A capacidade de adquirir, gradualmente, uma habilidade perceptomotora por meio da exposição repetida (memória não declarativa) demonstrou estar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{MEM_ND_CLASSIFICACAO}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commentRangeStart w:id="3"/>
      <w:r w:rsidDel="00000000" w:rsidR="00000000" w:rsidRPr="00000000">
        <w:rPr>
          <w:sz w:val="24"/>
          <w:szCs w:val="24"/>
          <w:rtl w:val="0"/>
        </w:rPr>
        <w:t xml:space="preserve">{RAVLT_ANALISE_PERFIL}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-660" w:tblpY="265"/>
        <w:tblW w:w="9840.0" w:type="dxa"/>
        <w:jc w:val="left"/>
        <w:tblLayout w:type="fixed"/>
        <w:tblLook w:val="0400"/>
      </w:tblPr>
      <w:tblGrid>
        <w:gridCol w:w="4590"/>
        <w:gridCol w:w="2190"/>
        <w:gridCol w:w="3060"/>
        <w:tblGridChange w:id="0">
          <w:tblGrid>
            <w:gridCol w:w="4590"/>
            <w:gridCol w:w="2190"/>
            <w:gridCol w:w="306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Dados de Memória RAVLT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Percentil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Escore total de 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{ETM_RAVLT}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{ETM_out}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Aprendizagem ao longo das tentativas (R1)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{ALT_RAVLT}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{ALT_out}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Velocidade de esquecimento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(R2)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{VE_RAVLT}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{VE_out}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Interferência Proativa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(influência do conteúdo anterior sobre o 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{IP_RAVLT}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{IP_out}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Interferência Retroativa (R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(influência do novo conteúdo sobre anterior)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right="56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{IR_RAVLT}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ind w:right="56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{IR_out}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4738978" cy="2432619"/>
            <wp:effectExtent b="0" l="0" r="0" t="0"/>
            <wp:docPr descr="Gráfico, Gráfico de linhas&#10;&#10;O conteúdo gerado por IA pode estar incorreto." id="5" name="image4.png"/>
            <a:graphic>
              <a:graphicData uri="http://schemas.openxmlformats.org/drawingml/2006/picture">
                <pic:pic>
                  <pic:nvPicPr>
                    <pic:cNvPr descr="Gráfico, Gráfico de linhas&#10;&#10;O conteúdo gerado por IA pode estar incorreto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978" cy="2432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b w:val="1"/>
          <w:bCs w:val="1"/>
          <w:color w:val="323e4f"/>
          <w:sz w:val="24"/>
          <w:szCs w:val="24"/>
          <w:rtl w:val="0"/>
        </w:rPr>
        <w:t xml:space="preserve">INTELIGÊNCIA SOCIAL</w:t>
      </w:r>
    </w:p>
    <w:p w:rsidR="00000000" w:rsidDel="00000000" w:rsidP="00000000" w:rsidRDefault="00000000" w:rsidRPr="00000000" w14:paraId="000000DB">
      <w:pPr>
        <w:tabs>
          <w:tab w:val="left" w:leader="none" w:pos="5490"/>
        </w:tabs>
        <w:spacing w:line="276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ANÁLISE DO TRANSTORNO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acordo com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Daniel Goleman (2019), a inteligência social é compreendida em duas categorias amplas: consciência social (habilidade do ser humano sentir instantaneamente o estado interno da outra pessoa, compreender os sentimentos e pensamentos dela, entendendo situações sociais complicadas) e aptidão social (o que o indivíduo faz com essa consciência social). </w:t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commentRangeStart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dos Resultados:</w:t>
      </w:r>
      <w:r w:rsidDel="00000000" w:rsidR="00000000" w:rsidRPr="00000000">
        <w:rPr>
          <w:sz w:val="24"/>
          <w:szCs w:val="24"/>
          <w:rtl w:val="0"/>
        </w:rPr>
        <w:t xml:space="preserve"> {primeiro_nome_paciente} apresentou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{CONTATO_VISUAL_DESC}</w:t>
      </w:r>
      <w:r w:rsidDel="00000000" w:rsidR="00000000" w:rsidRPr="00000000">
        <w:rPr>
          <w:sz w:val="24"/>
          <w:szCs w:val="24"/>
          <w:rtl w:val="0"/>
        </w:rPr>
        <w:t xml:space="preserve"> a habilidade de contato visual durante interação social,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{CONTATO_VISUAL_COMPLEMENTO}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{PISTAS_SOCIAIS_DESC}</w:t>
      </w:r>
      <w:r w:rsidDel="00000000" w:rsidR="00000000" w:rsidRPr="00000000">
        <w:rPr>
          <w:sz w:val="24"/>
          <w:szCs w:val="24"/>
          <w:rtl w:val="0"/>
        </w:rPr>
        <w:t xml:space="preserve"> para realizar trocas de turnos numa conversa e compreender pistas sociais que façam que modifique o comportamento frente ao julgamento social.</w:t>
      </w:r>
    </w:p>
    <w:p w:rsidR="00000000" w:rsidDel="00000000" w:rsidP="00000000" w:rsidRDefault="00000000" w:rsidRPr="00000000" w14:paraId="000000DF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{TOM_INFERENCIA_DESC}</w:t>
      </w:r>
      <w:r w:rsidDel="00000000" w:rsidR="00000000" w:rsidRPr="00000000">
        <w:rPr>
          <w:sz w:val="24"/>
          <w:szCs w:val="24"/>
          <w:rtl w:val="0"/>
        </w:rPr>
        <w:t xml:space="preserve"> a habilidade de fazer inferências de sentimentos e pensamentos através da observação do comportamento (Teoria da Mente). Consegue reconhecer expressões faciais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{TOM_EXPRESSOES_SIMPLES_DESC}</w:t>
      </w:r>
      <w:r w:rsidDel="00000000" w:rsidR="00000000" w:rsidRPr="00000000">
        <w:rPr>
          <w:sz w:val="24"/>
          <w:szCs w:val="24"/>
          <w:rtl w:val="0"/>
        </w:rPr>
        <w:t xml:space="preserve">,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{TOM_EXPRESSOES_COMPLEXAS_DESC}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{TOM_CONTEXTO_DESC}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acordo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{RELATO_TERCEIROS_FONTE}</w:t>
      </w:r>
      <w:r w:rsidDel="00000000" w:rsidR="00000000" w:rsidRPr="00000000">
        <w:rPr>
          <w:sz w:val="24"/>
          <w:szCs w:val="24"/>
          <w:rtl w:val="0"/>
        </w:rPr>
        <w:t xml:space="preserve">, {primeiro_nome_paciente} apresenta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{RELATO_TERCEIROS_DESC}</w:t>
      </w:r>
      <w:r w:rsidDel="00000000" w:rsidR="00000000" w:rsidRPr="00000000">
        <w:rPr>
          <w:sz w:val="24"/>
          <w:szCs w:val="24"/>
          <w:rtl w:val="0"/>
        </w:rPr>
        <w:t xml:space="preserve"> na interação social,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{RELATO_TERCEIROS_COMPLEMENTO}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apresentou sorriso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{SORRISO_DESC}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{ATENCAO_INICIATIVA_DESC}</w:t>
      </w:r>
      <w:r w:rsidDel="00000000" w:rsidR="00000000" w:rsidRPr="00000000">
        <w:rPr>
          <w:sz w:val="24"/>
          <w:szCs w:val="24"/>
          <w:rtl w:val="0"/>
        </w:rPr>
        <w:t xml:space="preserve"> de tomar iniciativa de convidar a avaliadora para brincar (iniciativa de atenção compartilhada),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{ATENCAO_RESPOSTA_DESC}</w:t>
      </w:r>
      <w:r w:rsidDel="00000000" w:rsidR="00000000" w:rsidRPr="00000000">
        <w:rPr>
          <w:sz w:val="24"/>
          <w:szCs w:val="24"/>
          <w:rtl w:val="0"/>
        </w:rPr>
        <w:t xml:space="preserve"> de atenção compartilhada, respondendo as iniciativas de interação da examinadora, incluindo os convites para brincar.</w:t>
      </w:r>
    </w:p>
    <w:p w:rsidR="00000000" w:rsidDel="00000000" w:rsidP="00000000" w:rsidRDefault="00000000" w:rsidRPr="00000000" w14:paraId="000000E3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exploração dos brinquedos (gama de objetos manipulados/explorados pela criança) está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{LUDICO_EXPLORACAO_DESC}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{LUDICO_EXPLORACAO_COMPLEMENTO}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b w:val="1"/>
          <w:bCs w:val="1"/>
          <w:color w:val="323e4f"/>
          <w:sz w:val="24"/>
          <w:szCs w:val="24"/>
          <w:rtl w:val="0"/>
        </w:rPr>
        <w:t xml:space="preserve">PERSONALIDADE, PSICOPATOLOGIA E COMPORTAMENTO</w:t>
      </w:r>
    </w:p>
    <w:p w:rsidR="00000000" w:rsidDel="00000000" w:rsidP="00000000" w:rsidRDefault="00000000" w:rsidRPr="00000000" w14:paraId="000000E6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commentRangeStart w:id="5"/>
      <w:r w:rsidDel="00000000" w:rsidR="00000000" w:rsidRPr="00000000">
        <w:rPr>
          <w:sz w:val="24"/>
          <w:szCs w:val="24"/>
          <w:rtl w:val="0"/>
        </w:rPr>
        <w:t xml:space="preserve">Quanto aos aspectos de personalidade em formação, foi aplicado o teste HTP (Casa-Árvore-Pessoa) em {primeiro_nome_paciente}.</w:t>
      </w:r>
    </w:p>
    <w:p w:rsidR="00000000" w:rsidDel="00000000" w:rsidP="00000000" w:rsidRDefault="00000000" w:rsidRPr="00000000" w14:paraId="000000E7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Seus desenhos apresentaram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{HTP_ASPECTOS_FORMAIS_DESC}</w:t>
      </w:r>
      <w:r w:rsidDel="00000000" w:rsidR="00000000" w:rsidRPr="00000000">
        <w:rPr>
          <w:sz w:val="24"/>
          <w:szCs w:val="24"/>
          <w:rtl w:val="0"/>
        </w:rPr>
        <w:t xml:space="preserve">, com elementos projetivos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{HTP_AMBIENTE_INFERENCIA}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{HTP_CONECTOR}</w:t>
      </w:r>
      <w:r w:rsidDel="00000000" w:rsidR="00000000" w:rsidRPr="00000000">
        <w:rPr>
          <w:sz w:val="24"/>
          <w:szCs w:val="24"/>
          <w:rtl w:val="0"/>
        </w:rPr>
        <w:t xml:space="preserve"> evidenciou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{HTP_PROJECAO_DESC}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{HTP_PROJECAO_COMPLEMENTO}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{HTP_CONCLUSAO_ANALISE}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44546a" w:space="1" w:sz="18" w:val="single"/>
        </w:pBdr>
        <w:spacing w:line="360" w:lineRule="auto"/>
        <w:ind w:right="567"/>
        <w:jc w:val="both"/>
        <w:rPr>
          <w:b w:val="1"/>
          <w:bCs w:val="1"/>
          <w:color w:val="323e4f"/>
          <w:sz w:val="24"/>
          <w:szCs w:val="24"/>
        </w:rPr>
      </w:pPr>
      <w:r w:rsidDel="00000000" w:rsidR="00000000" w:rsidRPr="00000000">
        <w:rPr>
          <w:b w:val="1"/>
          <w:bCs w:val="1"/>
          <w:color w:val="323e4f"/>
          <w:sz w:val="24"/>
          <w:szCs w:val="24"/>
          <w:rtl w:val="0"/>
        </w:rPr>
        <w:t xml:space="preserve">HABILIDADES SOCIAIS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4"/>
          <w:szCs w:val="24"/>
        </w:rPr>
      </w:pPr>
      <w:commentRangeStart w:id="6"/>
      <w:r w:rsidDel="00000000" w:rsidR="00000000" w:rsidRPr="00000000">
        <w:rPr>
          <w:sz w:val="24"/>
          <w:szCs w:val="24"/>
          <w:rtl w:val="0"/>
        </w:rPr>
        <w:t xml:space="preserve">Quanto às habilidades de empatia e afetividade, {primeiro_nome_paciente}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{PERFIL_EMPATIA_FRUSTRACAO}</w:t>
      </w:r>
      <w:r w:rsidDel="00000000" w:rsidR="00000000" w:rsidRPr="00000000">
        <w:rPr>
          <w:sz w:val="24"/>
          <w:szCs w:val="24"/>
          <w:rtl w:val="0"/>
        </w:rPr>
        <w:t xml:space="preserve">. No que se refere à desenvoltura social, {primeiro_nome_paciente}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{PERFIL_DESENVOLTURA_SOCIAL}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4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Transtorno do Espectro do Autista: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6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64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Critérios do Manual de Diagnóstico de Transtornos Mentais, o DSM 5 (APA, 2013), para Transtorno do Espectro do Autismo (TEA)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6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Déficits persistentes na comunicação social e na interação social em múltiplos contextos, manifestados por: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Déficits na reciprocidade socioemocional: dificuldade em iniciar e manter interações, responder socialmente de maneira apropriada, compartilhar emoções ou interesses.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Déficits na comunicação não verbal: dificuldades com contato visual, expressões faciais, gestos, linguagem corporal e entonação de voz.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Déficits no desenvolvimento, manutenção e compreensão de relacionamentos: dificuldades em ajustar o comportamento para diferentes contextos sociais, brincar de forma apropriada ou fazer amigos.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Padrões restritos e repetitivos de comportamento, interesses ou atividades, manifestados por pelo menos dois dos seguintes: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Movimentos motores, uso de objetos ou fala estereotipados ou repetitivos: ecolalia, alinhar objetos, girar itens, repetição de frases.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Insistência na mesmice, aderência inflexível a rotinas ou padrões ritualizados de comportamento verbal e não verbal: resistência a mudanças, angústia extrema com pequenas modificações.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Interesses altamente restritos e fixos, anormais em intensidade ou foco: apego excessivo a objetos incomuns, interesses intensamente específicos.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Hipo ou hipersensibilidade a estímulos sensoriais: reação incomum a sons, texturas, luzes, dor, temperatura.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Os sintomas devem estar presentes desde a primeira infância, mas podem não se manifestar plenamente até que as demandas sociais excedam as capacidades da criança.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Os sintomas causam prejuízo clinicamente significativo no funcionamento social, ocupacional ou em outras áreas importantes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Considerações, para Transtorno do Espectro do Autismo e características referentes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{LISTA_SINTOMAS_TEA_PERSONALIZADA}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SRS-2</w:t>
      </w:r>
    </w:p>
    <w:p w:rsidR="00000000" w:rsidDel="00000000" w:rsidP="00000000" w:rsidRDefault="00000000" w:rsidRPr="00000000" w14:paraId="0000010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escala SRS-2, que tem por finalidade descrever detalhadamente as habilidades e dificuldades, neste caso no subteste Formulário Idade Escolar. A SRS-2 oferece em seu relatório uma descrição detalhada da interpretação dos resultados a partir do escore T (métrica padronizada que permite avaliar quantos desvios o avaliando se distanciou da média, que é fixada em 50 e o seu desvio-padrão, em 10 pontos). </w:t>
      </w:r>
    </w:p>
    <w:p w:rsidR="00000000" w:rsidDel="00000000" w:rsidP="00000000" w:rsidRDefault="00000000" w:rsidRPr="00000000" w14:paraId="0000010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{primeiro_nome_paciente}</w:t>
      </w:r>
      <w:r w:rsidDel="00000000" w:rsidR="00000000" w:rsidRPr="00000000">
        <w:rPr>
          <w:sz w:val="24"/>
          <w:szCs w:val="24"/>
          <w:rtl w:val="0"/>
        </w:rPr>
        <w:t xml:space="preserve"> pontuou escore total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{SRS_ESCORE_TOTAL}</w:t>
      </w:r>
      <w:r w:rsidDel="00000000" w:rsidR="00000000" w:rsidRPr="00000000">
        <w:rPr>
          <w:sz w:val="24"/>
          <w:szCs w:val="24"/>
          <w:rtl w:val="0"/>
        </w:rPr>
        <w:t xml:space="preserve"> pontos – Escore-T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{SRS_ESCORE_T_FAIXA}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{SRS_NIVEL}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commentRangeStart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{SRS_INTERPRETACAO_BLOCO}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ind w:firstLine="708"/>
        <w:jc w:val="both"/>
        <w:rPr/>
      </w:pPr>
      <w:r w:rsidDel="00000000" w:rsidR="00000000" w:rsidRPr="00000000">
        <w:rPr/>
        <w:drawing>
          <wp:inline distB="0" distT="0" distL="114300" distR="114300">
            <wp:extent cx="5205652" cy="2353586"/>
            <wp:effectExtent b="0" l="0" r="0" t="0"/>
            <wp:docPr descr="Uma imagem contendo Interface gráfica do usuário&#10;&#10;Descrição gerada automaticamente" id="4" name="image5.png"/>
            <a:graphic>
              <a:graphicData uri="http://schemas.openxmlformats.org/drawingml/2006/picture">
                <pic:pic>
                  <pic:nvPicPr>
                    <pic:cNvPr descr="Uma imagem contendo Interface gráfica do usuário&#10;&#10;Descrição gerada automaticamente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652" cy="235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Percepção Social</w:t>
      </w:r>
      <w:r w:rsidDel="00000000" w:rsidR="00000000" w:rsidRPr="00000000">
        <w:rPr>
          <w:sz w:val="20"/>
          <w:szCs w:val="20"/>
          <w:rtl w:val="0"/>
        </w:rPr>
        <w:t xml:space="preserve">: capacidade de reconhecer pistas sociais e lidar com os aspectos da percepção do comportamento social recíproco.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Cognição Social:</w:t>
      </w:r>
      <w:r w:rsidDel="00000000" w:rsidR="00000000" w:rsidRPr="00000000">
        <w:rPr>
          <w:sz w:val="20"/>
          <w:szCs w:val="20"/>
          <w:rtl w:val="0"/>
        </w:rPr>
        <w:t xml:space="preserve"> capacidade de interpretar as pistas sociais após reconhecê-las e lidar com o aspecto cognitivo-interpretativo do comportamento social recíproco.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Comunicação Social:</w:t>
      </w:r>
      <w:r w:rsidDel="00000000" w:rsidR="00000000" w:rsidRPr="00000000">
        <w:rPr>
          <w:sz w:val="20"/>
          <w:szCs w:val="20"/>
          <w:rtl w:val="0"/>
        </w:rPr>
        <w:t xml:space="preserve"> capacidade de comunicação expressiva, lidando com os aspectos motores do comportamento social recíproco.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Motivação Social:</w:t>
      </w:r>
      <w:r w:rsidDel="00000000" w:rsidR="00000000" w:rsidRPr="00000000">
        <w:rPr>
          <w:sz w:val="20"/>
          <w:szCs w:val="20"/>
          <w:rtl w:val="0"/>
        </w:rPr>
        <w:t xml:space="preserve"> grau em que as pessoas geralmente motivadas a se engajar em comportamento sócio interpessoal.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Padrões Restritos e Repetitivos:</w:t>
      </w:r>
      <w:r w:rsidDel="00000000" w:rsidR="00000000" w:rsidRPr="00000000">
        <w:rPr>
          <w:sz w:val="20"/>
          <w:szCs w:val="20"/>
          <w:rtl w:val="0"/>
        </w:rPr>
        <w:t xml:space="preserve"> presença de comportamentos estereotípicos característicos de TEA e áreas de interesse muito limitadas.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Comunicação e Interação Social:</w:t>
      </w:r>
      <w:r w:rsidDel="00000000" w:rsidR="00000000" w:rsidRPr="00000000">
        <w:rPr>
          <w:sz w:val="20"/>
          <w:szCs w:val="20"/>
          <w:rtl w:val="0"/>
        </w:rPr>
        <w:t xml:space="preserve"> capacidade de reconhecer e interpretar sinais sociais, assim como a capacidade de motivação para o contato interpessoal social expressivo.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ESCALA CARS II</w:t>
      </w:r>
    </w:p>
    <w:p w:rsidR="00000000" w:rsidDel="00000000" w:rsidP="00000000" w:rsidRDefault="00000000" w:rsidRPr="00000000" w14:paraId="00000106">
      <w:pPr>
        <w:spacing w:line="36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autismo é um transtorno invasivo do desenvolvimento, e seu quadro comportamental é composto basicamente de quatro manifestações: déficits qualitativos na interação social e na comunicação, padrões de comportamentos repetitivos e estereotipados e um repertório restrito de interesse e atividades. Em escala avaliativa que permite apontar e diferencial entre autismo leve, moderado e grave, mesurando assim a severidade dos sintomas, baseando em seus critérios avaliando quinze itens de uma escala de 1 à 4, onde 1 indica o comportamento adequado para a idade, enquanto 4 indica desvio grave com relação ao comportamento normal para a faixa etária, os itens são: 1) Relações  pessoais; 2) Imitação; 3) Resposta emocional; 4) Uso corporal; 5) Uso de objetos; 6) Resposta a mudanças –  principalmente no que diz respeito à quebra de rotina ou de padrões já estabelecidos; 7) Resposta visual; 8) Resposta auditiva; 9) Resposta e uso do paladar, olfato e tato –  levando em consideração a possível reação incomum aos estímulos sensoriais; 10) Medo ou nervosismo; 11) Comunicação verbal; 12) Comunicação não verbal; 13) Nível de atividade; 14) Nível e consistência da resposta intelectual; 15)  Impressões Gerais. Ao final da avaliação, um escore superior a 37 pontos, sugere um autismo moderado a grave, pontuações variando entre 34 a 36 pontos autismo moderado e 30 a 33 indicam a presença do autismo leve e, abaixo de 29,5 pontos, ausência do autismo.  </w:t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{primeiro_nome_paciente} pontuou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{CARS_PONTUACAO}</w:t>
      </w:r>
      <w:r w:rsidDel="00000000" w:rsidR="00000000" w:rsidRPr="00000000">
        <w:rPr>
          <w:sz w:val="24"/>
          <w:szCs w:val="24"/>
          <w:rtl w:val="0"/>
        </w:rPr>
        <w:t xml:space="preserve"> pontos,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{CARS_INTERPRETACAO}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5490"/>
        </w:tabs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Escala de Avaliação de Comportamentos Infantojuvenil no Transtorno de Déficit de Atenção/Hiperatividade – Ambiente Familiar – ETDAH- PAIS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momento da avaliação, {primeiro_nome_paciente} apresentou as seguintes características: Escala geral, percentil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{TOTAL_ETDAH}</w:t>
      </w:r>
      <w:r w:rsidDel="00000000" w:rsidR="00000000" w:rsidRPr="00000000">
        <w:rPr>
          <w:sz w:val="24"/>
          <w:szCs w:val="24"/>
          <w:rtl w:val="0"/>
        </w:rPr>
        <w:t xml:space="preserve"> com classificação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{TOTAL_out}</w:t>
      </w:r>
      <w:r w:rsidDel="00000000" w:rsidR="00000000" w:rsidRPr="00000000">
        <w:rPr>
          <w:sz w:val="24"/>
          <w:szCs w:val="24"/>
          <w:rtl w:val="0"/>
        </w:rPr>
        <w:t xml:space="preserve">. Os padrões de Regulação Emocional (Fator 1) encontram-se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{F1_out}</w:t>
      </w:r>
      <w:r w:rsidDel="00000000" w:rsidR="00000000" w:rsidRPr="00000000">
        <w:rPr>
          <w:sz w:val="24"/>
          <w:szCs w:val="24"/>
          <w:rtl w:val="0"/>
        </w:rPr>
        <w:t xml:space="preserve"> e Atenção (Fator 4)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{F4_ou</w:t>
      </w:r>
      <w:commentRangeStart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t}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{ETDAH_CONCLUSAO_BLOCO}</w:t>
      </w:r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-486.5000000000009" w:tblpY="265"/>
        <w:tblW w:w="9300.0" w:type="dxa"/>
        <w:jc w:val="left"/>
        <w:tblLayout w:type="fixed"/>
        <w:tblLook w:val="0400"/>
      </w:tblPr>
      <w:tblGrid>
        <w:gridCol w:w="3705"/>
        <w:gridCol w:w="2580"/>
        <w:gridCol w:w="3015"/>
        <w:tblGridChange w:id="0">
          <w:tblGrid>
            <w:gridCol w:w="3705"/>
            <w:gridCol w:w="2580"/>
            <w:gridCol w:w="3015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E">
            <w:pPr>
              <w:ind w:left="283" w:right="283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 AVALIADA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0F">
            <w:pPr>
              <w:ind w:left="283" w:right="283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Percentil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dd7ee" w:val="clear"/>
            <w:vAlign w:val="bottom"/>
          </w:tcPr>
          <w:p w:rsidR="00000000" w:rsidDel="00000000" w:rsidP="00000000" w:rsidRDefault="00000000" w:rsidRPr="00000000" w14:paraId="00000110">
            <w:pPr>
              <w:ind w:left="283" w:right="283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Interpretação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1 – Regulação emocional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{F1_ETDAH}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3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{F1_out}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2 – Hiperatividade/Impulsividade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{F2_ETDAH}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{F2_out}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3 – Comportamento adaptativo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{F3_ETDAH}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{F3_out}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Fator 4 – Atenção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{F4_ETDAH}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{F4_out}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ind w:right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geral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ind w:right="28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{TOTAL_ETADH}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ind w:left="283" w:right="283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{TOTAL_out}</w:t>
            </w:r>
          </w:p>
        </w:tc>
      </w:tr>
    </w:tbl>
    <w:p w:rsidR="00000000" w:rsidDel="00000000" w:rsidP="00000000" w:rsidRDefault="00000000" w:rsidRPr="00000000" w14:paraId="000001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right="567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4749584" cy="2520564"/>
            <wp:effectExtent b="0" l="0" r="0" t="0"/>
            <wp:docPr descr="Gráfico, Gráfico de linhas&#10;&#10;O conteúdo gerado por IA pode estar incorreto." id="2" name="image3.png"/>
            <a:graphic>
              <a:graphicData uri="http://schemas.openxmlformats.org/drawingml/2006/picture">
                <pic:pic>
                  <pic:nvPicPr>
                    <pic:cNvPr descr="Gráfico, Gráfico de linhas&#10;&#10;O conteúdo gerado por IA pode estar incorreto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584" cy="252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{nome_paciente}, {idd_paciente}, natural de {cidade_paciente}. {solicitante_parentesco} buscou uma avaliação neuropsicológica, por indicação {indicacao_origem}, a fim de que esta avaliação permitisse conhecer o perfil neuropsicológico do paciente, direcionando condutas e orientações.</w:t>
      </w:r>
    </w:p>
    <w:p w:rsidR="00000000" w:rsidDel="00000000" w:rsidP="00000000" w:rsidRDefault="00000000" w:rsidRPr="00000000" w14:paraId="00000123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dos resultados aponta um funcionamento neuropsicológico {CONCLUSAO_FUNCIONAMENTO_GERAL}. Os achados indicam potencial atual "{QIT_out}", classificado com percentil {QIT_percentil} pontos compostos {QIT_WISC} ({QIT_compostos}), {QIT_CONCLUSAO_ADAPTATIVA}, escala Wechsler de Inteligência para Crianças e Adolescentes - 4ª Edição (WISC-IV).</w:t>
      </w:r>
    </w:p>
    <w:p w:rsidR="00000000" w:rsidDel="00000000" w:rsidP="00000000" w:rsidRDefault="00000000" w:rsidRPr="00000000" w14:paraId="00000124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{CONCLUSAO_ANALISE_LIVRE}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Portanto, sugere-se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{HIPOTESE_DIAGNOSTICA_FINAL}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avaliação neuropsicológica não tem como objetivo realizar diagnóstico de forma cabal, apenas fornecer subsídios para sua formulação. Dessa forma o diagnóstico deve ser apresentado de forma categórica pela classe médica. A avaliação neuropsicológica visa apontar pontos fortes e fracos das funções cognitivas do avaliando, contribuindo para direcionamento terapêutico, tendo em conta, neste caso, a singularidade e diversidade do fenótipo comportamental.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ENCAMINHAMENTOS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dos dados desta avaliação, segue indicações: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{LISTA_DE_ENCAMINHAMENTOS_GERADA}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REFERÊNCIAS</w:t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American Psychiatric Association. (2013).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and Statistical Manual of Mental Disorders (5ª ed.)</w:t>
      </w:r>
      <w:r w:rsidDel="00000000" w:rsidR="00000000" w:rsidRPr="00000000">
        <w:rPr>
          <w:sz w:val="24"/>
          <w:szCs w:val="24"/>
          <w:rtl w:val="0"/>
        </w:rPr>
        <w:t xml:space="preserve">. Arlington, VA: American Psychiatric Publishing.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Malloy-Diniz, L. F.; Fuentes, D.; Mattos, P.; Abreu, N. (2010).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 neuropsicológica</w:t>
      </w:r>
      <w:r w:rsidDel="00000000" w:rsidR="00000000" w:rsidRPr="00000000">
        <w:rPr>
          <w:sz w:val="24"/>
          <w:szCs w:val="24"/>
          <w:rtl w:val="0"/>
        </w:rPr>
        <w:t xml:space="preserve">. Porto Alegre: Artmed.</w:t>
      </w:r>
    </w:p>
    <w:p w:rsidR="00000000" w:rsidDel="00000000" w:rsidP="00000000" w:rsidRDefault="00000000" w:rsidRPr="00000000" w14:paraId="0000013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 Bibliográfica dos testes utilizados: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Bateria Psicológica para Avaliação da Atenção - 2 (BPA-2)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(Rueda, 2022). Objetivo: Avaliar a capacidade de atenção concentrada, alternada e dividida.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Escala de Inteligência Wechsler para Crianças e Adolescentes 4ª. Edição – WISC IV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(Wechsler, 2013). Objetivo:  Avaliar a eficiência cognitiva e as funções cognitivas.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Escala do Transtorno de Déficit de Atenção/Hiperatividade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ETDAH-PAIS.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(Edyleine Benczik). Objetivo: identificar a manifestação dos sintomas de TDAH.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Teste de Aprendizagem Auditivo-Verbal de Rey – RAVLT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(D’Paula &amp; Malloy-Diniz, 2018). Objetivos: Avaliar a aprendizagem e a memória auditiva imediata e de curto prazo.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Teste dos cinco dígitos (FDT)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(Sedó, Paula e Malloy-Diniz, 2015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Objetivo: Avaliar o controle inibitório e flexibilidade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Casa - Árvore – Pessoa - Técnica Projetiva de Desenho: HTP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(Buck, 2003): Objetivos: Verificar elementos da personalidade e áreas de conflitos; e avaliar os aspectos afetivos e emocionais. </w:t>
        <w:tab/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Escala avaliativa autismo CARS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Schopler E, Reichler R, Renner BR. The Childhood Autism Rating Scale (CARS). 10th ed. Los Angeles, CA:Western Psychological Services; 1988.</w:t>
      </w:r>
    </w:p>
    <w:p w:rsidR="00000000" w:rsidDel="00000000" w:rsidP="00000000" w:rsidRDefault="00000000" w:rsidRPr="00000000" w14:paraId="0000013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 de Responsividade Social/SRS-2 </w:t>
      </w:r>
      <w:r w:rsidDel="00000000" w:rsidR="00000000" w:rsidRPr="00000000">
        <w:rPr>
          <w:sz w:val="24"/>
          <w:szCs w:val="24"/>
          <w:rtl w:val="0"/>
        </w:rPr>
        <w:t xml:space="preserve">(Constantino, J. N. &amp; Gruber, C. P.; 2021). Objetivo: mensurar sintomas associados ao Transtorno do Espectro Autista (TEA), bem como a classificá-los em níveis leves, moderados ou severos. </w:t>
        <w:tab/>
        <w:tab/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Neupsilin Infantil </w:t>
      </w:r>
      <w:r w:rsidDel="00000000" w:rsidR="00000000" w:rsidRPr="00000000">
        <w:rPr>
          <w:sz w:val="24"/>
          <w:szCs w:val="24"/>
          <w:rtl w:val="0"/>
        </w:rPr>
        <w:t xml:space="preserve">Salles, J. F., Fonseca, R. P., Parente, M. A. M. P., Rodrigues, C. C., Mello, C. B., Barbosa, T., &amp; Miranda, M. C. (2016). Instrumento de Avaliação Neuropsicológica Breve 1ª ed. São Paulo: Vetor Editora.</w:t>
      </w:r>
    </w:p>
    <w:p w:rsidR="00000000" w:rsidDel="00000000" w:rsidP="00000000" w:rsidRDefault="00000000" w:rsidRPr="00000000" w14:paraId="0000013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color="000000" w:space="1" w:sz="8" w:val="single"/>
          <w:left w:color="000000" w:space="4" w:sz="8" w:val="single"/>
          <w:bottom w:color="000000" w:space="1" w:sz="8" w:val="single"/>
          <w:right w:color="000000" w:space="4" w:sz="8" w:val="single"/>
        </w:pBd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Declaro que o presente documento apresenta os resultados do processo de avaliação neuropsicológica conduzida por mim em sessão na clínica, com a realização de entrevistas, observação clínica e testagem neuropsicológica. Este documento, bem como todos os dados desta avaliação, será mantido em meus arquivos profissionais pelo prazo de 5 anos, conforme estabelecido na Resolução 001/2009 do Conselho Federal de Psicologia.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DEVOLUTIVA</w:t>
      </w: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2583.9999999999986" w:tblpY="2626"/>
        <w:tblW w:w="5920.0" w:type="dxa"/>
        <w:jc w:val="left"/>
        <w:tblLayout w:type="fixed"/>
        <w:tblLook w:val="0400"/>
      </w:tblPr>
      <w:tblGrid>
        <w:gridCol w:w="1662"/>
        <w:gridCol w:w="4258"/>
        <w:tblGridChange w:id="0">
          <w:tblGrid>
            <w:gridCol w:w="1662"/>
            <w:gridCol w:w="4258"/>
          </w:tblGrid>
        </w:tblGridChange>
      </w:tblGrid>
      <w:tr>
        <w:trPr>
          <w:cantSplit w:val="0"/>
          <w:trHeight w:val="1299.0179443359375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</w:t>
            </w:r>
          </w:p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{solicitante_nome}</w:t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Psicóloga/Neuropsicóloga</w:t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CRP {solicitante_crp}</w:t>
            </w:r>
          </w:p>
        </w:tc>
      </w:tr>
    </w:tbl>
    <w:p w:rsidR="00000000" w:rsidDel="00000000" w:rsidP="00000000" w:rsidRDefault="00000000" w:rsidRPr="00000000" w14:paraId="00000144">
      <w:pPr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{cidade}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17 de julho de </w:t>
      </w:r>
      <w:r w:rsidDel="00000000" w:rsidR="00000000" w:rsidRPr="00000000">
        <w:rPr>
          <w:sz w:val="23"/>
          <w:szCs w:val="23"/>
          <w:rtl w:val="0"/>
        </w:rPr>
        <w:t xml:space="preserve">{data_laudo_ano}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>
          <w:rFonts w:ascii="Raleway" w:cs="Raleway" w:eastAsia="Raleway" w:hAnsi="Raleway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jc w:val="left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Eu, </w:t>
      </w:r>
      <w:r w:rsidDel="00000000" w:rsidR="00000000" w:rsidRPr="00000000">
        <w:rPr>
          <w:sz w:val="24"/>
          <w:szCs w:val="24"/>
          <w:rtl w:val="0"/>
        </w:rPr>
        <w:t xml:space="preserve">{resp1_nome},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declaro ter realizado </w:t>
      </w:r>
      <w:r w:rsidDel="00000000" w:rsidR="00000000" w:rsidRPr="00000000">
        <w:rPr>
          <w:sz w:val="24"/>
          <w:szCs w:val="24"/>
          <w:rtl w:val="0"/>
        </w:rPr>
        <w:t xml:space="preserve">sessão devolutiva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 avaliação neuropsicológica </w:t>
      </w:r>
      <w:r w:rsidDel="00000000" w:rsidR="00000000" w:rsidRPr="00000000">
        <w:rPr>
          <w:sz w:val="24"/>
          <w:szCs w:val="24"/>
          <w:rtl w:val="0"/>
        </w:rPr>
        <w:t xml:space="preserve">do(a)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{nome_paciente}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com a profissional </w:t>
      </w:r>
      <w:r w:rsidDel="00000000" w:rsidR="00000000" w:rsidRPr="00000000">
        <w:rPr>
          <w:sz w:val="24"/>
          <w:szCs w:val="24"/>
          <w:rtl w:val="0"/>
        </w:rPr>
        <w:t xml:space="preserve">{psico_nome}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CRP </w:t>
      </w:r>
      <w:r w:rsidDel="00000000" w:rsidR="00000000" w:rsidRPr="00000000">
        <w:rPr>
          <w:rFonts w:ascii="Arial" w:cs="Arial" w:eastAsia="Arial" w:hAnsi="Arial"/>
          <w:rtl w:val="0"/>
        </w:rPr>
        <w:t xml:space="preserve">{psico_crp}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 recebido o laudo da avaliação neuropsicológica. As informações deste laudo são sigilosas e o uso que deste material venha a ser feito é de minha inteira responsabilidade. </w:t>
      </w:r>
    </w:p>
    <w:p w:rsidR="00000000" w:rsidDel="00000000" w:rsidP="00000000" w:rsidRDefault="00000000" w:rsidRPr="00000000" w14:paraId="00000153">
      <w:pPr>
        <w:spacing w:line="36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right"/>
        <w:rPr>
          <w:color w:val="00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{cidade}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_____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 de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_______________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 de </w:t>
      </w:r>
      <w:r w:rsidDel="00000000" w:rsidR="00000000" w:rsidRPr="00000000">
        <w:rPr>
          <w:sz w:val="23"/>
          <w:szCs w:val="23"/>
          <w:rtl w:val="0"/>
        </w:rPr>
        <w:t xml:space="preserve">{data_laudo_ano}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line="36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157">
      <w:pPr>
        <w:spacing w:line="360" w:lineRule="auto"/>
        <w:ind w:left="2832" w:firstLine="2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left="2832" w:firstLine="240"/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CPF: _____________________________________</w:t>
      </w:r>
      <w:r w:rsidDel="00000000" w:rsidR="00000000" w:rsidRPr="00000000">
        <w:rPr>
          <w:rtl w:val="0"/>
        </w:rPr>
      </w:r>
    </w:p>
    <w:sectPr>
      <w:headerReference r:id="rId12" w:type="first"/>
      <w:pgSz w:h="16838" w:w="11906" w:orient="portrait"/>
      <w:pgMar w:bottom="1700.7874015748032" w:top="1700.7874015748032" w:left="1700.7874015748032" w:right="1700.7874015748032" w:header="566.9291338582677" w:footer="566.9291338582677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stavo Henriques Vieira" w:id="7" w:date="2025-10-31T15:08:39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Nível for "Leve" (como no original):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"Pode apresentar prejuízos clinicamente significativos no comportamento social recíproco que são clinicamente significativas e podem interferir de leve a moderado nas interações sociais cotidianas. Essas pontuações geralmente são encontradas em indivíduos com autismo leve e/ou de alta funcionalidade."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Nível for "Moderado":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"Indica prejuízos de moderados a severos no comportamento social recíproco, que são evidentes para os observadores e interferem significativamente nas interações sociais cotidianas. Essas pontuações são frequentemente encontradas em indivíduos com TEA que necessitam de apoio substancial."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Nível for "Normal":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"Indica que o comportamento social recíproco está dentro da faixa esperada, sem indicadores clinicamente significativos de dificuldades associadas ao TEA."</w:t>
      </w:r>
    </w:p>
  </w:comment>
  <w:comment w:author="Gustavo Henriques Vieira" w:id="5" w:date="2025-10-31T14:46:54Z"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Mesma logica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{HTP_ASPECTOS_FORMAIS_DESC}: (Seleção de opções)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"boa exploração de cores e cenários"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"exploração restrita de cores e cenários, com desenhos pequenos"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"traços fortes e impulsivos, com pouca cor"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"traços fracos e hesitantes"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{HTP_AMBIENTE_INFERENCIA}: (Seleção de opções)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"nos direcionam para um ambiente familiar acolhedor e com bom suporte emocional."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"sugerem um ambiente familiar percebido como conflituoso ou instável."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"indicam necessidade de proteção e certa rigidez."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{HTP_CONECTOR}: (Seleção de opções)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entanto,"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"Além disso,"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"Por outro lado,"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deixar em branco)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{HTP_PROJECAO_DESC}: (Seleção de opções)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"um repertório restrito de para projeção de seus sentimentos"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"boa capacidade de projeção de sentimentos e conflitos"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 em se colocar de forma criativa"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{HTP_PROJECAO_COMPLEMENTO}: (Seleção de opções ou texto livre)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"permanecendo na descrição dos elementos, tendo dificuldade em dar vida aos personagens."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"utilizando os personagens e elementos para expressar seus conflitos de forma simbólica."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"quando estimulado, usou desenhos infantis para se situar."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{HTP_CONCLUSAO_ANALISE}: (Seleção de opções ou texto livre)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"Essa limitação sugere dificuldades na adaptação da criatividade à realidade externa em que está inserido."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"Isso sugere bons recursos internos para lidar com a realidade, apesar de certa imaturidade emocional."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"Isso indica ansiedade e dificuldades na gestão de seus afetos."</w:t>
      </w:r>
    </w:p>
  </w:comment>
  <w:comment w:author="Gustavo Henriques Vieira" w:id="1" w:date="2025-10-31T14:01:12Z"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Talvez no programa pode ter uma checkbox para indicar se houve ou nao visita escolar</w:t>
      </w:r>
    </w:p>
  </w:comment>
  <w:comment w:author="Gustavo Henriques Vieira" w:id="4" w:date="2025-10-31T14:35:01Z"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iria fornecer opcoes para selecionar, como: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{CONTATO_VISUAL_DESC}: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"minimamente preservada"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"preservada e funcional"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"inconstante"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 pouca frequência"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{CONTATO_VISUAL_COMPLEMENTO}: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"tendendo a fugir com o olhar quando não são pessoas do seu convívio."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"sustentando bem o olhar durante o diálogo."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"evitando o contato visual direto."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{PISTAS_SOCIAIS_DESC}: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"habilidade adequada"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"habilidade parcial"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{TOM_INFERENCIA_DESC}: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"preservada"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 em"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{TOM_EXPRESSOES_SIMPLES_DESC}: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"simples (alegria, tristeza, raiva)"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 dificuldade mesmo as simples"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{TOM_EXPRESSOES_COMPLEXAS_DESC}: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"neutras (medo e nojo)"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"expressões complexas e neutras com facilidade"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{TOM_CONTEXTO_DESC}: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"porém apresenta dificuldade em analisar o contexto social para respondê-la de forma adequada."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"conseguindo analisar o contexto social para responder de forma adequada."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{RELATO_TERCEIROS_FONTE}: (Ex: "a mãe e ambiente escolar", "os pais")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{RELATO_TERCEIROS_DESC}: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"dificuldade"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"comportamento adequado"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{RELATO_TERCEIROS_COMPLEMENTO}: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"tende a ser seletivo ou até mesmo isolar-se."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"interagindo bem com pares e adultos."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{SORRISO_DESC}: (Ex: "espontâneo, recíproco e tímido", "pouco recíproco", "amplo e social")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{ATENCAO_INICIATIVA_DESC}: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"não apresentou dificuldades"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"apresentou dificuldades"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"teve pouca iniciativa"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{ATENCAO_RESPOSTA_DESC}: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"demonstra boa resposta"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"demonstra resposta inconsistente"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{LUDICO_EXPLORACAO_DESC}: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"abaixo do esperado"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"dentro do esperado"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"rica e variada"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{LUDICO_EXPLORACAO_COMPLEMENTO}: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 todas as sessões brincou com as mesmas brincadeiras, sendo necessário manejo."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"explorando os brinquedos de forma funcional e criativa."</w:t>
      </w:r>
    </w:p>
  </w:comment>
  <w:comment w:author="Gustavo Henriques Vieira" w:id="2" w:date="2025-11-07T20:23:02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sei onde colocar isso no programa</w:t>
      </w:r>
    </w:p>
  </w:comment>
  <w:comment w:author="Gustavo Henriques Vieira" w:id="3" w:date="2025-10-31T14:29:18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 analise do RAVLT eh algo muito complexo, a opcao mais recomendada eh deixar que o profissional escreva</w:t>
      </w:r>
    </w:p>
  </w:comment>
  <w:comment w:author="Gustavo Henriques Vieira" w:id="0" w:date="2025-10-31T14:00:39Z"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MVP, pode manter esse trecho fixo</w:t>
      </w:r>
    </w:p>
  </w:comment>
  <w:comment w:author="Gustavo Henriques Vieira" w:id="6" w:date="2025-10-31T15:03:30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{PERFIL_EMPATIA_FRUSTRACAO}: Um menu onde o profissional escolhe um bloco de texto que descreve a empatia e a frustração do paciente (ex: "demonstra dificuldade...", "demonstra capacidade adequada...", etc.).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{PERFIL_DESENVOLTURA_SOCIAL}: Um menu onde o profissional escolhe um bloco que descreve a interação social (ex: "apresenta desafios na interação...", "apresenta boa desenvoltura social...", etc.).</w:t>
      </w:r>
    </w:p>
  </w:comment>
  <w:comment w:author="Gustavo Henriques Vieira" w:id="8" w:date="2025-10-31T15:17:46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1 (Perfil do laudo original ):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"Estes dados não sugerem prejuízo relativo ao TDAH quando comparado com crianças/adolescentes de mesma faixa etária, embora a desatenção esteja em nível muito acima do esperado, o que pode estar atrelado a outras questões (ex: motivação)."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2 (Perfil sugestivo de TDAH):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"Os resultados, especialmente os elevados índices em {Fator X} e {Fator Y}, indicam prejuízos significativos e são sugestivos de TDAH, recomendando-se investigação complementar."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3 (Perfil dentro da média/Normal):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"Os resultados em todos os fatores encontram-se dentro da média esperada, não havendo indicadores de prejuízos relativos ao TDAH."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ans"/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568565" cy="10662285"/>
          <wp:effectExtent b="0" l="0" r="0" t="0"/>
          <wp:wrapNone/>
          <wp:docPr descr="Uma imagem contendo Padrão do plano de fundo&#10;&#10;Descrição gerada automaticamente" id="1" name="image6.jpg"/>
          <a:graphic>
            <a:graphicData uri="http://schemas.openxmlformats.org/drawingml/2006/picture">
              <pic:pic>
                <pic:nvPicPr>
                  <pic:cNvPr descr="Uma imagem contendo Padrão do plano de fundo&#10;&#10;Descrição gerada automaticamente"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565" cy="106622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6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