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AutoMind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Sistema de Gestão de Oficina Automotiva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Documentação Técnica — Arquitetura do Backend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 foco em Programação Orientada a Objetos (POO)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 17 · Spring Boot 3 · Spring Data JPA · PostgreSQL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Disciplina de Programação Orientada a Objetos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AutoMind é uma plataforma web para gestão de oficinas automotivas. Ele digitaliza toda a operação — do cadastro de clientes ao fechamento das ordens de serviço — e adiciona inteligência por meio de um motor de recomendações de manutenção preventiva e de um Portal do Cliente público com acompanhamento em tempo real.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sistema é dividido em dois projetos independentes que se comunicam por uma API REST: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Backend (foco deste documento): </w:t>
      </w:r>
      <w:r>
        <w:rPr>
          <w:rFonts w:ascii="Arial" w:cs="Arial" w:eastAsia="Arial" w:hAnsi="Arial"/>
        </w:rPr>
        <w:t xml:space="preserve">API REST em Java com Spring Boot, responsável por toda a regra de negócio, persistência e segurança.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Frontend: </w:t>
      </w:r>
      <w:r>
        <w:rPr>
          <w:rFonts w:ascii="Arial" w:cs="Arial" w:eastAsia="Arial" w:hAnsi="Arial"/>
        </w:rPr>
        <w:t xml:space="preserve">aplicação React (SPA) que consome a API; aparece aqui apenas como contexto.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documento descreve a arquitetura do backend e demonstra, com trechos reais do código, como os </w:t>
      </w:r>
      <w:r>
        <w:rPr>
          <w:rFonts w:ascii="Arial" w:cs="Arial" w:eastAsia="Arial" w:hAnsi="Arial"/>
          <w:b/>
          <w:bCs/>
        </w:rPr>
        <w:t xml:space="preserve">quatro pilares da Orientação a Objetos</w:t>
      </w:r>
      <w:r>
        <w:rPr>
          <w:rFonts w:ascii="Arial" w:cs="Arial" w:eastAsia="Arial" w:hAnsi="Arial"/>
        </w:rPr>
        <w:t xml:space="preserve"> e os principais </w:t>
      </w:r>
      <w:r>
        <w:rPr>
          <w:rFonts w:ascii="Arial" w:cs="Arial" w:eastAsia="Arial" w:hAnsi="Arial"/>
          <w:b/>
          <w:bCs/>
        </w:rPr>
        <w:t xml:space="preserve">padrões de projeto</w:t>
      </w:r>
      <w:r>
        <w:rPr>
          <w:rFonts w:ascii="Arial" w:cs="Arial" w:eastAsia="Arial" w:hAnsi="Arial"/>
        </w:rPr>
        <w:t xml:space="preserve"> foram aplicados.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Stack Tecnológica do Backend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Papel no projeto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Java 17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Linguagem base (orientada a objetos).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Spring Boot 3.2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Framework de aplicação; injeção de dependências e servidor embutido.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Spring Data JPA / Hibernate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Mapeamento objeto-relacional (ORM) e geração automática de queries.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Banco de dados relacional.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Spring Security + JWT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Autenticação stateless e autorização por perfil.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Lombok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Gera getters/setters/builders, reduzindo código repetitivo.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Jackson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Serialização objeto ↔ JSON.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Swagger / OpenAPI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Documentação interativa da API.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JUnit 5 + Mockito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Testes automatizados.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6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Empacotamento e orquestração dos serviços.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Arquitetura em Camadas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backend segue a arquitetura em camadas (layered architecture). Cada requisição percorre as camadas de cima para baixo e cada camada tem uma única responsabilidade — uma aplicação direta do princípio da Responsabilidade Única (SRP).</w:t>
      </w:r>
    </w:p>
    <w:p>
      <w:pPr>
        <w:pBdr>
          <w:left w:val="single" w:color="2E75B6" w:sz="18" w:space="10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Cliente HTTP (navegador / app React)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|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v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CONTROLLER ]  recebe a requisição HTTP, valida o formato e responde (JSON)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|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v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SERVICE ]     contém TODA a regra de negócio (única camada que "decide")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|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v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REPOSITORY ]  faz as queries no banco (gerado pelo Spring Data JPA)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|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v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BANCO ]       PostgreSQL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Camadas de apoio que atravessam o fluxo: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DTO (Data Transfer Object): </w:t>
      </w:r>
      <w:r>
        <w:rPr>
          <w:rFonts w:ascii="Arial" w:cs="Arial" w:eastAsia="Arial" w:hAnsi="Arial"/>
        </w:rPr>
        <w:t xml:space="preserve">objetos de entrada (request) e saída (response) que separam o contrato da API das entidades do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Domain / Entity: </w:t>
      </w:r>
      <w:r>
        <w:rPr>
          <w:rFonts w:ascii="Arial" w:cs="Arial" w:eastAsia="Arial" w:hAnsi="Arial"/>
        </w:rPr>
        <w:t xml:space="preserve">classes mapeadas para tabelas (JPA).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Security: </w:t>
      </w:r>
      <w:r>
        <w:rPr>
          <w:rFonts w:ascii="Arial" w:cs="Arial" w:eastAsia="Arial" w:hAnsi="Arial"/>
        </w:rPr>
        <w:t xml:space="preserve">o filtro JWT que intercepta as requisições antes do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Exception: </w:t>
      </w:r>
      <w:r>
        <w:rPr>
          <w:rFonts w:ascii="Arial" w:cs="Arial" w:eastAsia="Arial" w:hAnsi="Arial"/>
        </w:rPr>
        <w:t xml:space="preserve">tratamento centralizado de erros.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Config: </w:t>
      </w:r>
      <w:r>
        <w:rPr>
          <w:rFonts w:ascii="Arial" w:cs="Arial" w:eastAsia="Arial" w:hAnsi="Arial"/>
        </w:rPr>
        <w:t xml:space="preserve">configurações de inicialização (segurança, Swagger, dados iniciais).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Estrutura de Pacotes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organização por pacotes reflete as camadas. Cada pacote agrupa classes com a mesma responsabilidade — alta coesão dentro do pacote e baixo acoplamento entre eles.</w:t>
      </w:r>
    </w:p>
    <w:p>
      <w:pPr>
        <w:pBdr>
          <w:left w:val="single" w:color="2E75B6" w:sz="18" w:space="10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com.automind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AutoMindApplication.java     ponto de entrada (@SpringBootApplication)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config/                      configurações (segurança, swagger, dados)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controller/                  endpoints REST (camada de entrada)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domain/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   |- entity/                  entidades JPA (tabelas do banco)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   \- enums/                   enumerações (status, perfis, tipos)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dto/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   |- request/                 objetos de entrada da API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   \- response/                objetos de saída da API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exception/                   exceções + tratamento global de erros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repository/                  interfaces de acesso ao banco (JPA)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security/                    autenticação JWT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|- service/                     regras de negócio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|   \- recommendation/          motor de recomendações (Strategy)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\- util/                        utilitários (ex.: CpfUtils)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Os Quatro Pilares da POO no Projeto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Esta é a seção central para a disciplina. Cada pilar é demonstrado com código real do AutoMind.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Abstração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Abstração é expor o "o quê" e esconder o "como". O motor de recomendações depende de uma interface, não de implementações concretas — quem chama sabe apenas que existe um método avaliar().</w:t>
      </w:r>
    </w:p>
    <w:p>
      <w:pPr>
        <w:pBdr>
          <w:left w:val="single" w:color="2E75B6" w:sz="18" w:space="10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interface RecomendacaoStrategy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Optional&lt;RecomendacaoManutencao&gt; avaliar(Veiculo veiculo,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List&lt;String&gt; servicosRealizados);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Os </w:t>
      </w:r>
      <w:r>
        <w:rPr>
          <w:rFonts w:ascii="Arial" w:cs="Arial" w:eastAsia="Arial" w:hAnsi="Arial"/>
          <w:b/>
          <w:bCs/>
        </w:rPr>
        <w:t xml:space="preserve">repositórios</w:t>
      </w:r>
      <w:r>
        <w:rPr>
          <w:rFonts w:ascii="Arial" w:cs="Arial" w:eastAsia="Arial" w:hAnsi="Arial"/>
        </w:rPr>
        <w:t xml:space="preserve"> são outro exemplo: declaramos apenas a interface e o Spring Data JPA gera a implementação a partir do nome do método.</w:t>
      </w:r>
    </w:p>
    <w:p>
      <w:pPr>
        <w:pBdr>
          <w:left w:val="single" w:color="2E75B6" w:sz="18" w:space="10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interface OrdemServicoRepository extends JpaRepository&lt;OrdemServico, Long&gt;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Optional&lt;OrdemServico&gt; findByTokenPublico(String tokenPublico);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long countByStatus(StatusOS status);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Encapsulamento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Encapsulamento é proteger o estado interno e expor comportamento controlado. Os atributos das entidades são privados, e a regra de negócio mora junto do dado, não espalhada pelo sistema.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Exemplo: a peça sabe sozinha se está com estoque baixo (</w:t>
      </w:r>
      <w:r>
        <w:rPr>
          <w:rFonts w:ascii="Consolas" w:cs="Consolas" w:eastAsia="Consolas" w:hAnsi="Consolas"/>
        </w:rPr>
        <w:t xml:space="preserve">isEstoqueBaixo()</w:t>
      </w:r>
      <w:r>
        <w:rPr>
          <w:rFonts w:ascii="Arial" w:cs="Arial" w:eastAsia="Arial" w:hAnsi="Arial"/>
        </w:rPr>
        <w:t xml:space="preserve">), e o item da OS sabe calcular o próprio subtotal:</w:t>
      </w:r>
    </w:p>
    <w:p>
      <w:pPr>
        <w:pBdr>
          <w:left w:val="single" w:color="2E75B6" w:sz="18" w:space="10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Peca.java — a própria peça decide se o estoque está baixo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boolean isEstoqueBaixo()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this.quantidadeEstoque &lt;= this.estoqueMinimo;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ItemOrdemServico.java — o item calcula o próprio subtotal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BigDecimal getSubtotal()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BigDecimal bruto = precoUnitario.multiply(BigDecimal.valueOf(quantidade));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BigDecimal desc = desconto != null ? desconto : BigDecimal.ZERO;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bruto.subtract(desc);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entidade central </w:t>
      </w:r>
      <w:r>
        <w:rPr>
          <w:rFonts w:ascii="Consolas" w:cs="Consolas" w:eastAsia="Consolas" w:hAnsi="Consolas"/>
        </w:rPr>
        <w:t xml:space="preserve">OrdemServico</w:t>
      </w:r>
      <w:r>
        <w:rPr>
          <w:rFonts w:ascii="Arial" w:cs="Arial" w:eastAsia="Arial" w:hAnsi="Arial"/>
        </w:rPr>
        <w:t xml:space="preserve"> expõe métodos de negócio que protegem suas invariantes — </w:t>
      </w:r>
      <w:r>
        <w:rPr>
          <w:rFonts w:ascii="Consolas" w:cs="Consolas" w:eastAsia="Consolas" w:hAnsi="Consolas"/>
        </w:rPr>
        <w:t xml:space="preserve">calcularTotal()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concluir()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</w:rPr>
        <w:t xml:space="preserve">aprovarOrcamento()</w:t>
      </w:r>
      <w:r>
        <w:rPr>
          <w:rFonts w:ascii="Arial" w:cs="Arial" w:eastAsia="Arial" w:hAnsi="Arial"/>
        </w:rPr>
        <w:t xml:space="preserve"> — em vez de deixar o estado ser alterado livremente de fora.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Herança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Herança permite reutilizar e especializar comportamento. O projeto usa herança principalmente para integrar-se aos contratos do framework e para organizar exceções.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Usuario implements UserDetails</w:t>
      </w:r>
      <w:r>
        <w:rPr>
          <w:rFonts w:ascii="Arial" w:cs="Arial" w:eastAsia="Arial" w:hAnsi="Arial"/>
        </w:rPr>
        <w:t xml:space="preserve"> — a entidade de usuário herda o contrato do Spring Security, ganhando comportamento de autenticação.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JwtAuthFilter extends OncePerRequestFilter</w:t>
      </w:r>
      <w:r>
        <w:rPr>
          <w:rFonts w:ascii="Arial" w:cs="Arial" w:eastAsia="Arial" w:hAnsi="Arial"/>
        </w:rPr>
        <w:t xml:space="preserve"> — especializa um filtro do Spring para validar o token a cada requisição.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</w:rPr>
        <w:t xml:space="preserve">BusinessException / ResourceNotFoundException extends RuntimeException</w:t>
      </w:r>
      <w:r>
        <w:rPr>
          <w:rFonts w:ascii="Arial" w:cs="Arial" w:eastAsia="Arial" w:hAnsi="Arial"/>
        </w:rPr>
        <w:t xml:space="preserve"> — hierarquia de exceções próprias do domínio.</w:t>
      </w:r>
    </w:p>
    <w:p>
      <w:pPr>
        <w:pBdr>
          <w:left w:val="single" w:color="2E75B6" w:sz="18" w:space="10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class Usuario implements UserDetails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...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@Override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Collection&lt;? extends GrantedAuthority&gt; getAuthorities()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List.of(new SimpleGrantedAuthority("ROLE_" + perfil.name()));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@Override public String getUsername() { return email; }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@Override public boolean isEnabled()  { return ativo; }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Polimorfismo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Polimorfismo é tratar objetos diferentes pela mesma interface. O motor recebe uma lista de RecomendacaoStrategy e chama avaliar() em cada uma — cada estratégia responde de forma diferente, mas o motor não conhece nenhuma implementação concreta.</w:t>
      </w:r>
    </w:p>
    <w:p>
      <w:pPr>
        <w:pBdr>
          <w:left w:val="single" w:color="2E75B6" w:sz="18" w:space="10"/>
        </w:pBdr>
        <w:shd w:fill="F4F4F4" w:val="clear"/>
        <w:spacing w:after="20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@Service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public class MotorRecomendacoes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O Spring injeta TODAS as estratégias do classpath nesta lista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private final List&lt;RecomendacaoStrategy&gt; strategies;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public List&lt;RecomendacaoManutencao&gt; gerarRecomendacoes(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Veiculo veiculo, List&lt;String&gt; servicosRealizados) {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strategies.stream()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.map(s -&gt; s.avaliar(veiculo, servicosRealizados)) // chamada polimórfica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.filter(Optional::isPresent)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.map(Optional::get)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.collect(Collectors.toList());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Adicionar um novo tipo de recomendação é só criar uma nova classe que implementa a interface — o motor a inclui automaticamente, sem alterar uma linha do código existente.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Padrões de Projeto (Design Patterns)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Padrão</w:t>
            </w:r>
          </w:p>
        </w:tc>
        <w:tc>
          <w:tcPr>
            <w:tcW w:type="dxa" w:w="33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43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Para quê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Strategy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service/recommendation/</w:t>
            </w:r>
          </w:p>
        </w:tc>
        <w:tc>
          <w:tcPr>
            <w:tcW w:type="dxa" w:w="4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Cada tipo de manutenção é um algoritmo intercambiável; novo tipo sem alterar o motor.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repository/</w:t>
            </w:r>
          </w:p>
        </w:tc>
        <w:tc>
          <w:tcPr>
            <w:tcW w:type="dxa" w:w="4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Abstrai o acesso a dados; o Spring gera a implementação a partir da interface.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DTO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dto/request, dto/response</w:t>
            </w:r>
          </w:p>
        </w:tc>
        <w:tc>
          <w:tcPr>
            <w:tcW w:type="dxa" w:w="4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Separa o contrato da API das entidades; protege dados sensíveis.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Builder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entidades e DTOs (@Builder)</w:t>
            </w:r>
          </w:p>
        </w:tc>
        <w:tc>
          <w:tcPr>
            <w:tcW w:type="dxa" w:w="4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Construção fluente e legível de objetos (via Lombok).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Injeção de Dependência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todo o projeto (@Service, construtor)</w:t>
            </w:r>
          </w:p>
        </w:tc>
        <w:tc>
          <w:tcPr>
            <w:tcW w:type="dxa" w:w="4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 Spring fornece as dependências; reduz acoplamento.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Facade / Service Layer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service/</w:t>
            </w:r>
          </w:p>
        </w:tc>
        <w:tc>
          <w:tcPr>
            <w:tcW w:type="dxa" w:w="4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Cada Service concentra e esconde a complexidade da regra de negócio.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Singleton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beans do Spring</w:t>
            </w:r>
          </w:p>
        </w:tc>
        <w:tc>
          <w:tcPr>
            <w:tcW w:type="dxa" w:w="4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Cada @Service/@Repository é uma instância única gerenciada pelo container.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Destaque — Strategy Pattern: </w:t>
      </w:r>
      <w:r>
        <w:rPr>
          <w:rFonts w:ascii="Arial" w:cs="Arial" w:eastAsia="Arial" w:hAnsi="Arial"/>
        </w:rPr>
        <w:t xml:space="preserve">é o padrão central do projeto e o melhor exemplo do princípio Open/Closed (aberto para extensão, fechado para modificação). Veja a seção 5.4 para o código.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Princípios SOLID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Princípio</w:t>
            </w:r>
          </w:p>
        </w:tc>
        <w:tc>
          <w:tcPr>
            <w:tcW w:type="dxa" w:w="63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Aplicação no AutoMind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 — Responsabilidade Única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Cada camada/classe tem um motivo para mudar: Controller só HTTP, Service só regra, Repository só dados.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 — Aberto/Fechado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 motor de recomendações aceita novas estratégias sem ser modificado.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 — Substituição de Liskov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Qualquer RecomendacaoStrategy pode substituir outra; o motor funciona igual.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 — Segregação de Interface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Interfaces enxutas (ex.: RecomendacaoStrategy tem só avaliar()).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 — Inversão de Dependência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 motor depende da abstração RecomendacaoStrategy, não das classes concretas.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Catálogo de Classes por Pacote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config/ — Configurações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69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SecurityConfig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Define rotas públicas/protegidas, ativa CORS, registra o filtro JWT, sessão STATELESS e BCrypt.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UserDetailsConfig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Define como o Spring carrega um usuário pelo e-mail na autenticação.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SwaggerConfig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Configura a documentação OpenAPI e o esquema Bearer JWT.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DataInitializer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CommandLineRunner que cria o admin padrão no start, se não existir.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WebConfig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Expõe o diretório de uploads como recurso estático (/uploads/...).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controller/ — Endpoints REST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550"/>
        <w:gridCol w:w="2050"/>
        <w:gridCol w:w="4760"/>
      </w:tblGrid>
      <w:tr>
        <w:trPr>
          <w:tblHeader/>
        </w:trPr>
        <w:tc>
          <w:tcPr>
            <w:tcW w:type="dxa" w:w="255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205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Base</w:t>
            </w:r>
          </w:p>
        </w:tc>
        <w:tc>
          <w:tcPr>
            <w:tcW w:type="dxa" w:w="47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/auth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POST /login — autentica e devolve o token JWT.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ClienteController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/clientes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CRUD de clientes com restrição por perfil.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VeiculoController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/veiculos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CRUD de veículos e listagem por cliente.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PecaController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/pecas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CRUD de peças e ajuste de estoque.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MecanicoController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/mecanicos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CRUD de mecânicos.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ServicoController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/servicos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Listagem do catálogo de serviços.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OrdemServicoController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/ordens-servico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Abrir, listar, mudar status, concluir, histórico e adicionar/remover itens do orçamento.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DashboardController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Métricas consolidadas da tela inicial.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RecomendacaoController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/recomendacoes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Gera e lista recomendações por veículo.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OsPublicaController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/public/os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Portal do Cliente (sem login): dados por token, SSE e aprovação de orçamento.</w:t>
            </w:r>
          </w:p>
        </w:tc>
      </w:tr>
      <w:tr>
        <w:tc>
          <w:tcPr>
            <w:tcW w:type="dxa" w:w="25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UploadController</w:t>
            </w:r>
          </w:p>
        </w:tc>
        <w:tc>
          <w:tcPr>
            <w:tcW w:type="dxa" w:w="205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/ordens-servico/{id}/midias</w:t>
            </w:r>
          </w:p>
        </w:tc>
        <w:tc>
          <w:tcPr>
            <w:tcW w:type="dxa" w:w="47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Upload de fotos/vídeos do mecânico, vinculados à OS.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domain/entity/ — Entidades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66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Usuario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Usuário do sistema; implementa UserDetails. Tem perfil (ADMIN/ATENDENTE/MECANICO).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Cliente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Cliente da oficina; lista de veículos; inativação lógica (ativo).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Veiculo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Veículo vinculado a um cliente; placa, quilometragem, histórico de OS.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Mecanico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Técnico da oficina (especialidade, valor/hora).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Servico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Serviço do catálogo (tipo, precoBase, tempo estimado).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Peca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Peça do estoque; método isEstoqueBaixo().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OrdemServico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Entidade central. Liga veículo + mecânico + itens; métodos calcularTotal(), concluir(), aprovarOrcamento().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ItemOrdemServico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Item de uma OS (serviço OU peça); calcula getSubtotal().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RecomendacaoManutencao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Recomendação preventiva (tipo, descrição, urgência).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MidiaOS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Foto/vídeo enviado pelo mecânico, exibido no Portal do Cliente.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domain/enums/ — Enumerações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Enum</w:t>
            </w:r>
          </w:p>
        </w:tc>
        <w:tc>
          <w:tcPr>
            <w:tcW w:type="dxa" w:w="66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Valores / Função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PerfilUsuario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ADMIN, ATENDENTE, MECANICO.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StatusOS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ABERTA, EM_ANDAMENTO, AGUARDANDO_PECA, EM_FINALIZACAO, CONCLUIDA, CANCELADA — cada um mapeia uma etapa do Portal.</w:t>
            </w:r>
          </w:p>
        </w:tc>
      </w:tr>
      <w:t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TipoServico</w:t>
            </w:r>
          </w:p>
        </w:tc>
        <w:tc>
          <w:tcPr>
            <w:tcW w:type="dxa" w:w="66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Tipos de serviço (óleo, correia, freio, pneu, revisão, etc.).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dto/ — Objetos de transferência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63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ApiResponse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Envelope padrão de TODAS as respostas: { sucesso, mensagem, dados, timestamp }.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*Request (Cliente, Veiculo, Peca, ...)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Dados de entrada com validações (CPF, e-mail, etc.).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OrdemServicoRequest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Abertura de OS; contém a classe aninhada ItemOSRequest.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OrdemServicoResponse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Dados completos da OS (itens, valores, token público).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RecomendacaoResponse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Recomendação achatada (sem o grafo Veículo↔Cliente) — evita recursão infinita no JSON.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OsPublicaDTO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Dados PÚBLICOS da OS para o Portal (sem custo de peça nem dados de terceiros).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DashboardResponse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Métricas do dashboard (classes aninhadas PecaEstoqueBaixo, ServicoPopular).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service/ — Regras de negócio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60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Login (autentica e gera token) e criação do admin inicial.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ClienteService / VeiculoService / MecanicoService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CRUD + validações de unicidade; conversão entidade ↔ DTO.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PecaService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Regras de peça; ajusta estoque sem deixar negativo.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OrdemServicoService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Serviço mais complexo: abre OS (gera número via banco e token), monta itens, adiciona/remove itens, muda status, conclui (baixa estoque + IA + SSE).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DashboardService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Consolida as métricas da tela inicial.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RecomendacaoService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Reúne o histórico do veículo, aciona o MotorRecomendacoes e salva o resultado.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OsPublicaService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Lógica do Portal: busca por token, aprova orçamento, converte para o DTO público.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SseEmitterService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Gerencia conexões SSE e envia eventos em tempo real ao cliente.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IaExplicacaoService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Chama a API da Groq (Llama 3.1) ao concluir a OS para explicar os serviços em linguagem simples; tem fallback.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service/recommendation/ — Motor de Recomendações (Strategy)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63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RecomendacaoStrategy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Interface — contrato avaliar(veiculo, servicos).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MotorRecomendacoes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Orquestrador; recebe a lista de estratégias e coleta as aplicáveis.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TrocaOleoStrategy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Troca de óleo por km (10.000) ou tempo (6 meses).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CorreiaDentadaStrategy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Troca de correia dentada por quilometragem.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PastilhaFreioStrategy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Troca de pastilhas de freio.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TrocaPneuStrategy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Troca/rodízio de pneus.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RevisaoGeralStrategy</w:t>
            </w:r>
          </w:p>
        </w:tc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Revisão geral periódica.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 repository/, security/, exception/, util/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Classe</w:t>
            </w:r>
          </w:p>
        </w:tc>
        <w:tc>
          <w:tcPr>
            <w:tcW w:type="dxa" w:w="6060"/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repository/*Repository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Interfaces JpaRepository; o Spring gera as queries pelo nome do método.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ItemOrdemServicoRepository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Persiste itens individuais da OS (usado ao editar o orçamento de uma OS já existente).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security/JwtService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Gera e valida os tokens JWT.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security/JwtAuthFilter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Filtro por requisição (OncePerRequestFilter) que autentica via token.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exception/GlobalExceptionHandler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@RestControllerAdvice: converte cada exceção no HTTP status correto + ApiResponse.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exception/BusinessException / ResourceNotFoundException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Exceções de domínio (HTTP 422 e 404).</w:t>
            </w:r>
          </w:p>
        </w:tc>
      </w:tr>
      <w:tr>
        <w:tc>
          <w:tcPr>
            <w:tcW w:type="dxa" w:w="3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util/CpfUtils</w:t>
            </w:r>
          </w:p>
        </w:tc>
        <w:tc>
          <w:tcPr>
            <w:tcW w:type="dxa" w:w="606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Limpa e formata CPFs (classe utilitária estática).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Fluxo Completo — Abrir e Concluir uma 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fluxo é ótimo para a apresentação porque atravessa todas as camadas e padrões.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Login: </w:t>
      </w:r>
      <w:r>
        <w:rPr>
          <w:rFonts w:ascii="Arial" w:cs="Arial" w:eastAsia="Arial" w:hAnsi="Arial"/>
        </w:rPr>
        <w:t xml:space="preserve">AuthController → AuthService → token JWT.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Abrir OS: </w:t>
      </w:r>
      <w:r>
        <w:rPr>
          <w:rFonts w:ascii="Arial" w:cs="Arial" w:eastAsia="Arial" w:hAnsi="Arial"/>
        </w:rPr>
        <w:t xml:space="preserve">OrdemServicoController.criar() → OrdemServicoService.criar() gera o número (derivado do banco), cria o token público (UUID), monta os itens, calcula o total e salva.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Orçamento: </w:t>
      </w:r>
      <w:r>
        <w:rPr>
          <w:rFonts w:ascii="Arial" w:cs="Arial" w:eastAsia="Arial" w:hAnsi="Arial"/>
        </w:rPr>
        <w:t xml:space="preserve">o atendente adiciona/remove serviços e peças (POST/DELETE /ordens-servico/{id}/itens); o total é recalculado e o Portal é avisado via SSE.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Portal do Cliente: </w:t>
      </w:r>
      <w:r>
        <w:rPr>
          <w:rFonts w:ascii="Arial" w:cs="Arial" w:eastAsia="Arial" w:hAnsi="Arial"/>
        </w:rPr>
        <w:t xml:space="preserve">o cliente abre o link /os/{token}, vê o orçamento e aprova com um clique (OsPublicaService.aprovarOrcamento()).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Execução: </w:t>
      </w:r>
      <w:r>
        <w:rPr>
          <w:rFonts w:ascii="Arial" w:cs="Arial" w:eastAsia="Arial" w:hAnsi="Arial"/>
        </w:rPr>
        <w:t xml:space="preserve">o mecânico muda o status e envia fotos/vídeos; o SseEmitterService notifica o cliente em tempo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Conclusão: </w:t>
      </w:r>
      <w:r>
        <w:rPr>
          <w:rFonts w:ascii="Arial" w:cs="Arial" w:eastAsia="Arial" w:hAnsi="Arial"/>
        </w:rPr>
        <w:t xml:space="preserve">OrdemServicoService.concluir() dá baixa no estoque, atualiza a quilometragem, chama a IA (IaExplicacaoService) e notifica o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Recomendações: </w:t>
      </w:r>
      <w:r>
        <w:rPr>
          <w:rFonts w:ascii="Arial" w:cs="Arial" w:eastAsia="Arial" w:hAnsi="Arial"/>
        </w:rPr>
        <w:t xml:space="preserve">o motor sugere a próxima manutenção preventiva com base no histórico.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Funcionalidades de Destaque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Portal do Cliente (público, sem login)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OS gera um link único com token UUID. O cliente acompanha uma linha do tempo de 6 etapas, aprova o orçamento, vê fotos/vídeos e, ao final, lê uma explicação dos serviços. O DTO público (OsPublicaDTO) garante que dados sensíveis nunca sejam expostos.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Atualização em tempo real (SSE)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SseEmitterService mantém conexões abertas e envia eventos (status, orçamento, mídia) instantaneamente ao navegador do cliente, sem ele recarregar a página.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Explicação por IA (Groq / Llama 3.1)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Ao concluir a OS, o IaExplicacaoService monta um prompt com os serviços realizados e chama a API da Groq para gerar uma explicação em linguagem simples, salva uma única vez no banco. Há um texto de fallback caso a IA esteja indisponível.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Motor de Recomendações (Strategy)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Sugere manutenções preventivas (óleo, correia, freio, pneu, revisão) com base na quilometragem e no histórico — gerando receita recorrente para a oficina.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Resumo para os Slides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3 camadas: </w:t>
      </w:r>
      <w:r>
        <w:rPr>
          <w:rFonts w:ascii="Arial" w:cs="Arial" w:eastAsia="Arial" w:hAnsi="Arial"/>
        </w:rPr>
        <w:t xml:space="preserve">Controller (entra) → Service (decide) → Repository (persiste).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4 pilares da POO: </w:t>
      </w:r>
      <w:r>
        <w:rPr>
          <w:rFonts w:ascii="Arial" w:cs="Arial" w:eastAsia="Arial" w:hAnsi="Arial"/>
        </w:rPr>
        <w:t xml:space="preserve">Abstração (interfaces/DTOs), Encapsulamento (regra junto do dado), Herança (UserDetails, exceções), Polimorfismo (Strategy).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Padrão de destaque: </w:t>
      </w:r>
      <w:r>
        <w:rPr>
          <w:rFonts w:ascii="Arial" w:cs="Arial" w:eastAsia="Arial" w:hAnsi="Arial"/>
        </w:rPr>
        <w:t xml:space="preserve">Strategy no motor de recomendações (Open/Closed).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SOLID e Injeção de Dependência </w:t>
      </w:r>
      <w:r>
        <w:rPr>
          <w:rFonts w:ascii="Arial" w:cs="Arial" w:eastAsia="Arial" w:hAnsi="Arial"/>
        </w:rPr>
        <w:t xml:space="preserve">presentes em todo o projeto.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DTO + ApiResponse: </w:t>
      </w:r>
      <w:r>
        <w:rPr>
          <w:rFonts w:ascii="Arial" w:cs="Arial" w:eastAsia="Arial" w:hAnsi="Arial"/>
        </w:rPr>
        <w:t xml:space="preserve">contrato da API isolado do banco e respostas padronizadas.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Segurança: </w:t>
      </w:r>
      <w:r>
        <w:rPr>
          <w:rFonts w:ascii="Arial" w:cs="Arial" w:eastAsia="Arial" w:hAnsi="Arial"/>
        </w:rPr>
        <w:t xml:space="preserve">JWT stateless + perfis + filtro por requisição.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Diferenciais: </w:t>
      </w:r>
      <w:r>
        <w:rPr>
          <w:rFonts w:ascii="Arial" w:cs="Arial" w:eastAsia="Arial" w:hAnsi="Arial"/>
        </w:rPr>
        <w:t xml:space="preserve">Portal público com SSE em tempo real, IA e edição de orçamento.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AutoMind — Arquitetura do Backend (POO)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AutoMind — Documentação do Backend (POO)</dc:title>
  <dc:creator>AutoMind</dc:creator>
  <cp:lastModifiedBy>Un-named</cp:lastModifiedBy>
  <cp:revision>1</cp:revision>
  <dcterms:created xsi:type="dcterms:W3CDTF">2026-06-25T23:51:10.988Z</dcterms:created>
  <dcterms:modified xsi:type="dcterms:W3CDTF">2026-06-25T23:51:10.989Z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