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7D2C" w:rsidRDefault="00436868" w:rsidP="00436868">
      <w:pPr>
        <w:jc w:val="center"/>
      </w:pPr>
      <w:r>
        <w:t>Material de apoio</w:t>
      </w:r>
      <w:bookmarkStart w:id="0" w:name="_GoBack"/>
      <w:bookmarkEnd w:id="0"/>
    </w:p>
    <w:sectPr w:rsidR="00757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68"/>
    <w:rsid w:val="00436868"/>
    <w:rsid w:val="0075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44D62"/>
  <w15:chartTrackingRefBased/>
  <w15:docId w15:val="{00EDC90C-BA16-426A-A59B-9A6B5B20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keniti</dc:creator>
  <cp:keywords/>
  <dc:description/>
  <cp:lastModifiedBy>gustavo keniti</cp:lastModifiedBy>
  <cp:revision>1</cp:revision>
  <dcterms:created xsi:type="dcterms:W3CDTF">2025-04-17T19:00:00Z</dcterms:created>
  <dcterms:modified xsi:type="dcterms:W3CDTF">2025-04-17T19:00:00Z</dcterms:modified>
</cp:coreProperties>
</file>