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ind w:hanging="0" w:left="0"/>
        <w:rPr>
          <w:b/>
          <w:sz w:val="40"/>
        </w:rPr>
      </w:pPr>
      <w:r>
        <w:rPr>
          <w:b/>
          <w:sz w:val="40"/>
        </w:rPr>
        <w:t>PROPOSTA DE TRABALHO - TCC</w:t>
      </w:r>
    </w:p>
    <w:p>
      <w:pPr>
        <w:pStyle w:val="Normal"/>
        <w:ind w:hanging="0" w:left="0"/>
        <w:rPr>
          <w:b/>
          <w:sz w:val="40"/>
        </w:rPr>
      </w:pPr>
      <w:r>
        <w:rPr>
          <w:b/>
          <w:sz w:val="40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5521"/>
      </w:tblGrid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Nome do Aluno</w:t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</w:r>
          </w:p>
        </w:tc>
        <w:tc>
          <w:tcPr>
            <w:tcW w:w="5521" w:type="dxa"/>
            <w:tcBorders/>
          </w:tcPr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i/>
                <w:i/>
                <w:color w:val="FF0000"/>
              </w:rPr>
            </w:pPr>
            <w:r>
              <w:rPr>
                <w:rFonts w:eastAsia="Calibri" w:cs="Times New Roman"/>
                <w:i/>
                <w:color w:val="FF0000"/>
                <w:kern w:val="0"/>
                <w:sz w:val="24"/>
                <w:szCs w:val="24"/>
                <w:lang w:val="pt-BR" w:eastAsia="en-US" w:bidi="ar-SA"/>
              </w:rPr>
              <w:t>Gustavo Ferreira Lima</w:t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i/>
                <w:i/>
                <w:color w:val="FF0000"/>
              </w:rPr>
            </w:pPr>
            <w:r>
              <w:rPr>
                <w:rFonts w:eastAsia="Calibri" w:cs="Times New Roman"/>
                <w:i/>
                <w:color w:val="FF0000"/>
                <w:kern w:val="0"/>
                <w:sz w:val="24"/>
                <w:szCs w:val="24"/>
                <w:lang w:val="pt-BR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Título do Trabalho</w:t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</w:r>
          </w:p>
        </w:tc>
        <w:tc>
          <w:tcPr>
            <w:tcW w:w="5521" w:type="dxa"/>
            <w:tcBorders/>
          </w:tcPr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i/>
                <w:i/>
                <w:color w:val="FF0000"/>
              </w:rPr>
            </w:pP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pt-BR" w:eastAsia="en-US" w:bidi="ar-SA"/>
              </w:rPr>
              <w:t xml:space="preserve">Bússola de Valor –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pt-BR" w:eastAsia="en-US" w:bidi="ar-SA"/>
              </w:rPr>
              <w:t>Investidor Fundamentalista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Objetivo</w:t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</w:r>
          </w:p>
        </w:tc>
        <w:tc>
          <w:tcPr>
            <w:tcW w:w="5521" w:type="dxa"/>
            <w:tcBorders/>
          </w:tcPr>
          <w:p>
            <w:pPr>
              <w:pStyle w:val="BodyText"/>
              <w:widowControl/>
              <w:spacing w:before="0" w:after="0"/>
              <w:ind w:hanging="0" w:left="0"/>
              <w:jc w:val="left"/>
              <w:rPr>
                <w:i/>
                <w:i/>
                <w:color w:val="FF0000"/>
              </w:rPr>
            </w:pPr>
            <w:r>
              <w:rPr>
                <w:rFonts w:eastAsia="Calibri" w:cs="Times New Roman"/>
                <w:i/>
                <w:color w:val="FF0000"/>
                <w:kern w:val="0"/>
                <w:sz w:val="24"/>
                <w:szCs w:val="24"/>
                <w:lang w:val="pt-BR" w:eastAsia="en-US" w:bidi="ar-SA"/>
              </w:rPr>
              <w:t xml:space="preserve">Desenvolver um dashboard interativo utilizando Python e a biblioteca Streamlit, que sirva como um sistema de apoio à decisão para investidores individuais. A plataforma irá automatizar a coleta, o tratamento e a análise de dados fundamentalistas de ações listadas na B3. O sistema implementará um modelo de scoring quantitativo, inspirado nas filosofias de </w:t>
            </w:r>
          </w:p>
          <w:p>
            <w:pPr>
              <w:pStyle w:val="BodyText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  <w:t xml:space="preserve">Value Investing de Décio Bazin e Luiz Barsi, para classificar e ranquear ativos com foco na construção de uma carteira geradora de dividendos, permitindo ao usuário final avaliar a saúde financeira, o valuation e o potencial de rentabilidade das empresas de forma consolidada e visual. </w:t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i/>
                <w:i/>
                <w:color w:val="FF0000"/>
              </w:rPr>
            </w:pPr>
            <w:r>
              <w:rPr>
                <w:rFonts w:eastAsia="Calibri" w:cs="Times New Roman"/>
                <w:i/>
                <w:color w:val="FF0000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i/>
                <w:i/>
                <w:color w:val="FF0000"/>
              </w:rPr>
            </w:pPr>
            <w:r>
              <w:rPr>
                <w:rFonts w:eastAsia="Calibri" w:cs="Times New Roman"/>
                <w:i/>
                <w:color w:val="FF0000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Motivação</w:t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</w:r>
          </w:p>
        </w:tc>
        <w:tc>
          <w:tcPr>
            <w:tcW w:w="5521" w:type="dxa"/>
            <w:tcBorders/>
          </w:tcPr>
          <w:p>
            <w:pPr>
              <w:pStyle w:val="BodyText"/>
              <w:widowControl/>
              <w:spacing w:before="0" w:after="0"/>
              <w:ind w:hanging="0" w:left="0"/>
              <w:jc w:val="left"/>
              <w:rPr>
                <w:i/>
                <w:i/>
                <w:color w:val="FF0000"/>
              </w:rPr>
            </w:pPr>
            <w:r>
              <w:rPr>
                <w:rFonts w:eastAsia="Calibri" w:cs="Times New Roman"/>
                <w:i/>
                <w:color w:val="FF0000"/>
                <w:kern w:val="0"/>
                <w:sz w:val="24"/>
                <w:szCs w:val="24"/>
                <w:lang w:val="pt-BR" w:eastAsia="en-US" w:bidi="ar-SA"/>
              </w:rPr>
              <w:t xml:space="preserve">O principal problema que justifica este trabalho é a complexidade e a fragmentação de informações que o investidor individual enfrenta ao tentar realizar uma análise fundamentalista robusta de ativos na bolsa de valores brasileira (B3). A necessidade de consultar múltiplas fontes, consolidar indicadores financeiros manualmente e aplicar critérios de investimento de forma consistente demanda tempo e conhecimento técnico. Este projeto é motivado pela busca de uma solução tecnológica que democratize o acesso à análise de dados para investimento, oferecendo uma ferramenta centralizada, automatizada e personalizável que aplica uma metodologia de </w:t>
            </w:r>
          </w:p>
          <w:p>
            <w:pPr>
              <w:pStyle w:val="BodyText"/>
              <w:spacing w:before="0" w:after="0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  <w:t>Value Investing focada em dividendos, superando as limitações de planilhas e das análises genéricas providas por plataformas de corretoras.</w:t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Ambientação</w:t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</w:r>
          </w:p>
        </w:tc>
        <w:tc>
          <w:tcPr>
            <w:tcW w:w="5521" w:type="dxa"/>
            <w:tcBorders/>
          </w:tcPr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i/>
                <w:i/>
                <w:color w:val="FF0000"/>
              </w:rPr>
            </w:pPr>
            <w:r>
              <w:rPr>
                <w:rFonts w:eastAsia="Calibri" w:cs="Times New Roman"/>
                <w:i/>
                <w:color w:val="FF0000"/>
                <w:kern w:val="0"/>
                <w:sz w:val="24"/>
                <w:szCs w:val="24"/>
                <w:lang w:val="pt-BR" w:eastAsia="en-US" w:bidi="ar-SA"/>
              </w:rPr>
              <w:t>O projeto será desenvolvido no contexto do mercado de capitais brasileiro, tendo como alvo de estudo as empresas de capital aberto listadas na B3 (Brasil, Bolsa, Balcão). A "organização" para a qual o problema se aplica é o universo do investidor pessoa física, que busca otimizar suas decisões de investimento em renda variável. O problema (motivação) reside na dificuldade deste público em aplicar, de maneira sistemática e eficiente, estratégias de análise fundamentalista para a construção de um portfólio de longo prazo. A solução proposta atua como uma ponte tecnológica entre os dados públicos do mercado e a estratégia do investidor.</w:t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ind w:hanging="0" w:left="0"/>
        <w:rPr>
          <w:b/>
          <w:color w:val="C9211E"/>
          <w:sz w:val="22"/>
        </w:rPr>
      </w:pPr>
      <w:r>
        <w:rPr>
          <w:b/>
          <w:color w:val="C9211E"/>
          <w:sz w:val="22"/>
        </w:rPr>
      </w:r>
    </w:p>
    <w:p>
      <w:pPr>
        <w:pStyle w:val="ListParagraph"/>
        <w:numPr>
          <w:ilvl w:val="0"/>
          <w:numId w:val="1"/>
        </w:numPr>
        <w:jc w:val="both"/>
        <w:rPr>
          <w:color w:val="C9211E"/>
        </w:rPr>
      </w:pPr>
      <w:r>
        <w:rPr>
          <w:b/>
          <w:color w:val="C9211E"/>
          <w:sz w:val="22"/>
        </w:rPr>
        <w:t>TÍTULO DO TRABALHO</w:t>
      </w:r>
      <w:r>
        <w:rPr>
          <w:color w:val="C9211E"/>
          <w:sz w:val="22"/>
        </w:rPr>
        <w:t>: deve expressar o objetivo, a tecnologia e a área de atuação da organização (empresa) envolvida no trabalho</w:t>
      </w:r>
    </w:p>
    <w:p>
      <w:pPr>
        <w:pStyle w:val="ListParagraph"/>
        <w:ind w:hanging="0" w:left="720"/>
        <w:jc w:val="both"/>
        <w:rPr>
          <w:color w:val="C9211E"/>
          <w:sz w:val="22"/>
        </w:rPr>
      </w:pPr>
      <w:r>
        <w:rPr>
          <w:color w:val="C9211E"/>
          <w:sz w:val="22"/>
        </w:rPr>
      </w:r>
    </w:p>
    <w:p>
      <w:pPr>
        <w:pStyle w:val="ListParagraph"/>
        <w:numPr>
          <w:ilvl w:val="0"/>
          <w:numId w:val="1"/>
        </w:numPr>
        <w:jc w:val="both"/>
        <w:rPr>
          <w:color w:val="C9211E"/>
        </w:rPr>
      </w:pPr>
      <w:r>
        <w:rPr>
          <w:b/>
          <w:color w:val="C9211E"/>
          <w:sz w:val="22"/>
        </w:rPr>
        <w:t>OBJETIVO</w:t>
      </w:r>
      <w:r>
        <w:rPr>
          <w:color w:val="C9211E"/>
          <w:sz w:val="22"/>
        </w:rPr>
        <w:t>: deve expressar precisamente e realisticamente o que será realizado, considerando que os resultados que serão apresentados no artigo correspondem ao objetivo.</w:t>
        <w:br/>
      </w:r>
    </w:p>
    <w:p>
      <w:pPr>
        <w:pStyle w:val="ListParagraph"/>
        <w:numPr>
          <w:ilvl w:val="0"/>
          <w:numId w:val="1"/>
        </w:numPr>
        <w:jc w:val="both"/>
        <w:rPr>
          <w:color w:val="C9211E"/>
        </w:rPr>
      </w:pPr>
      <w:r>
        <w:rPr>
          <w:b/>
          <w:color w:val="C9211E"/>
          <w:sz w:val="22"/>
        </w:rPr>
        <w:t>MOTIVAÇÃO</w:t>
      </w:r>
      <w:r>
        <w:rPr>
          <w:color w:val="C9211E"/>
          <w:sz w:val="22"/>
        </w:rPr>
        <w:t>: o problema que será abordado que justifica a realização de seu trabalho</w:t>
      </w:r>
    </w:p>
    <w:p>
      <w:pPr>
        <w:pStyle w:val="ListParagraph"/>
        <w:ind w:hanging="0" w:left="720"/>
        <w:jc w:val="both"/>
        <w:rPr>
          <w:color w:val="C9211E"/>
          <w:sz w:val="22"/>
        </w:rPr>
      </w:pPr>
      <w:r>
        <w:rPr>
          <w:color w:val="C9211E"/>
          <w:sz w:val="22"/>
        </w:rPr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jc w:val="both"/>
        <w:rPr>
          <w:color w:val="C9211E"/>
        </w:rPr>
      </w:pPr>
      <w:r>
        <w:rPr>
          <w:b/>
          <w:color w:val="C9211E"/>
          <w:sz w:val="22"/>
        </w:rPr>
        <w:t>AMBIENTAÇÃO</w:t>
      </w:r>
      <w:r>
        <w:rPr>
          <w:color w:val="C9211E"/>
          <w:sz w:val="22"/>
        </w:rPr>
        <w:t>: a organização/instituição que será alvo do trabalho, na qual reside o problema indicado na motivação.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562100" cy="1562100"/>
          <wp:effectExtent l="0" t="0" r="0" b="0"/>
          <wp:docPr id="1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156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562100" cy="1562100"/>
          <wp:effectExtent l="0" t="0" r="0" b="0"/>
          <wp:docPr id="2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156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301b2"/>
    <w:pPr>
      <w:widowControl/>
      <w:bidi w:val="0"/>
      <w:spacing w:before="240" w:after="240"/>
      <w:ind w:hanging="357" w:left="1077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c6175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6175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autoRedefine/>
    <w:unhideWhenUsed/>
    <w:qFormat/>
    <w:rsid w:val="00b473b9"/>
    <w:pPr>
      <w:pBdr>
        <w:bottom w:val="single" w:sz="4" w:space="1" w:color="000000"/>
      </w:pBdr>
      <w:shd w:val="clear" w:color="auto" w:fill="DBDBDB" w:themeFill="accent3" w:themeFillTint="66"/>
      <w:spacing w:before="0" w:after="0"/>
      <w:ind w:hanging="0" w:left="0"/>
      <w:jc w:val="both"/>
    </w:pPr>
    <w:rPr>
      <w:b/>
      <w:bCs/>
      <w:sz w:val="20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4388e"/>
    <w:pPr>
      <w:spacing w:before="240" w:after="24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61755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61755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4388e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LibreOffice/25.2.4.3$Linux_X86_64 LibreOffice_project/520$Build-3</Application>
  <AppVersion>15.0000</AppVersion>
  <Pages>2</Pages>
  <Words>404</Words>
  <Characters>2329</Characters>
  <CharactersWithSpaces>2717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2021-07-23T17:32:00Z</dcterms:created>
  <dc:creator>camolesi</dc:creator>
  <dc:description/>
  <dc:language>en-US</dc:language>
  <cp:lastModifiedBy/>
  <dcterms:modified xsi:type="dcterms:W3CDTF">2025-08-08T08:20:14Z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