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ind w:hanging="0" w:left="0"/>
        <w:rPr>
          <w:b/>
          <w:sz w:val="40"/>
        </w:rPr>
      </w:pPr>
      <w:r>
        <w:rPr>
          <w:b/>
          <w:sz w:val="40"/>
        </w:rPr>
        <w:t>PROPOSTA DE TRABALHO - TCC</w:t>
      </w:r>
    </w:p>
    <w:tbl>
      <w:tblPr>
        <w:tblStyle w:val="Tabelacomgrade"/>
        <w:tblW w:w="84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9"/>
        <w:gridCol w:w="6060"/>
      </w:tblGrid>
      <w:tr>
        <w:trPr/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  <w:t>Nome do Aluno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6060" w:type="dxa"/>
            <w:tcBorders/>
          </w:tcPr>
          <w:p>
            <w:pPr>
              <w:pStyle w:val="BodyText"/>
              <w:widowControl/>
              <w:suppressAutoHyphens w:val="true"/>
              <w:bidi w:val="0"/>
              <w:spacing w:before="0" w:after="0"/>
              <w:ind w:hanging="0" w:left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Gustavo Ferreira Lima</w:t>
            </w:r>
            <w:bookmarkStart w:id="0" w:name="_GoBack"/>
            <w:bookmarkEnd w:id="0"/>
          </w:p>
        </w:tc>
      </w:tr>
      <w:tr>
        <w:trPr/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  <w:t>Título do Trabalho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6060" w:type="dxa"/>
            <w:tcBorders/>
          </w:tcPr>
          <w:p>
            <w:pPr>
              <w:pStyle w:val="BodyText"/>
              <w:widowControl/>
              <w:suppressAutoHyphens w:val="true"/>
              <w:bidi w:val="0"/>
              <w:spacing w:before="0" w:after="0"/>
              <w:ind w:hanging="0" w:left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Bússola de Valor – Investidor Fundamentalista</w:t>
            </w:r>
          </w:p>
        </w:tc>
      </w:tr>
      <w:tr>
        <w:trPr/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  <w:t>Objetivo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6060" w:type="dxa"/>
            <w:tcBorders/>
          </w:tcPr>
          <w:p>
            <w:pPr>
              <w:pStyle w:val="BodyText"/>
              <w:widowControl/>
              <w:suppressAutoHyphens w:val="true"/>
              <w:bidi w:val="0"/>
              <w:spacing w:before="0" w:after="0"/>
              <w:ind w:hanging="0" w:left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Desenvolver um dashboard interativo em Python e Streamlit, integrado ao banco de dados relacional Supabase (PostgreSQL), para automatizar a coleta, armazenamento e análise de dados fundamentalistas de ações da B3 via APIs yfinance e brapi. O sistema aplicará um modelo de scoring quantitativo baseado nas filosofias de Value Investing de Décio Bazin, Luiz Barsi e Warren Buffett, ranqueando ações focadas em dividendos. O dashboard permitirá ao investidor individual monitorar scores, saúde financeira, valuation e rentabilidade de forma visual e acessível.</w:t>
            </w:r>
          </w:p>
        </w:tc>
      </w:tr>
      <w:tr>
        <w:trPr/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  <w:t>Motivação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6060" w:type="dxa"/>
            <w:tcBorders/>
          </w:tcPr>
          <w:p>
            <w:pPr>
              <w:pStyle w:val="BodyText"/>
              <w:widowControl/>
              <w:suppressAutoHyphens w:val="true"/>
              <w:spacing w:before="0" w:after="0"/>
              <w:ind w:hanging="0" w:left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pt-BR" w:eastAsia="en-US" w:bidi="ar-SA"/>
              </w:rPr>
              <w:t>Como investidor desde 2019, enfrento dificuldades para identificar empresas na B3 que atendam aos critérios de Value Investing, como dividendos consistentes, saúde financeira e valuation atrativo, devido à fragmentação de dados e à falta de ferramentas automatizadas. Planilhas e análises de corretoras não oferecem integração nem personalização. Este projeto propõe um sistema que centraliza dados em um banco relacional, aplica scoring para destacar empresas bem avaliadas e apresenta resultados em um dashboard, facilitando decisões de investimento sistemáticas.</w:t>
            </w:r>
          </w:p>
        </w:tc>
      </w:tr>
      <w:tr>
        <w:trPr/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24"/>
                <w:lang w:val="pt-BR" w:eastAsia="en-US" w:bidi="ar-SA"/>
              </w:rPr>
              <w:t>Ambientação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6060" w:type="dxa"/>
            <w:tcBorders/>
          </w:tcPr>
          <w:p>
            <w:pPr>
              <w:pStyle w:val="BodyText"/>
              <w:widowControl/>
              <w:suppressAutoHyphens w:val="true"/>
              <w:spacing w:before="0" w:after="0"/>
              <w:ind w:hanging="0" w:left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pt-BR" w:eastAsia="en-US" w:bidi="ar-SA"/>
              </w:rPr>
              <w:t>O projeto foca no mercado de capitais brasileiro, voltado para investidores pessoa física que buscam construir portfólios de dividendos na B3. A solução conecta dados públicos (via yfinance e brapi) a estratégias de Value Investing, usando Supabase para gerenciar dados e Streamlit para visualização interativa, oferecendo uma ferramenta escalável para análises em um mercado dinâmico.</w:t>
            </w:r>
          </w:p>
        </w:tc>
      </w:tr>
    </w:tbl>
    <w:p>
      <w:pPr>
        <w:pStyle w:val="Normal"/>
        <w:spacing w:before="240" w:after="240"/>
        <w:ind w:hanging="0" w:left="0"/>
        <w:rPr>
          <w:b/>
          <w:color w:val="C9211E"/>
          <w:sz w:val="22"/>
        </w:rPr>
      </w:pPr>
      <w:r>
        <w:rPr>
          <w:b/>
          <w:color w:val="C9211E"/>
          <w:sz w:val="22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1562100" cy="1562100"/>
          <wp:effectExtent l="0" t="0" r="0" b="0"/>
          <wp:docPr id="1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1562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1562100" cy="1562100"/>
          <wp:effectExtent l="0" t="0" r="0" b="0"/>
          <wp:docPr id="2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1562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301b2"/>
    <w:pPr>
      <w:widowControl/>
      <w:suppressAutoHyphens w:val="true"/>
      <w:bidi w:val="0"/>
      <w:spacing w:before="240" w:after="240"/>
      <w:ind w:hanging="357" w:left="1077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61755"/>
    <w:rPr/>
  </w:style>
  <w:style w:type="character" w:styleId="RodapChar" w:customStyle="1">
    <w:name w:val="Rodapé Char"/>
    <w:basedOn w:val="DefaultParagraphFont"/>
    <w:uiPriority w:val="99"/>
    <w:qFormat/>
    <w:rsid w:val="00c61755"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autoRedefine/>
    <w:unhideWhenUsed/>
    <w:qFormat/>
    <w:rsid w:val="00b473b9"/>
    <w:pPr>
      <w:pBdr>
        <w:bottom w:val="single" w:sz="4" w:space="1" w:color="000000"/>
      </w:pBdr>
      <w:shd w:val="clear" w:color="auto" w:fill="DBDBDB" w:themeFill="accent3" w:themeFillTint="66"/>
      <w:spacing w:before="0" w:after="0"/>
      <w:ind w:hanging="0" w:left="0"/>
      <w:jc w:val="both"/>
    </w:pPr>
    <w:rPr>
      <w:b/>
      <w:bCs/>
      <w:sz w:val="20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4388e"/>
    <w:pPr>
      <w:spacing w:before="240" w:after="240"/>
      <w:ind w:left="720"/>
      <w:contextualSpacing/>
    </w:pPr>
    <w:rPr/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61755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61755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4388e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LibreOffice/25.2.4.3$Windows_X86_64 LibreOffice_project/33e196637044ead23f5c3226cde09b47731f7e27</Application>
  <AppVersion>15.0000</AppVersion>
  <Pages>1</Pages>
  <Words>234</Words>
  <Characters>1426</Characters>
  <CharactersWithSpaces>1650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2021-07-23T17:32:00Z</dcterms:created>
  <dc:creator>camolesi</dc:creator>
  <dc:description/>
  <dc:language>en-US</dc:language>
  <cp:lastModifiedBy/>
  <dcterms:modified xsi:type="dcterms:W3CDTF">2025-08-10T13:05:10Z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