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Default Extension="svg" ContentType="image/svg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256"/>
        <w:pBdr/>
        <w:spacing/>
        <w:ind/>
        <w:rPr/>
      </w:pPr>
      <w:r/>
      <w:r/>
    </w:p>
    <w:p>
      <w:pPr>
        <w:pStyle w:val="1256"/>
        <w:numPr>
          <w:ilvl w:val="0"/>
          <w:numId w:val="0"/>
        </w:numPr>
        <w:pBdr/>
        <w:spacing/>
        <w:ind/>
        <w:rPr/>
        <w:sectPr>
          <w:headerReference w:type="default" r:id="rId9"/>
          <w:headerReference w:type="first" r:id="rId10"/>
          <w:footnotePr>
            <w:numFmt w:val="decimal"/>
            <w:numRestart w:val="continuous"/>
          </w:footnotePr>
          <w:endnotePr>
            <w:numFmt w:val="lowerRoman"/>
          </w:endnotePr>
          <w:type w:val="nextPage"/>
          <w:pgSz w:h="15840" w:orient="portrait" w:w="12240"/>
          <w:pgMar w:top="958" w:right="958" w:bottom="958" w:left="958" w:header="709" w:footer="709" w:gutter="0"/>
          <w:pgNumType w:fmt="none"/>
          <w:cols w:num="2" w:sep="0" w:space="240" w:equalWidth="1"/>
        </w:sect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935" distR="114935" simplePos="0" relativeHeight="251658241" behindDoc="0" locked="0" layoutInCell="0" allowOverlap="1">
                <wp:simplePos x="0" y="0"/>
                <wp:positionH relativeFrom="column">
                  <wp:posOffset>-43814</wp:posOffset>
                </wp:positionH>
                <wp:positionV relativeFrom="paragraph">
                  <wp:posOffset>279400</wp:posOffset>
                </wp:positionV>
                <wp:extent cx="6616700" cy="7070090"/>
                <wp:effectExtent l="0" t="0" r="0" b="0"/>
                <wp:wrapSquare wrapText="bothSides"/>
                <wp:docPr id="10" name="_x0000_s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616700" cy="70700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jc w:val="center"/>
                              <w:tblInd w:w="0" w:type="dxa"/>
                              <w:tblW w:w="0" w:type="auto"/>
                              <w:tblCellMar>
                                <w:left w:w="108" w:type="dxa"/>
                                <w:top w:w="0" w:type="dxa"/>
                                <w:right w:w="108" w:type="dxa"/>
                                <w:bottom w:w="0" w:type="dxa"/>
                              </w:tblCellMar>
                              <w:tblBorders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0031"/>
                            </w:tblGrid>
                            <w:tr>
                              <w:trPr/>
                              <w:tc>
                                <w:tcPr>
                                  <w:shd w:val="clear" w:color="auto" w:fill="dddddd"/>
                                  <w:tcBorders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tcBorders>
                                  <w:tcW w:w="0" w:type="auto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318"/>
                                    <w:pBdr/>
                                    <w:spacing w:after="120" w:before="240"/>
                                    <w:ind/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sz w:val="44"/>
                                    </w:rPr>
                                    <w:t xml:space="preserve">Bússola de Valor</w:t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r>
                                </w:p>
                                <w:p>
                                  <w:pPr>
                                    <w:pStyle w:val="1334"/>
                                    <w:pBdr/>
                                    <w:spacing w:after="120" w:before="240" w:line="252" w:lineRule="auto"/>
                                    <w:ind w:right="0" w:firstLine="0"/>
                                    <w:jc w:val="center"/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shd w:val="clear" w:color="auto" w:fill="dddddd"/>
                                  <w:tcBorders>
                                    <w:bottom w:val="single" w:color="000000" w:sz="4" w:space="0"/>
                                  </w:tcBorders>
                                  <w:tcW w:w="0" w:type="auto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324"/>
                                    <w:pBdr/>
                                    <w:spacing w:after="120" w:before="240"/>
                                    <w:ind/>
                                    <w:rPr/>
                                  </w:pPr>
                                  <w:r>
                                    <w:rPr>
                                      <w:b/>
                                      <w:color w:val="000000"/>
                                      <w:sz w:val="20"/>
                                      <w:lang w:val="pt-BR"/>
                                    </w:rPr>
                                    <w:t xml:space="preserve">Gustavo Ferreira Lima</w:t>
                                  </w:r>
                                  <w:r/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top w:val="single" w:color="000000" w:sz="4" w:space="0"/>
                                  </w:tcBorders>
                                  <w:tcW w:w="0" w:type="auto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323"/>
                                    <w:pBdr/>
                                    <w:tabs>
                                      <w:tab w:val="left" w:leader="none" w:pos="993"/>
                                    </w:tabs>
                                    <w:spacing w:after="120" w:before="240"/>
                                    <w:ind w:right="0" w:firstLine="0"/>
                                    <w:rPr/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  <w:szCs w:val="22"/>
                                      <w:lang w:val="pt-BR"/>
                                    </w:rPr>
                                    <w:t xml:space="preserve">RESUMO</w:t>
                                  </w: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/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Este relatório apresenta a implementação da "Bússola de Valor", uma ferramenta de apoio à decisão para investidores focados em renda por dividendos. Descreve a coleta e padronização de dados, a modelagem do Data Warehouse local em DuckDB, o cálculo de score</w:t>
                                  </w: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s fundamentados e o desenvolvimento de um dashboard interativo em Streamlit. Foram gerados artefatos reproducíveis (ETL, datasets e tabelas materializadas) e validada a operação local com baixo custo operacional; o DW é atualizado automaticamente via workfl</w:t>
                                  </w: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  <w:t xml:space="preserve">ow do GitHub Actions.</w:t>
                                  </w: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/>
                                  <w:r/>
                                </w:p>
                                <w:p>
                                  <w:pPr>
                                    <w:pStyle w:val="1323"/>
                                    <w:pBdr/>
                                    <w:tabs>
                                      <w:tab w:val="left" w:leader="none" w:pos="993"/>
                                    </w:tabs>
                                    <w:spacing w:after="120" w:before="480"/>
                                    <w:ind w:right="0" w:firstLine="0"/>
                                    <w:rPr>
                                      <w:b w:val="0"/>
                                      <w:bCs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>
                                    <w:rPr>
                                      <w:b w:val="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/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bottom w:val="single" w:color="000000" w:sz="4" w:space="0"/>
                                  </w:tcBorders>
                                  <w:tcW w:w="0" w:type="auto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328"/>
                                    <w:pBdr/>
                                    <w:spacing w:after="120" w:before="240"/>
                                    <w:ind w:right="0" w:firstLine="0"/>
                                    <w:rPr/>
                                  </w:pPr>
                                  <w:r>
                                    <w:rPr>
                                      <w:sz w:val="24"/>
                                      <w:szCs w:val="22"/>
                                      <w:lang w:val="pt-BR"/>
                                    </w:rPr>
                                    <w:t xml:space="preserve">Palavras-chave</w:t>
                                  </w:r>
                                  <w:r>
                                    <w:rPr>
                                      <w:b w:val="0"/>
                                      <w:sz w:val="22"/>
                                      <w:szCs w:val="22"/>
                                      <w:lang w:val="es-ES"/>
                                    </w:rPr>
                                  </w:r>
                                  <w:r/>
                                </w:p>
                                <w:p>
                                  <w:pPr>
                                    <w:pBdr/>
                                    <w:spacing/>
                                    <w:ind/>
                                    <w:rPr/>
                                  </w:pPr>
                                  <w:r>
                                    <w:rPr>
                                      <w:b w:val="0"/>
                                      <w:sz w:val="22"/>
                                      <w:szCs w:val="22"/>
                                      <w:lang w:val="es-ES"/>
                                    </w:rPr>
                                  </w:r>
                                  <w:r>
                                    <w:rPr>
                                      <w:b w:val="0"/>
                                      <w:sz w:val="22"/>
                                      <w:szCs w:val="22"/>
                                      <w:lang w:val="es-ES"/>
                                    </w:rPr>
                                    <w:t xml:space="preserve">dividendos, duckdb, streamlit</w:t>
                                  </w:r>
                                  <w:r>
                                    <w:rPr>
                                      <w:b w:val="0"/>
                                      <w:sz w:val="22"/>
                                      <w:szCs w:val="22"/>
                                      <w:lang w:val="es-ES"/>
                                    </w:rPr>
                                  </w:r>
                                  <w:r/>
                                  <w:r/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top w:val="single" w:color="000000" w:sz="4" w:space="0"/>
                                  </w:tcBorders>
                                  <w:tcW w:w="0" w:type="auto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323"/>
                                    <w:pBdr/>
                                    <w:tabs>
                                      <w:tab w:val="left" w:leader="none" w:pos="993"/>
                                    </w:tabs>
                                    <w:spacing w:after="120" w:before="240"/>
                                    <w:ind w:right="0" w:firstLine="0"/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pt-BR"/>
                                    </w:rPr>
                                  </w:r>
                                </w:p>
                              </w:tc>
                            </w:tr>
                            <w:tr>
                              <w:trPr/>
                              <w:tc>
                                <w:tcPr>
                                  <w:tcBorders>
                                    <w:top w:val="none" w:color="auto" w:sz="0" w:space="0"/>
                                    <w:left w:val="none" w:color="auto" w:sz="0" w:space="0"/>
                                    <w:bottom w:val="none" w:color="auto" w:sz="0" w:space="0"/>
                                    <w:right w:val="none" w:color="auto" w:sz="0" w:space="0"/>
                                  </w:tcBorders>
                                  <w:tcW w:w="0" w:type="auto"/>
                                  <w:vAlign w:val="top"/>
                                  <w:textDirection w:val="lrTb"/>
                                  <w:noWrap w:val="false"/>
                                </w:tcPr>
                                <w:p>
                                  <w:pPr>
                                    <w:pStyle w:val="1328"/>
                                    <w:pBdr/>
                                    <w:spacing w:after="120" w:before="240"/>
                                    <w:ind w:right="0" w:firstLine="0"/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es-ES"/>
                                    </w:rPr>
                                  </w:pP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es-ES"/>
                                    </w:rPr>
                                  </w: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es-ES"/>
                                    </w:rPr>
                                  </w:r>
                                  <w:r>
                                    <w:rPr>
                                      <w:b w:val="0"/>
                                      <w:color w:val="000000"/>
                                      <w:spacing w:val="-2"/>
                                      <w:sz w:val="22"/>
                                      <w:szCs w:val="22"/>
                                      <w:lang w:val="es-ES"/>
                                    </w:rPr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1256"/>
                              <w:pBdr/>
                              <w:spacing/>
                              <w:ind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</w:r>
                            <w:r>
                              <w:rPr>
                                <w:lang w:val="pt-BR"/>
                              </w:rPr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</w:txbxContent>
                      </wps:txbx>
                      <wps:bodyPr wrap="square" lIns="92075" tIns="46355" rIns="92075" bIns="46355" upright="1"/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251658241;o:allowoverlap:true;o:allowincell:false;mso-position-horizontal-relative:text;margin-left:-3.45pt;mso-position-horizontal:absolute;mso-position-vertical-relative:text;margin-top:22.00pt;mso-position-vertical:absolute;width:521.00pt;height:556.70pt;mso-wrap-distance-left:9.05pt;mso-wrap-distance-top:3.60pt;mso-wrap-distance-right:9.05pt;mso-wrap-distance-bottom:3.60pt;visibility:visible;" fillcolor="#FFFFFF" stroked="f">
                <w10:wrap type="square"/>
                <v:textbox inset="0,0,0,0">
                  <w:txbxContent>
                    <w:tbl>
                      <w:tblPr>
                        <w:jc w:val="center"/>
                        <w:tblInd w:w="0" w:type="dxa"/>
                        <w:tblW w:w="0" w:type="auto"/>
                        <w:tblCellMar>
                          <w:left w:w="108" w:type="dxa"/>
                          <w:top w:w="0" w:type="dxa"/>
                          <w:right w:w="108" w:type="dxa"/>
                          <w:bottom w:w="0" w:type="dxa"/>
                        </w:tblCellMar>
                        <w:tblBorders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0031"/>
                      </w:tblGrid>
                      <w:tr>
                        <w:trPr/>
                        <w:tc>
                          <w:tcPr>
                            <w:shd w:val="clear" w:color="auto" w:fill="dddddd"/>
                            <w:tc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tcBorders>
                            <w:tcW w:w="0" w:type="auto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1318"/>
                              <w:pBdr/>
                              <w:spacing w:after="120" w:before="240"/>
                              <w:ind/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sz w:val="44"/>
                              </w:rPr>
                              <w:t xml:space="preserve">Bússola de Valor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r>
                          </w:p>
                          <w:p>
                            <w:pPr>
                              <w:pStyle w:val="1334"/>
                              <w:pBdr/>
                              <w:spacing w:after="120" w:before="240" w:line="252" w:lineRule="auto"/>
                              <w:ind w:right="0" w:firstLine="0"/>
                              <w:jc w:val="center"/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shd w:val="clear" w:color="auto" w:fill="dddddd"/>
                            <w:tcBorders>
                              <w:bottom w:val="single" w:color="000000" w:sz="4" w:space="0"/>
                            </w:tcBorders>
                            <w:tcW w:w="0" w:type="auto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1324"/>
                              <w:pBdr/>
                              <w:spacing w:after="120" w:before="240"/>
                              <w:ind/>
                              <w:rPr/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lang w:val="pt-BR"/>
                              </w:rPr>
                              <w:t xml:space="preserve">Gustavo Ferreira Lima</w:t>
                            </w:r>
                            <w:r/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top w:val="single" w:color="000000" w:sz="4" w:space="0"/>
                            </w:tcBorders>
                            <w:tcW w:w="0" w:type="auto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1323"/>
                              <w:pBdr/>
                              <w:tabs>
                                <w:tab w:val="left" w:leader="none" w:pos="993"/>
                              </w:tabs>
                              <w:spacing w:after="120" w:before="240"/>
                              <w:ind w:right="0" w:firstLine="0"/>
                              <w:rPr/>
                            </w:pPr>
                            <w:r>
                              <w:rPr>
                                <w:spacing w:val="-2"/>
                                <w:sz w:val="24"/>
                                <w:szCs w:val="22"/>
                                <w:lang w:val="pt-BR"/>
                              </w:rPr>
                              <w:t xml:space="preserve">RESUMO</w:t>
                            </w: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  <w:t xml:space="preserve">Este relatório apresenta a implementação da "Bússola de Valor", uma ferramenta de apoio à decisão para investidores focados em renda por dividendos. Descreve a coleta e padronização de dados, a modelagem do Data Warehouse local em DuckDB, o cálculo de score</w:t>
                            </w: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  <w:t xml:space="preserve">s fundamentados e o desenvolvimento de um dashboard interativo em Streamlit. Foram gerados artefatos reproducíveis (ETL, datasets e tabelas materializadas) e validada a operação local com baixo custo operacional; o DW é atualizado automaticamente via workfl</w:t>
                            </w: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  <w:t xml:space="preserve">ow do GitHub Actions.</w:t>
                            </w: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/>
                            <w:r/>
                          </w:p>
                          <w:p>
                            <w:pPr>
                              <w:pStyle w:val="1323"/>
                              <w:pBdr/>
                              <w:tabs>
                                <w:tab w:val="left" w:leader="none" w:pos="993"/>
                              </w:tabs>
                              <w:spacing w:after="120" w:before="480"/>
                              <w:ind w:right="0" w:firstLine="0"/>
                              <w:rPr>
                                <w:b w:val="0"/>
                                <w:bCs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b w:val="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/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bottom w:val="single" w:color="000000" w:sz="4" w:space="0"/>
                            </w:tcBorders>
                            <w:tcW w:w="0" w:type="auto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1328"/>
                              <w:pBdr/>
                              <w:spacing w:after="120" w:before="240"/>
                              <w:ind w:right="0" w:firstLine="0"/>
                              <w:rPr/>
                            </w:pPr>
                            <w:r>
                              <w:rPr>
                                <w:sz w:val="24"/>
                                <w:szCs w:val="22"/>
                                <w:lang w:val="pt-BR"/>
                              </w:rPr>
                              <w:t xml:space="preserve">Palavras-chave</w:t>
                            </w:r>
                            <w:r>
                              <w:rPr>
                                <w:b w:val="0"/>
                                <w:sz w:val="22"/>
                                <w:szCs w:val="22"/>
                                <w:lang w:val="es-ES"/>
                              </w:rPr>
                            </w:r>
                            <w:r/>
                          </w:p>
                          <w:p>
                            <w:pPr>
                              <w:pBdr/>
                              <w:spacing/>
                              <w:ind/>
                              <w:rPr/>
                            </w:pPr>
                            <w:r>
                              <w:rPr>
                                <w:b w:val="0"/>
                                <w:sz w:val="22"/>
                                <w:szCs w:val="22"/>
                                <w:lang w:val="es-ES"/>
                              </w:rPr>
                            </w:r>
                            <w:r>
                              <w:rPr>
                                <w:b w:val="0"/>
                                <w:sz w:val="22"/>
                                <w:szCs w:val="22"/>
                                <w:lang w:val="es-ES"/>
                              </w:rPr>
                              <w:t xml:space="preserve">dividendos, duckdb, streamlit</w:t>
                            </w:r>
                            <w:r>
                              <w:rPr>
                                <w:b w:val="0"/>
                                <w:sz w:val="22"/>
                                <w:szCs w:val="22"/>
                                <w:lang w:val="es-ES"/>
                              </w:rPr>
                            </w:r>
                            <w:r/>
                            <w:r/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top w:val="single" w:color="000000" w:sz="4" w:space="0"/>
                            </w:tcBorders>
                            <w:tcW w:w="0" w:type="auto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1323"/>
                              <w:pBdr/>
                              <w:tabs>
                                <w:tab w:val="left" w:leader="none" w:pos="993"/>
                              </w:tabs>
                              <w:spacing w:after="120" w:before="240"/>
                              <w:ind w:right="0" w:firstLine="0"/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pP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pt-BR"/>
                              </w:rPr>
                            </w:r>
                          </w:p>
                        </w:tc>
                      </w:tr>
                      <w:tr>
                        <w:trPr/>
                        <w:tc>
                          <w:tcPr>
                            <w:tcBorders>
                              <w:top w:val="none" w:color="auto" w:sz="0" w:space="0"/>
                              <w:left w:val="none" w:color="auto" w:sz="0" w:space="0"/>
                              <w:bottom w:val="none" w:color="auto" w:sz="0" w:space="0"/>
                              <w:right w:val="none" w:color="auto" w:sz="0" w:space="0"/>
                            </w:tcBorders>
                            <w:tcW w:w="0" w:type="auto"/>
                            <w:vAlign w:val="top"/>
                            <w:textDirection w:val="lrTb"/>
                            <w:noWrap w:val="false"/>
                          </w:tcPr>
                          <w:p>
                            <w:pPr>
                              <w:pStyle w:val="1328"/>
                              <w:pBdr/>
                              <w:spacing w:after="120" w:before="240"/>
                              <w:ind w:right="0" w:firstLine="0"/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es-ES"/>
                              </w:rPr>
                            </w:pP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es-ES"/>
                              </w:rPr>
                            </w: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es-ES"/>
                              </w:rPr>
                            </w:r>
                            <w:r>
                              <w:rPr>
                                <w:b w:val="0"/>
                                <w:color w:val="000000"/>
                                <w:spacing w:val="-2"/>
                                <w:sz w:val="22"/>
                                <w:szCs w:val="22"/>
                                <w:lang w:val="es-ES"/>
                              </w:rPr>
                            </w:r>
                          </w:p>
                        </w:tc>
                      </w:tr>
                    </w:tbl>
                    <w:p>
                      <w:pPr>
                        <w:pStyle w:val="1256"/>
                        <w:pBdr/>
                        <w:spacing/>
                        <w:ind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</w:r>
                      <w:r>
                        <w:rPr>
                          <w:lang w:val="pt-BR"/>
                        </w:rPr>
                      </w:r>
                      <w:r>
                        <w:rPr>
                          <w:lang w:val="pt-B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br w:type="page" w:clear="all"/>
      </w:r>
      <w:r/>
    </w:p>
    <w:p>
      <w:pPr>
        <w:pStyle w:val="1257"/>
        <w:numPr>
          <w:ilvl w:val="0"/>
          <w:numId w:val="2"/>
        </w:numPr>
        <w:pBdr/>
        <w:spacing/>
        <w:ind w:firstLine="0" w:left="0"/>
        <w:rPr/>
      </w:pPr>
      <w:r>
        <w:t xml:space="preserve">INTRODUÇÃO</w:t>
      </w:r>
      <w:r/>
    </w:p>
    <w:p>
      <w:pPr>
        <w:pStyle w:val="1258"/>
        <w:numPr>
          <w:ilvl w:val="0"/>
          <w:numId w:val="4"/>
        </w:numPr>
        <w:pBdr/>
        <w:spacing/>
        <w:ind/>
        <w:rPr>
          <w:color w:val="000000"/>
          <w:sz w:val="20"/>
          <w:lang w:val="pt-BR"/>
        </w:rPr>
      </w:pPr>
      <w:r>
        <w:t xml:space="preserve">Contexto</w:t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Atualmente, a análise fundamentalista é uma abordagem consolidada para investidores que buscam retorno consistente e segurança na preservação de capital. Este trabalho apresenta a implementação e avaliação de uma ferramenta de apoio à decisão para investid</w:t>
      </w:r>
      <w:r>
        <w:t xml:space="preserve">ores focados em renda por dividendos, chamada "Bússola de Valor".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 Bússola de Valor é um dashboard interativo desenvolvido em Python com Streamlit que agrega, processa e pontua (scoring) ações negociadas na B3, combinando métricas de dividendos, valuation, saúde financeira, crescimento, liquidez e volatilidade.</w:t>
      </w:r>
      <w:r/>
    </w:p>
    <w:p>
      <w:pPr>
        <w:pStyle w:val="1334"/>
        <w:pBdr/>
        <w:spacing w:line="252" w:lineRule="auto"/>
        <w:ind w:right="0" w:firstLine="0"/>
        <w:rPr>
          <w:lang w:val="pt-BR"/>
        </w:rPr>
      </w:pPr>
      <w:r>
        <w:rPr>
          <w:color w:val="000000"/>
          <w:sz w:val="20"/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56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56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56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4"/>
        <w:pBdr/>
        <w:spacing w:line="252" w:lineRule="auto"/>
        <w:ind w:right="0" w:firstLine="238"/>
        <w:rPr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258"/>
        <w:numPr>
          <w:ilvl w:val="0"/>
          <w:numId w:val="4"/>
        </w:numPr>
        <w:pBdr/>
        <w:spacing/>
        <w:ind/>
        <w:rPr>
          <w:color w:val="000000"/>
          <w:sz w:val="20"/>
          <w:lang w:val="pt-BR"/>
        </w:rPr>
      </w:pPr>
      <w:r>
        <w:t xml:space="preserve">Objetivo</w:t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256"/>
        <w:pBdr/>
        <w:spacing/>
        <w:ind/>
        <w:rPr>
          <w:lang w:val="pt-BR"/>
        </w:rPr>
      </w:pPr>
      <w:r>
        <w:rPr>
          <w:lang w:val="pt-BR"/>
        </w:rPr>
      </w:r>
      <w:r>
        <w:t xml:space="preserve">Desenvolver uma aplicação de apoio à decisão que: (i) colete e consolide dados financeiros de múltiplas fontes; (ii) calcule um score fundamentado por critérios econômicos e de investimento; (iii) apresente visualmente rankings, detalhes por ativo e avalia</w:t>
      </w:r>
      <w:r>
        <w:t xml:space="preserve">ções por setor/subsetor; e (iv) seja reprodutível e de fácil execução para usuários com conhecimentos básicos em Python.</w:t>
      </w:r>
      <w:r>
        <w:rPr>
          <w:lang w:val="pt-BR"/>
        </w:rPr>
      </w:r>
      <w:r>
        <w:rPr>
          <w:lang w:val="pt-BR"/>
        </w:rPr>
      </w:r>
    </w:p>
    <w:p>
      <w:pPr>
        <w:pStyle w:val="1256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56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56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56"/>
        <w:pBdr/>
        <w:spacing/>
        <w:ind/>
        <w:rPr/>
      </w:pPr>
      <w:r/>
      <w:r/>
    </w:p>
    <w:p>
      <w:pPr>
        <w:pStyle w:val="1256"/>
        <w:pBdr/>
        <w:spacing/>
        <w:ind/>
        <w:rPr/>
      </w:pPr>
      <w:r/>
      <w:r/>
    </w:p>
    <w:p>
      <w:pPr>
        <w:pStyle w:val="1258"/>
        <w:numPr>
          <w:ilvl w:val="0"/>
          <w:numId w:val="4"/>
        </w:numPr>
        <w:pBdr/>
        <w:spacing/>
        <w:ind/>
        <w:rPr>
          <w:color w:val="000000"/>
          <w:sz w:val="20"/>
          <w:lang w:val="pt-BR"/>
        </w:rPr>
      </w:pPr>
      <w:r>
        <w:t xml:space="preserve">Motivação</w:t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Auxiliar investidores pessoa física a identificar ações que combinam boa geração de dividendos com fundamentos robustos, apoiando a alocação de portfólios orientados à renda.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Integrar conceitos de investidores clássicos (Décio Bazin, Benjamin Graham, Warren Buffett, Luiz Barsi) com práticas técnicas modernas (ETL, dashboards interativos, versionamento de código).</w:t>
      </w:r>
      <w:r/>
    </w:p>
    <w:p>
      <w:pPr>
        <w:pStyle w:val="1256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56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56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4"/>
        <w:pBdr/>
        <w:spacing w:line="252" w:lineRule="auto"/>
        <w:ind w:right="0" w:firstLine="238"/>
        <w:rPr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258"/>
        <w:numPr>
          <w:ilvl w:val="0"/>
          <w:numId w:val="4"/>
        </w:numPr>
        <w:pBdr/>
        <w:spacing/>
        <w:ind/>
        <w:rPr>
          <w:color w:val="000000"/>
          <w:sz w:val="20"/>
          <w:lang w:val="pt-BR"/>
        </w:rPr>
      </w:pPr>
      <w:r>
        <w:t xml:space="preserve">Materiais</w:t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Este trabalho foi realizado utilizando os seguintes recursos tecnológicos e bibliotecas:</w:t>
      </w:r>
      <w:r/>
    </w:p>
    <w:p>
      <w:pPr>
        <w:pStyle w:val="122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Linguagem: Python 3.11+ (o repositório recomenda 3.13.7 em instruções internas).</w:t>
      </w:r>
      <w:r/>
    </w:p>
    <w:p>
      <w:pPr>
        <w:pStyle w:val="122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Bibliotecas principais: pandas, numpy, plotly, streamlit, yfinance, joblib, python-dotenv, ta, tqdm, deep_translator.</w:t>
      </w:r>
      <w:r/>
    </w:p>
    <w:p>
      <w:pPr>
        <w:pStyle w:val="122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Infraestrutura de dados: arquivos CSV na pasta data/ e possibilidade de armazenamento em Supabase (Postgres) para cargas futuras.</w:t>
      </w:r>
      <w:r/>
    </w:p>
    <w:p>
      <w:pPr>
        <w:pStyle w:val="122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Ferramentas de desenvolvimento: Git/GitHub para versionamento e Streamlit Community Cloud para publicação do dashboard.</w:t>
      </w:r>
      <w:r/>
    </w:p>
    <w:p>
      <w:pPr>
        <w:pStyle w:val="122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Infraestrutura de dados: arquivos Parquet/CSV em data/ e Data Warehouse local em data/bussola.duckdb (DuckDB).</w:t>
      </w:r>
      <w:r/>
    </w:p>
    <w:p>
      <w:pPr>
        <w:pStyle w:val="122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Ferramentas de desenvolvimento: Git/GitHub para versionamento. O dashboard continua em Streamlit (sem uso de Power BI) e o arquivo DuckDB será atualizado automaticamente via GitHub Actions diariamente às 07:00.</w:t>
      </w:r>
      <w:r/>
    </w:p>
    <w:p>
      <w:pPr>
        <w:pStyle w:val="1227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Scripts de ETL: presentes em data_engineer/ (ex.: 01-acoes_e_fundos.py, 09-score.py, loader.py).</w:t>
      </w:r>
      <w:r/>
    </w:p>
    <w:p>
      <w:pPr>
        <w:pStyle w:val="1334"/>
        <w:numPr>
          <w:ilvl w:val="0"/>
          <w:numId w:val="3"/>
        </w:numPr>
        <w:pBdr/>
        <w:spacing w:line="252" w:lineRule="auto"/>
        <w:ind/>
        <w:rPr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334"/>
        <w:pBdr/>
        <w:spacing w:line="252" w:lineRule="auto"/>
        <w:ind/>
        <w:rPr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256"/>
        <w:pBdr/>
        <w:spacing/>
        <w:ind/>
        <w:rPr>
          <w:lang w:val="pt-BR"/>
        </w:rPr>
      </w:pPr>
      <w:r>
        <w:rPr>
          <w:lang w:val="pt-BR"/>
        </w:rPr>
        <w:t xml:space="preserve">SEÇÃO OBRIGATÓRIA</w:t>
      </w:r>
      <w:r>
        <w:rPr>
          <w:lang w:val="pt-BR"/>
        </w:rPr>
      </w:r>
      <w:r>
        <w:rPr>
          <w:lang w:val="pt-BR"/>
        </w:rPr>
      </w:r>
    </w:p>
    <w:p>
      <w:pPr>
        <w:pStyle w:val="1256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58"/>
        <w:numPr>
          <w:ilvl w:val="0"/>
          <w:numId w:val="4"/>
        </w:numPr>
        <w:pBdr/>
        <w:spacing/>
        <w:ind/>
        <w:rPr>
          <w:color w:val="000000"/>
          <w:sz w:val="20"/>
          <w:lang w:val="pt-BR"/>
        </w:rPr>
      </w:pPr>
      <w:r>
        <w:t xml:space="preserve">Metodologia do Trabalho</w:t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 trabalho seguiu as etapas listadas abaixo:</w:t>
      </w:r>
      <w:r/>
    </w:p>
    <w:p>
      <w:pPr>
        <w:pStyle w:val="122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Coleta e padronização de dados públicos e de APIs (yfinance / brapi) e arquivos históricos gerados pelo pipeline.</w:t>
      </w:r>
      <w:r/>
    </w:p>
    <w:p>
      <w:pPr>
        <w:pStyle w:val="122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ETL: construção de scripts para transformação e geração de artefatos CSV, seguindo a ordem numérica em data_engineer/.</w:t>
      </w:r>
      <w:r/>
    </w:p>
    <w:p>
      <w:pPr>
        <w:pStyle w:val="122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Cálculo de Score: implementação de regras objetivas que atribuem pontos (até 1000) por critério (DY, Valuation, ROE, Payout, Endividamento, Crescimento, Graham, etc.).</w:t>
      </w:r>
      <w:r/>
    </w:p>
    <w:p>
      <w:pPr>
        <w:pStyle w:val="122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Desenvolvimento do Dashboard: interface em Streamlit para filtragem, visualização de rankings, detalhes por ativo e painéis setoriais.</w:t>
      </w:r>
      <w:r/>
    </w:p>
    <w:p>
      <w:pPr>
        <w:pStyle w:val="1227"/>
        <w:numPr>
          <w:ilvl w:val="0"/>
          <w:numId w:val="1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Validação: testes manuais e execução local do pipeline para verificar coerência entre dados de entrada e as métricas exibidas.</w:t>
      </w:r>
      <w:r/>
    </w:p>
    <w:p>
      <w:pPr>
        <w:pStyle w:val="1334"/>
        <w:numPr>
          <w:ilvl w:val="0"/>
          <w:numId w:val="5"/>
        </w:numPr>
        <w:pBdr/>
        <w:spacing w:line="252" w:lineRule="auto"/>
        <w:ind/>
        <w:rPr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256"/>
        <w:pBdr/>
        <w:spacing/>
        <w:ind/>
        <w:rPr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256"/>
        <w:pBdr/>
        <w:spacing/>
        <w:ind/>
        <w:rPr/>
      </w:pPr>
      <w:r>
        <w:rPr>
          <w:lang w:val="pt-BR"/>
        </w:rPr>
        <w:t xml:space="preserve">SEÇÃO OBRIGATÓRIA</w:t>
      </w:r>
      <w:r/>
    </w:p>
    <w:p>
      <w:pPr>
        <w:pStyle w:val="1256"/>
        <w:pBdr/>
        <w:spacing/>
        <w:ind/>
        <w:rPr/>
      </w:pPr>
      <w:r/>
      <w:r/>
    </w:p>
    <w:p>
      <w:pPr>
        <w:pStyle w:val="1256"/>
        <w:pBdr/>
        <w:spacing/>
        <w:ind/>
        <w:rPr/>
      </w:pPr>
      <w:r/>
      <w:r/>
    </w:p>
    <w:p>
      <w:pPr>
        <w:pStyle w:val="1256"/>
        <w:pBdr/>
        <w:spacing/>
        <w:ind/>
        <w:rPr/>
      </w:pPr>
      <w:r/>
      <w:r/>
    </w:p>
    <w:p>
      <w:pPr>
        <w:pStyle w:val="1256"/>
        <w:pBdr/>
        <w:spacing/>
        <w:ind/>
        <w:rPr/>
      </w:pPr>
      <w:r/>
      <w:r/>
    </w:p>
    <w:p>
      <w:pPr>
        <w:pStyle w:val="1256"/>
        <w:pBdr/>
        <w:spacing/>
        <w:ind/>
        <w:rPr/>
      </w:pPr>
      <w:r/>
      <w:r/>
    </w:p>
    <w:p>
      <w:pPr>
        <w:pStyle w:val="1256"/>
        <w:pBdr/>
        <w:spacing/>
        <w:ind/>
        <w:rPr/>
      </w:pPr>
      <w:r/>
      <w:r/>
    </w:p>
    <w:p>
      <w:pPr>
        <w:pStyle w:val="1256"/>
        <w:pBdr/>
        <w:spacing/>
        <w:ind/>
        <w:rPr/>
      </w:pPr>
      <w:r/>
      <w:r/>
    </w:p>
    <w:p>
      <w:pPr>
        <w:pStyle w:val="1256"/>
        <w:pBdr/>
        <w:spacing/>
        <w:ind/>
        <w:rPr/>
        <w:sectPr>
          <w:headerReference w:type="default" r:id="rId11"/>
          <w:headerReference w:type="even" r:id="rId12"/>
          <w:headerReference w:type="first" r:id="rId13"/>
          <w:footerReference w:type="default" r:id="rId17"/>
          <w:footerReference w:type="first" r:id="rId18"/>
          <w:footnotePr>
            <w:numFmt w:val="decimal"/>
            <w:numRestart w:val="continuous"/>
          </w:footnotePr>
          <w:endnotePr>
            <w:numFmt w:val="lowerRoman"/>
          </w:endnotePr>
          <w:type w:val="nextPage"/>
          <w:pgSz w:h="15840" w:orient="portrait" w:w="12240"/>
          <w:pgMar w:top="958" w:right="958" w:bottom="981" w:left="958" w:header="709" w:footer="925" w:gutter="0"/>
          <w:pgNumType w:fmt="none"/>
          <w:cols w:num="1" w:sep="0" w:space="1701" w:equalWidth="1"/>
        </w:sectPr>
      </w:pPr>
      <w:r/>
      <w:r/>
    </w:p>
    <w:p>
      <w:pPr>
        <w:pStyle w:val="1257"/>
        <w:numPr>
          <w:ilvl w:val="0"/>
          <w:numId w:val="2"/>
        </w:numPr>
        <w:pBdr/>
        <w:spacing/>
        <w:ind w:firstLine="0" w:left="0"/>
        <w:rPr/>
      </w:pPr>
      <w:r>
        <w:rPr>
          <w:lang w:val="pt-BR"/>
        </w:rPr>
        <w:t xml:space="preserve">Revisão de Tecnologias e Práticas</w:t>
      </w:r>
      <w:r/>
    </w:p>
    <w:p>
      <w:pPr>
        <w:pStyle w:val="1258"/>
        <w:numPr>
          <w:ilvl w:val="0"/>
          <w:numId w:val="10"/>
        </w:numPr>
        <w:pBdr/>
        <w:spacing/>
        <w:ind/>
        <w:rPr>
          <w:color w:val="000000"/>
          <w:sz w:val="20"/>
          <w:lang w:val="pt-BR"/>
        </w:rPr>
      </w:pPr>
      <w:r>
        <w:t xml:space="preserve">Coleta de Dados e APIs</w:t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yfinance: usado para preços e histórico de dividendos quando necessário.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brapi / fontes CSV: integração para enriquecer atributos como setor, perfil de ação e indicadores financeiros.</w:t>
      </w:r>
      <w:r/>
    </w:p>
    <w:p>
      <w:pPr>
        <w:pStyle w:val="1334"/>
        <w:pBdr/>
        <w:spacing w:line="252" w:lineRule="auto"/>
        <w:ind w:right="0" w:firstLine="0"/>
        <w:rPr>
          <w:color w:val="000000"/>
          <w:sz w:val="20"/>
          <w:lang w:val="es-ES"/>
        </w:rPr>
      </w:pPr>
      <w:r>
        <w:rPr>
          <w:color w:val="000000"/>
          <w:sz w:val="20"/>
          <w:lang w:val="pt-BR"/>
        </w:rPr>
      </w:r>
      <w:r>
        <w:rPr>
          <w:color w:val="000000"/>
          <w:sz w:val="20"/>
          <w:lang w:val="es-ES"/>
        </w:rPr>
      </w:r>
      <w:r>
        <w:rPr>
          <w:color w:val="000000"/>
          <w:sz w:val="20"/>
          <w:lang w:val="es-ES"/>
        </w:rPr>
      </w:r>
    </w:p>
    <w:p>
      <w:pPr>
        <w:pStyle w:val="1335"/>
        <w:pBdr/>
        <w:spacing/>
        <w:ind w:right="0" w:firstLine="0"/>
        <w:rPr>
          <w:color w:val="000000"/>
          <w:sz w:val="20"/>
          <w:lang w:val="es-ES"/>
        </w:rPr>
      </w:pPr>
      <w:r>
        <w:rPr>
          <w:color w:val="000000"/>
          <w:sz w:val="20"/>
          <w:lang w:val="es-ES"/>
        </w:rPr>
      </w:r>
      <w:r>
        <w:rPr>
          <w:color w:val="000000"/>
          <w:sz w:val="20"/>
          <w:lang w:val="es-ES"/>
        </w:rPr>
      </w:r>
      <w:r>
        <w:rPr>
          <w:color w:val="000000"/>
          <w:sz w:val="20"/>
          <w:lang w:val="es-ES"/>
        </w:rPr>
      </w:r>
    </w:p>
    <w:p>
      <w:pPr>
        <w:pStyle w:val="1335"/>
        <w:pBdr/>
        <w:spacing/>
        <w:ind w:right="0" w:firstLine="0"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Style w:val="1335"/>
        <w:pBdr/>
        <w:spacing/>
        <w:ind w:right="0" w:firstLine="0"/>
        <w:rPr>
          <w:color w:val="000000"/>
          <w:lang w:val="pt-BR"/>
        </w:rPr>
      </w:pPr>
      <w:r>
        <w:fldChar w:fldCharType="begin"/>
      </w:r>
      <w:r>
        <w:instrText xml:space="preserve"> SHAPE </w:instrText>
      </w:r>
      <w:r>
        <w:fldChar w:fldCharType="separate"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435725" cy="2285365"/>
                <wp:effectExtent l="0" t="0" r="0" b="0"/>
                <wp:docPr id="11" name="_x0000_s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>
                          <a:off x="0" y="0"/>
                          <a:ext cx="6435725" cy="2285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56"/>
                              <w:keepNext w:val="true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mc:AlternateContent>
                                <mc:Choice Requires="wpg">
                                  <w:drawing>
                                    <wp:inline xmlns:wp="http://schemas.openxmlformats.org/drawingml/2006/wordprocessingDrawing" distT="0" distB="0" distL="0" distR="0">
                                      <wp:extent cx="3916261" cy="1936979"/>
                                      <wp:effectExtent l="0" t="0" r="0" b="0"/>
                                      <wp:docPr id="12" name="_x0000_i2055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"/>
                                              <pic:cNvPicPr/>
                                              <pic:nvPr/>
                                            </pic:nvPicPr>
                                            <pic:blipFill>
                                              <a:blip r:embed="rId22">
                                                <a:extLst>
                                                  <a:ext uri="{96DAC541-7B7A-43D3-8B79-37D633B846F1}">
                                                    <asvg:svgBlip xmlns:asvg="http://schemas.microsoft.com/office/drawing/2016/SVG/main" r:embed="rId23"/>
                                                  </a:ext>
                                                </a:extLst>
                                              </a:blip>
                                              <a:srcRect l="-22" t="-46" r="-22" b="-46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916261" cy="193697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mc:Choice>
                                <mc:Fallback>
                                  <w:pict>
                                    <v:shapetype id="_x0000_t75" coordsize="21600,21600" o:spt="75" o:preferrelative="t" path="m@4@5l@4@11@9@11@9@5xe" filled="f" stroked="f">
                                      <v:stroke joinstyle="miter"/>
                                      <v:formulas>
                                        <v:f eqn="if lineDrawn pixelLineWidth 0"/>
                                        <v:f eqn="sum @0 1 0"/>
                                        <v:f eqn="sum 0 0 @1"/>
                                        <v:f eqn="prod @2 1 2"/>
                                        <v:f eqn="prod @3 21600 pixelWidth"/>
                                        <v:f eqn="prod @3 21600 pixelHeight"/>
                                        <v:f eqn="sum @0 0 1"/>
                                        <v:f eqn="prod @6 1 2"/>
                                        <v:f eqn="prod @7 21600 pixelWidth"/>
                                        <v:f eqn="sum @8 21600 0"/>
                                        <v:f eqn="prod @7 21600 pixelHeight"/>
                                        <v:f eqn="sum @10 21600 0"/>
                                      </v:formulas>
                                      <v:path o:extrusionok="f" gradientshapeok="t" o:connecttype="rect"/>
                                      <o:lock v:ext="edit" aspectratio="t"/>
                                    </v:shapetype>
                                    <v:shape id="_x0000_i10" o:spid="_x0000_s10" type="#_x0000_t75" style="width:308.37pt;height:152.52pt;mso-wrap-distance-left:0.00pt;mso-wrap-distance-top:0.00pt;mso-wrap-distance-right:0.00pt;mso-wrap-distance-bottom:0.00pt;z-index:1;" stroked="false">
                                      <v:imagedata r:id="rId22" o:title="" croptop="-29f" cropleft="-13f" cropbottom="-29f" cropright="-13f"/>
                                      <o:lock v:ext="edit" rotation="t"/>
                                    </v:shape>
                                  </w:pict>
                                </mc:Fallback>
                              </mc:AlternateContent>
                            </w:r>
                            <w:r/>
                          </w:p>
                          <w:p>
                            <w:pPr>
                              <w:pStyle w:val="1321"/>
                              <w:pBdr/>
                              <w:spacing/>
                              <w:ind/>
                              <w:rPr>
                                <w:lang w:val="pt-BR"/>
                              </w:rPr>
                            </w:pPr>
                            <w:r>
                              <w:t xml:space="preserve">Figura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"Figura" \* ARABIC </w:instrText>
                            </w:r>
                            <w:r>
                              <w:fldChar w:fldCharType="separate"/>
                            </w:r>
                            <w:r>
                              <w:t xml:space="preserve">1</w:t>
                            </w:r>
                            <w:r>
                              <w:fldChar w:fldCharType="end"/>
                            </w:r>
                            <w:r>
                              <w:t xml:space="preserve">. Teste</w:t>
                            </w:r>
                            <w:r>
                              <w:rPr>
                                <w:lang w:val="pt-BR"/>
                              </w:rPr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  <w:p>
                            <w:pPr>
                              <w:pStyle w:val="1256"/>
                              <w:pBdr/>
                              <w:spacing/>
                              <w:ind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</w:r>
                            <w:r>
                              <w:rPr>
                                <w:lang w:val="pt-BR"/>
                              </w:rPr>
                            </w:r>
                            <w:r>
                              <w:rPr>
                                <w:lang w:val="pt-BR"/>
                              </w:rPr>
                            </w:r>
                          </w:p>
                        </w:txbxContent>
                      </wps:txbx>
                      <wps:bodyPr wrap="square" lIns="92075" tIns="46355" rIns="92075" bIns="46355" upright="1"/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202" type="#_x0000_t202" style="width:506.75pt;height:179.95pt;mso-wrap-distance-left:0.00pt;mso-wrap-distance-top:0.00pt;mso-wrap-distance-right:0.00pt;mso-wrap-distance-bottom:0.00pt;visibility:visible;" fillcolor="#FFFFFF" stroked="f">
                <v:textbox inset="0,0,0,0">
                  <w:txbxContent>
                    <w:p>
                      <w:pPr>
                        <w:pStyle w:val="1256"/>
                        <w:keepNext w:val="true"/>
                        <w:pBdr/>
                        <w:spacing/>
                        <w:ind/>
                        <w:jc w:val="center"/>
                        <w:rPr/>
                      </w:pPr>
                      <w:r>
                        <mc:AlternateContent>
                          <mc:Choice Requires="wpg">
                            <w:drawing>
                              <wp:inline xmlns:wp="http://schemas.openxmlformats.org/drawingml/2006/wordprocessingDrawing" distT="0" distB="0" distL="0" distR="0">
                                <wp:extent cx="3916261" cy="1936979"/>
                                <wp:effectExtent l="0" t="0" r="0" b="0"/>
                                <wp:docPr id="12" name="_x0000_i2055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  <pic:nvPr/>
                                      </pic:nvPicPr>
                                      <pic:blipFill>
                                        <a:blip r:embed="rId22">
                                          <a:extLst>
                                            <a:ext uri="{96DAC541-7B7A-43D3-8B79-37D633B846F1}">
                                              <asvg:svgBlip xmlns:asvg="http://schemas.microsoft.com/office/drawing/2016/SVG/main" r:embed="rId23"/>
                                            </a:ext>
                                          </a:extLst>
                                        </a:blip>
                                        <a:srcRect l="-22" t="-46" r="-22" b="-4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916261" cy="1936979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mc:Choice>
                          <mc:Fallback>
                            <w:pict>
                              <v:shapetype id="_x0000_t75" coordsize="21600,21600" o:spt="75" o:preferrelative="t" path="m@4@5l@4@11@9@11@9@5xe" filled="f" stroked="f">
                                <v:stroke joinstyle="miter"/>
                                <v:formulas>
                                  <v:f eqn="if lineDrawn pixelLineWidth 0"/>
                                  <v:f eqn="sum @0 1 0"/>
                                  <v:f eqn="sum 0 0 @1"/>
                                  <v:f eqn="prod @2 1 2"/>
                                  <v:f eqn="prod @3 21600 pixelWidth"/>
                                  <v:f eqn="prod @3 21600 pixelHeight"/>
                                  <v:f eqn="sum @0 0 1"/>
                                  <v:f eqn="prod @6 1 2"/>
                                  <v:f eqn="prod @7 21600 pixelWidth"/>
                                  <v:f eqn="sum @8 21600 0"/>
                                  <v:f eqn="prod @7 21600 pixelHeight"/>
                                  <v:f eqn="sum @10 21600 0"/>
                                </v:formulas>
                                <v:path o:extrusionok="f" gradientshapeok="t" o:connecttype="rect"/>
                                <o:lock v:ext="edit" aspectratio="t"/>
                              </v:shapetype>
                              <v:shape id="_x0000_i10" o:spid="_x0000_s10" type="#_x0000_t75" style="width:308.37pt;height:152.52pt;mso-wrap-distance-left:0.00pt;mso-wrap-distance-top:0.00pt;mso-wrap-distance-right:0.00pt;mso-wrap-distance-bottom:0.00pt;z-index:1;" stroked="false">
                                <v:imagedata r:id="rId22" o:title="" croptop="-29f" cropleft="-13f" cropbottom="-29f" cropright="-13f"/>
                                <o:lock v:ext="edit" rotation="t"/>
                              </v:shape>
                            </w:pict>
                          </mc:Fallback>
                        </mc:AlternateContent>
                      </w:r>
                      <w:r/>
                    </w:p>
                    <w:p>
                      <w:pPr>
                        <w:pStyle w:val="1321"/>
                        <w:pBdr/>
                        <w:spacing/>
                        <w:ind/>
                        <w:rPr>
                          <w:lang w:val="pt-BR"/>
                        </w:rPr>
                      </w:pPr>
                      <w:r>
                        <w:t xml:space="preserve">Figura </w:t>
                      </w:r>
                      <w:r>
                        <w:fldChar w:fldCharType="begin"/>
                      </w:r>
                      <w:r>
                        <w:instrText xml:space="preserve"> SEQ "Figura" \* ARABIC </w:instrText>
                      </w:r>
                      <w:r>
                        <w:fldChar w:fldCharType="separate"/>
                      </w:r>
                      <w:r>
                        <w:t xml:space="preserve">1</w:t>
                      </w:r>
                      <w:r>
                        <w:fldChar w:fldCharType="end"/>
                      </w:r>
                      <w:r>
                        <w:t xml:space="preserve">. Teste</w:t>
                      </w:r>
                      <w:r>
                        <w:rPr>
                          <w:lang w:val="pt-BR"/>
                        </w:rPr>
                      </w:r>
                      <w:r>
                        <w:rPr>
                          <w:lang w:val="pt-BR"/>
                        </w:rPr>
                      </w:r>
                    </w:p>
                    <w:p>
                      <w:pPr>
                        <w:pStyle w:val="1256"/>
                        <w:pBdr/>
                        <w:spacing/>
                        <w:ind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</w:r>
                      <w:r>
                        <w:rPr>
                          <w:lang w:val="pt-BR"/>
                        </w:rPr>
                      </w:r>
                      <w:r>
                        <w:rPr>
                          <w:lang w:val="pt-BR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fldChar w:fldCharType="end"/>
      </w:r>
      <w:r>
        <w:rPr>
          <w:color w:val="000000"/>
          <w:lang w:val="pt-BR"/>
        </w:rPr>
      </w:r>
      <w:r>
        <w:rPr>
          <w:color w:val="000000"/>
          <w:lang w:val="pt-BR"/>
        </w:rPr>
      </w:r>
    </w:p>
    <w:p>
      <w:pPr>
        <w:pStyle w:val="1258"/>
        <w:numPr>
          <w:ilvl w:val="0"/>
          <w:numId w:val="0"/>
        </w:num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258"/>
        <w:numPr>
          <w:ilvl w:val="0"/>
          <w:numId w:val="0"/>
        </w:numPr>
        <w:pBdr/>
        <w:spacing/>
        <w:ind w:firstLine="0" w:left="0"/>
        <w:rPr>
          <w:highlight w:val="none"/>
        </w:rPr>
      </w:pPr>
      <w:r>
        <w:rPr>
          <w:lang w:val="pt-BR"/>
        </w:rPr>
        <w:t xml:space="preserve">2.</w:t>
      </w:r>
      <w:r>
        <w:t xml:space="preserve"> </w:t>
      </w:r>
      <w:r>
        <w:t xml:space="preserve">ETL e Armazenamento</w:t>
      </w:r>
      <w:r>
        <w:rPr>
          <w:color w:val="000000"/>
          <w:sz w:val="20"/>
          <w:lang w:val="pt-BR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Os scripts em data_engineer/ seguem uma ordem numérica que garante dependências corretas entre passos (extração → transformação → indicadores → scoring).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Formato de persistência: CSVs em data/ para facilidade de reprodutibilidade e debug; opção de migrar para Supabase (Postgres) para produção.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Formato de persistência: arquivos Parquet e um DW local em DuckDB (data/bussola.duckdb). A escolha por DuckDB dispensa servidor próprio e reduz custos operacionais. Não foi escolhida modelagem em MySQL/SQL Server por custos de hospedagem e necessidade de s</w:t>
      </w:r>
      <w:r>
        <w:t xml:space="preserve">ervidor dedicado.</w:t>
      </w:r>
      <w:r/>
    </w:p>
    <w:p>
      <w:pPr>
        <w:pStyle w:val="1334"/>
        <w:pBdr/>
        <w:spacing w:line="252" w:lineRule="auto"/>
        <w:ind w:right="0" w:firstLine="0"/>
        <w:rPr>
          <w:rFonts w:ascii="Times" w:hAnsi="Times" w:cs="Times"/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rPr>
          <w:rFonts w:ascii="Times" w:hAnsi="Times" w:cs="Times"/>
          <w:color w:val="000000"/>
          <w:sz w:val="20"/>
          <w:lang w:val="pt-BR"/>
        </w:rPr>
      </w:r>
      <w:r>
        <w:rPr>
          <w:rFonts w:ascii="Times" w:hAnsi="Times" w:cs="Times"/>
          <w:color w:val="000000"/>
          <w:sz w:val="20"/>
          <w:lang w:val="pt-BR"/>
        </w:rPr>
      </w:r>
    </w:p>
    <w:p>
      <w:pPr>
        <w:pStyle w:val="1336"/>
        <w:pBdr/>
        <w:spacing/>
        <w:ind/>
        <w:rPr>
          <w:rFonts w:ascii="Times" w:hAnsi="Times" w:cs="Times"/>
          <w:color w:val="000000"/>
          <w:sz w:val="20"/>
          <w:lang w:val="pt-BR"/>
        </w:rPr>
      </w:pPr>
      <w:r>
        <w:rPr>
          <w:rFonts w:ascii="Times" w:hAnsi="Times" w:cs="Times"/>
          <w:color w:val="000000"/>
          <w:sz w:val="20"/>
          <w:lang w:val="pt-BR"/>
        </w:rPr>
      </w:r>
      <w:r>
        <w:rPr>
          <w:rFonts w:ascii="Times" w:hAnsi="Times" w:cs="Times"/>
          <w:color w:val="000000"/>
          <w:sz w:val="20"/>
          <w:lang w:val="pt-BR"/>
        </w:rPr>
      </w:r>
      <w:r>
        <w:rPr>
          <w:rFonts w:ascii="Times" w:hAnsi="Times" w:cs="Times"/>
          <w:color w:val="000000"/>
          <w:sz w:val="20"/>
          <w:lang w:val="pt-BR"/>
        </w:rPr>
      </w:r>
    </w:p>
    <w:p>
      <w:pPr>
        <w:pStyle w:val="1335"/>
        <w:pBdr/>
        <w:spacing/>
        <w:ind w:right="0" w:firstLine="0"/>
        <w:jc w:val="center"/>
        <w:rPr>
          <w:smallCaps/>
          <w:sz w:val="16"/>
          <w:szCs w:val="16"/>
          <w:lang w:val="pt-BR"/>
        </w:rPr>
      </w:pPr>
      <w:r>
        <w:rPr>
          <w:smallCaps/>
          <w:sz w:val="16"/>
          <w:szCs w:val="16"/>
          <w:lang w:val="pt-BR"/>
        </w:rPr>
        <w:t xml:space="preserve">Tabela</w:t>
      </w:r>
      <w:r>
        <w:rPr>
          <w:smallCaps/>
          <w:sz w:val="16"/>
          <w:szCs w:val="16"/>
          <w:lang w:val="es-ES"/>
        </w:rPr>
        <w:t xml:space="preserve"> I</w:t>
      </w:r>
      <w:r>
        <w:rPr>
          <w:smallCaps/>
          <w:sz w:val="16"/>
          <w:szCs w:val="16"/>
          <w:lang w:val="pt-BR"/>
        </w:rPr>
      </w:r>
      <w:r>
        <w:rPr>
          <w:smallCaps/>
          <w:sz w:val="16"/>
          <w:szCs w:val="16"/>
          <w:lang w:val="pt-BR"/>
        </w:rPr>
      </w:r>
    </w:p>
    <w:p>
      <w:pPr>
        <w:pStyle w:val="1335"/>
        <w:pBdr/>
        <w:spacing/>
        <w:ind w:right="0" w:firstLine="0"/>
        <w:jc w:val="center"/>
        <w:rPr>
          <w:smallCaps/>
          <w:sz w:val="16"/>
          <w:szCs w:val="16"/>
          <w:lang w:val="es-ES"/>
        </w:rPr>
      </w:pPr>
      <w:r>
        <w:rPr>
          <w:smallCaps/>
          <w:sz w:val="16"/>
          <w:szCs w:val="16"/>
          <w:lang w:val="pt-BR"/>
        </w:rPr>
        <w:t xml:space="preserve">Exemplo de Tabela</w:t>
      </w:r>
      <w:r>
        <w:rPr>
          <w:smallCaps/>
          <w:sz w:val="16"/>
          <w:szCs w:val="16"/>
          <w:lang w:val="es-ES"/>
        </w:rPr>
      </w:r>
      <w:r>
        <w:rPr>
          <w:smallCaps/>
          <w:sz w:val="16"/>
          <w:szCs w:val="16"/>
          <w:lang w:val="es-ES"/>
        </w:rPr>
      </w:r>
    </w:p>
    <w:p>
      <w:pPr>
        <w:pStyle w:val="1335"/>
        <w:pBdr/>
        <w:spacing/>
        <w:ind w:right="0" w:firstLine="0"/>
        <w:jc w:val="center"/>
        <w:rPr>
          <w:smallCaps/>
          <w:sz w:val="16"/>
          <w:szCs w:val="16"/>
          <w:lang w:val="es-ES"/>
        </w:rPr>
      </w:pPr>
      <w:r>
        <w:rPr>
          <w:smallCaps/>
          <w:sz w:val="16"/>
          <w:szCs w:val="16"/>
          <w:lang w:val="es-ES"/>
        </w:rPr>
      </w:r>
      <w:r>
        <w:rPr>
          <w:smallCaps/>
          <w:sz w:val="16"/>
          <w:szCs w:val="16"/>
          <w:lang w:val="es-ES"/>
        </w:rPr>
      </w:r>
      <w:r>
        <w:rPr>
          <w:smallCaps/>
          <w:sz w:val="16"/>
          <w:szCs w:val="16"/>
          <w:lang w:val="es-ES"/>
        </w:rPr>
      </w:r>
    </w:p>
    <w:tbl>
      <w:tblPr>
        <w:tblInd w:w="0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560"/>
        <w:gridCol w:w="1417"/>
        <w:gridCol w:w="2088"/>
        <w:gridCol w:w="2088"/>
        <w:gridCol w:w="2088"/>
      </w:tblGrid>
      <w:tr>
        <w:trPr/>
        <w:tc>
          <w:tcPr>
            <w:tcBorders>
              <w:top w:val="single" w:color="000000" w:sz="4" w:space="0"/>
              <w:bottom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Caminho Virtual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Rota Física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Comprimento de Onda</w:t>
            </w:r>
            <w:r/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  <w:tc>
          <w:tcPr>
            <w:tcBorders>
              <w:top w:val="single" w:color="000000" w:sz="4" w:space="0"/>
              <w:bottom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</w:tr>
      <w:tr>
        <w:trPr/>
        <w:tc>
          <w:tcPr>
            <w:tcBorders>
              <w:top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1-2</w:t>
            </w:r>
            <w:r/>
          </w:p>
        </w:tc>
        <w:tc>
          <w:tcPr>
            <w:tcBorders>
              <w:top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1-2</w:t>
            </w:r>
            <w:r/>
          </w:p>
        </w:tc>
        <w:tc>
          <w:tcPr>
            <w:tcBorders>
              <w:top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1</w:t>
            </w:r>
            <w:r/>
          </w:p>
        </w:tc>
        <w:tc>
          <w:tcPr>
            <w:tcBorders>
              <w:top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  <w:tc>
          <w:tcPr>
            <w:tcBorders>
              <w:top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</w:tr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2-4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2-3-4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1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</w:tr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3-1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3-6-1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1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</w:tr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4-5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4-5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1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</w:tr>
      <w:tr>
        <w:trPr/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5-6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5-6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1</w:t>
            </w:r>
            <w:r/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  <w:tc>
          <w:tcPr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</w:tr>
      <w:tr>
        <w:trPr/>
        <w:tc>
          <w:tcPr>
            <w:tcBorders>
              <w:bottom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6-3</w:t>
            </w:r>
            <w:r/>
          </w:p>
        </w:tc>
        <w:tc>
          <w:tcPr>
            <w:tcBorders>
              <w:bottom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6-3</w:t>
            </w:r>
            <w:r/>
          </w:p>
        </w:tc>
        <w:tc>
          <w:tcPr>
            <w:tcBorders>
              <w:bottom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/>
            </w:pPr>
            <w:r>
              <w:rPr>
                <w:smallCaps/>
                <w:sz w:val="16"/>
                <w:szCs w:val="16"/>
                <w:lang w:val="es-ES"/>
              </w:rPr>
              <w:t xml:space="preserve">1</w:t>
            </w:r>
            <w:r/>
          </w:p>
        </w:tc>
        <w:tc>
          <w:tcPr>
            <w:tcBorders>
              <w:bottom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  <w:tc>
          <w:tcPr>
            <w:tcBorders>
              <w:bottom w:val="single" w:color="000000" w:sz="4" w:space="0"/>
            </w:tcBorders>
            <w:tcW w:w="0" w:type="auto"/>
            <w:vAlign w:val="top"/>
            <w:textDirection w:val="lrTb"/>
            <w:noWrap w:val="false"/>
          </w:tcPr>
          <w:p>
            <w:pPr>
              <w:pStyle w:val="1335"/>
              <w:pBdr/>
              <w:spacing/>
              <w:ind w:right="0" w:firstLine="0"/>
              <w:jc w:val="center"/>
              <w:rPr>
                <w:smallCaps/>
                <w:sz w:val="16"/>
                <w:szCs w:val="16"/>
                <w:lang w:val="es-ES"/>
              </w:rPr>
            </w:pP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  <w:r>
              <w:rPr>
                <w:smallCaps/>
                <w:sz w:val="16"/>
                <w:szCs w:val="16"/>
                <w:lang w:val="es-ES"/>
              </w:rPr>
            </w:r>
          </w:p>
        </w:tc>
      </w:tr>
    </w:tbl>
    <w:p>
      <w:pPr>
        <w:pStyle w:val="1335"/>
        <w:pBdr/>
        <w:spacing/>
        <w:ind w:right="0" w:firstLine="0"/>
        <w:rPr>
          <w:lang w:val="es-ES"/>
        </w:rPr>
      </w:pPr>
      <w:r>
        <w:rPr>
          <w:lang w:val="es-ES"/>
        </w:rPr>
      </w:r>
      <w:r>
        <w:rPr>
          <w:lang w:val="es-ES"/>
        </w:rPr>
      </w:r>
      <w:r>
        <w:rPr>
          <w:lang w:val="es-ES"/>
        </w:rPr>
      </w:r>
    </w:p>
    <w:p>
      <w:pPr>
        <w:pStyle w:val="1335"/>
        <w:pBdr/>
        <w:spacing/>
        <w:ind/>
        <w:rPr/>
      </w:pPr>
      <w:r>
        <w:rPr>
          <w:lang w:val="pt-BR"/>
        </w:rPr>
        <w:t xml:space="preserve">AsSas Sas ASs S as as</w:t>
      </w:r>
      <w:r/>
    </w:p>
    <w:p>
      <w:pPr>
        <w:pStyle w:val="1258"/>
        <w:numPr>
          <w:ilvl w:val="0"/>
          <w:numId w:val="0"/>
        </w:numPr>
        <w:pBdr/>
        <w:spacing/>
        <w:ind w:firstLine="0" w:left="360"/>
        <w:rPr>
          <w:color w:val="000000"/>
          <w:sz w:val="20"/>
          <w:lang w:val="pt-BR"/>
        </w:rPr>
      </w:pPr>
      <w:r>
        <w:rPr>
          <w:lang w:val="pt-BR"/>
        </w:rPr>
        <w:t xml:space="preserve">3. </w:t>
      </w:r>
      <w:r>
        <w:t xml:space="preserve">Análise e Modelagem</w:t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334"/>
        <w:pBdr/>
        <w:spacing w:line="252" w:lineRule="auto"/>
        <w:ind w:right="0" w:firstLine="0"/>
        <w:rPr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t xml:space="preserve">A modelagem de score é uma combinação de regras financeiras consagradas e heurísticas pragmáticas. A pontuação é modular e compreende componentes para dividendos, valuation, rentabilidade, saúde financeira, crescimento, volatilidade e liquidez.</w:t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335"/>
        <w:pBdr/>
        <w:spacing/>
        <w:ind/>
        <w:rPr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51658242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142875</wp:posOffset>
                </wp:positionV>
                <wp:extent cx="5609590" cy="3037840"/>
                <wp:effectExtent l="0" t="0" r="0" b="0"/>
                <wp:wrapSquare wrapText="bothSides"/>
                <wp:docPr id="13" name="_x0000_s205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846405" name=""/>
                        <pic:cNvPicPr/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609589" cy="303783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position:absolute;z-index:251658242;o:allowoverlap:true;o:allowincell:true;mso-position-horizontal-relative:text;margin-left:33.50pt;mso-position-horizontal:absolute;mso-position-vertical-relative:text;margin-top:11.25pt;mso-position-vertical:absolute;width:441.70pt;height:239.20pt;mso-wrap-distance-left:0.00pt;mso-wrap-distance-top:0.00pt;mso-wrap-distance-right:0.00pt;mso-wrap-distance-bottom:0.00pt;z-index:1;" stroked="false">
                <w10:wrap type="square"/>
                <v:imagedata r:id="rId24" o:title=""/>
                <o:lock v:ext="edit" rotation="t"/>
              </v:shape>
            </w:pict>
          </mc:Fallback>
        </mc:AlternateContent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5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4. Visualização e Interação</w:t>
      </w:r>
      <w:r/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t xml:space="preserve">Streamlit e Plotly são usados para construir uma interface interativa com filtros na sidebar (app/components/filters.py) e painéis principais (app/components/tabs_layout.py).</w:t>
      </w:r>
      <w:r>
        <w:rPr>
          <w:lang w:val="pt-BR"/>
        </w:rPr>
      </w:r>
      <w:r>
        <w:rPr>
          <w:lang w:val="pt-BR"/>
        </w:rPr>
      </w:r>
    </w:p>
    <w:p>
      <w:pPr>
        <w:pStyle w:val="1257"/>
        <w:pageBreakBefore w:val="true"/>
        <w:numPr>
          <w:ilvl w:val="0"/>
          <w:numId w:val="2"/>
        </w:numPr>
        <w:pBdr/>
        <w:spacing/>
        <w:ind w:firstLine="0" w:left="0"/>
        <w:rPr>
          <w:lang w:val="pt-BR"/>
        </w:rPr>
      </w:pPr>
      <w:r>
        <w:rPr>
          <w:lang w:val="pt-BR"/>
        </w:rPr>
        <w:t xml:space="preserve">Desenvolvimento</w:t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58"/>
        <w:numPr>
          <w:ilvl w:val="0"/>
          <w:numId w:val="11"/>
        </w:numPr>
        <w:pBdr/>
        <w:spacing/>
        <w:ind/>
        <w:rPr/>
      </w:pPr>
      <w:r>
        <w:rPr>
          <w:lang w:val="pt-BR"/>
        </w:rPr>
      </w:r>
      <w:r>
        <w:t xml:space="preserve">Arquitetura do Sistema</w:t>
      </w:r>
      <w:r>
        <w:rPr>
          <w:sz w:val="28"/>
          <w:szCs w:val="28"/>
          <w:lang w:val="pt-BR"/>
        </w:rPr>
      </w:r>
      <w:r/>
    </w:p>
    <w:p>
      <w:pPr>
        <w:pStyle w:val="122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Pasta app/: contém a aplicação Streamlit (app.py), o carregador de dados (data_loader.py) e o módulo de cálculo de score (scoring.py).</w:t>
      </w:r>
      <w:r/>
    </w:p>
    <w:p>
      <w:pPr>
        <w:pStyle w:val="122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Pasta data_engineer/: contém scripts numerados de ETL que geram os CSVs consumidos pelo app.</w:t>
      </w:r>
      <w:r/>
    </w:p>
    <w:p>
      <w:pPr>
        <w:pStyle w:val="1227"/>
        <w:numPr>
          <w:ilvl w:val="0"/>
          <w:numId w:val="2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Pasta data/: armazena os CSVs consolidados usados como entrada do dashboard.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Fluxo simplificado:</w:t>
      </w:r>
      <w:r/>
    </w:p>
    <w:p>
      <w:pPr>
        <w:pStyle w:val="122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Executar ETL (scripts em data_engineer/ ou usar CSVs já gerados em data/).</w:t>
      </w:r>
      <w:r/>
    </w:p>
    <w:p>
      <w:pPr>
        <w:pStyle w:val="122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app/data_loader.py carrega e unifica os CSVs, calcula colunas derivadas (ex.: Dívida/Market Cap, Val 1M/6M) e carrega scores externos quando presente (scores.csv).</w:t>
      </w:r>
      <w:r/>
    </w:p>
    <w:p>
      <w:pPr>
        <w:pStyle w:val="122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app/scoring.py implementa a lógica de fallback para calcular o score quando scores.csv não existe; há também uma versão paralela (calculate_scores_in_parallel) que utiliza joblib.</w:t>
      </w:r>
      <w:r/>
    </w:p>
    <w:p>
      <w:pPr>
        <w:pStyle w:val="1227"/>
        <w:numPr>
          <w:ilvl w:val="0"/>
          <w:numId w:val="2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app/app.py monta a interface Streamlit, aplica CSS, configura tema Plotly e delega a renderização dos filtros e abas aos componentes.</w:t>
      </w:r>
      <w:r/>
    </w:p>
    <w:p>
      <w:pPr>
        <w:pStyle w:val="1227"/>
        <w:numPr>
          <w:ilvl w:val="0"/>
          <w:numId w:val="2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/>
      <w:r/>
    </w:p>
    <w:p>
      <w:pPr>
        <w:pBdr/>
        <w:spacing/>
        <w:ind/>
        <w:rPr/>
      </w:pPr>
      <w:r>
        <w:rPr>
          <w:sz w:val="28"/>
          <w:szCs w:val="28"/>
          <w:lang w:val="pt-BR"/>
        </w:rPr>
      </w:r>
      <w:r/>
      <w:r/>
    </w:p>
    <w:p>
      <w:pPr>
        <w:pStyle w:val="1258"/>
        <w:numPr>
          <w:ilvl w:val="0"/>
          <w:numId w:val="19"/>
        </w:numPr>
        <w:pBdr/>
        <w:spacing/>
        <w:ind/>
        <w:rPr>
          <w:sz w:val="28"/>
          <w:szCs w:val="28"/>
          <w:lang w:val="pt-BR"/>
        </w:rPr>
      </w:pPr>
      <w:r>
        <w:t xml:space="preserve">Lógica de Scoring (resumo</w:t>
      </w:r>
      <w:r>
        <w:rPr>
          <w:lang w:val="pt-BR"/>
        </w:rPr>
        <w:t xml:space="preserve">)</w:t>
      </w:r>
      <w:r>
        <w:rPr>
          <w:sz w:val="28"/>
          <w:szCs w:val="28"/>
          <w:lang w:val="pt-BR"/>
        </w:rPr>
      </w:r>
      <w:r>
        <w:rPr>
          <w:sz w:val="28"/>
          <w:szCs w:val="28"/>
          <w:lang w:val="pt-BR"/>
        </w:rPr>
      </w:r>
    </w:p>
    <w:p>
      <w:pPr>
        <w:pStyle w:val="122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Dividend Yield (DY): peso alto (até 200 pts), com DY médio 5 anos tendo impacto maior que o DY de 12 meses.</w:t>
      </w:r>
      <w:r/>
    </w:p>
    <w:p>
      <w:pPr>
        <w:pStyle w:val="122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Valuation (P/L e P/VP): até 180 pts, favorecendo empresas com baixo P/VP e P/L moderado.</w:t>
      </w:r>
      <w:r/>
    </w:p>
    <w:p>
      <w:pPr>
        <w:pStyle w:val="122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Rentabilidade/Gestão (ROE e Payout): até 110 pts, com regras diferenciadas para o setor financeiro.</w:t>
      </w:r>
      <w:r/>
    </w:p>
    <w:p>
      <w:pPr>
        <w:pStyle w:val="122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Saúde Financeira (Dívida/MarketCap, Dívida/EBITDA, Current Ratio): até 130 pts.</w:t>
      </w:r>
      <w:r/>
    </w:p>
    <w:p>
      <w:pPr>
        <w:pStyle w:val="122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Crescimento, Sentimento e Graham: componentes adicionais que ajustam a pontuação final.</w:t>
      </w:r>
      <w:r/>
    </w:p>
    <w:p>
      <w:pPr>
        <w:pStyle w:val="1227"/>
        <w:numPr>
          <w:ilvl w:val="0"/>
          <w:numId w:val="2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Outros: Beta, Liquidez média diária, FCF Yield e capitalização de mercado adicionam ajustes menores.</w:t>
      </w:r>
      <w:r/>
    </w:p>
    <w:p>
      <w:pPr>
        <w:pBdr/>
        <w:spacing/>
        <w:ind/>
        <w:rPr>
          <w:lang w:val="pt-BR"/>
        </w:rPr>
      </w:pPr>
      <w:r>
        <w:rPr>
          <w:sz w:val="28"/>
          <w:szCs w:val="28"/>
          <w:lang w:val="pt-BR" w:bidi="pt-BR"/>
        </w:rPr>
      </w:r>
      <w:r>
        <w:rPr>
          <w:sz w:val="28"/>
          <w:szCs w:val="28"/>
          <w:lang w:val="pt-BR" w:bidi="pt-BR"/>
        </w:rPr>
      </w:r>
      <w:r>
        <w:rPr>
          <w:lang w:val="pt-BR"/>
        </w:rPr>
      </w:r>
    </w:p>
    <w:p>
      <w:pPr>
        <w:pStyle w:val="1258"/>
        <w:numPr>
          <w:ilvl w:val="0"/>
          <w:numId w:val="11"/>
        </w:numPr>
        <w:pBdr/>
        <w:spacing/>
        <w:ind/>
        <w:rPr>
          <w:sz w:val="28"/>
          <w:szCs w:val="28"/>
          <w:lang w:val="pt-BR"/>
        </w:rPr>
      </w:pPr>
      <w:r>
        <w:rPr>
          <w:highlight w:val="none"/>
          <w:lang w:val="pt-BR"/>
        </w:rPr>
      </w:r>
      <w:r>
        <w:t xml:space="preserve">Boas práticas implementadas</w:t>
      </w:r>
      <w:r>
        <w:rPr>
          <w:highlight w:val="none"/>
          <w:lang w:val="pt-BR"/>
        </w:rPr>
      </w:r>
      <w:r>
        <w:rPr>
          <w:sz w:val="28"/>
          <w:szCs w:val="28"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sz w:val="28"/>
          <w:szCs w:val="28"/>
          <w:lang w:val="pt-BR" w:bidi="pt-BR"/>
        </w:rPr>
      </w:r>
      <w:r>
        <w:rPr>
          <w:lang w:val="pt-BR"/>
        </w:rPr>
      </w:r>
      <w:r>
        <w:rPr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2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Carga com cache (@st.cache_data) para acelerar recarregamentos em Streamlit.</w:t>
      </w:r>
      <w:r/>
    </w:p>
    <w:p>
      <w:pPr>
        <w:pStyle w:val="122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Tratamento de tipos numéricos, datas e proteção contra divisão por zero no data_loader.</w:t>
      </w:r>
      <w:r/>
    </w:p>
    <w:p>
      <w:pPr>
        <w:pStyle w:val="1227"/>
        <w:numPr>
          <w:ilvl w:val="0"/>
          <w:numId w:val="2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Mensagens informativas ao usuário quando arquivos opcionais não são encontrados (ex.: scores.csv, precos_acoes.csv).</w:t>
      </w:r>
      <w:r/>
    </w:p>
    <w:p>
      <w:pPr>
        <w:pStyle w:val="1335"/>
        <w:pBdr/>
        <w:spacing/>
        <w:ind/>
        <w:rPr>
          <w:b/>
          <w:sz w:val="28"/>
          <w:szCs w:val="28"/>
          <w:lang w:val="pt-BR"/>
        </w:rPr>
      </w:pPr>
      <w:r>
        <w:rPr>
          <w:lang w:val="pt-BR"/>
        </w:rPr>
      </w:r>
      <w:r>
        <w:rPr>
          <w:b/>
          <w:sz w:val="28"/>
          <w:szCs w:val="28"/>
          <w:lang w:val="pt-BR"/>
        </w:rPr>
      </w:r>
    </w:p>
    <w:p>
      <w:pPr>
        <w:pStyle w:val="1335"/>
        <w:pBdr/>
        <w:spacing/>
        <w:ind/>
        <w:rPr>
          <w:b/>
          <w:sz w:val="28"/>
          <w:szCs w:val="28"/>
          <w:lang w:val="pt-BR"/>
        </w:rPr>
      </w:pPr>
      <w:r>
        <w:rPr>
          <w:b/>
          <w:sz w:val="28"/>
          <w:szCs w:val="28"/>
          <w:lang w:val="pt-BR"/>
        </w:rPr>
      </w:r>
      <w:r>
        <w:rPr>
          <w:b/>
          <w:sz w:val="28"/>
          <w:szCs w:val="28"/>
          <w:lang w:val="pt-BR"/>
        </w:rPr>
      </w:r>
      <w:r>
        <w:rPr>
          <w:b/>
          <w:sz w:val="28"/>
          <w:szCs w:val="28"/>
          <w:lang w:val="pt-BR"/>
        </w:rPr>
      </w:r>
    </w:p>
    <w:p>
      <w:pPr>
        <w:pStyle w:val="1257"/>
        <w:pageBreakBefore w:val="true"/>
        <w:numPr>
          <w:ilvl w:val="0"/>
          <w:numId w:val="2"/>
        </w:numPr>
        <w:pBdr/>
        <w:spacing/>
        <w:ind w:firstLine="0" w:left="0"/>
        <w:rPr>
          <w:lang w:val="pt-BR"/>
        </w:rPr>
      </w:pPr>
      <w:r>
        <w:rPr>
          <w:lang w:val="pt-BR"/>
        </w:rPr>
        <w:t xml:space="preserve">Resultados e Análise</w:t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  <w:t xml:space="preserve">Nesta seção são apresentados detalhadamente os resultados do trabalho ......</w:t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/>
        <w:rPr>
          <w:lang w:val="pt-BR"/>
        </w:rPr>
      </w:pPr>
      <w:r>
        <w:rPr>
          <w:lang w:val="pt-BR"/>
        </w:rPr>
        <w:t xml:space="preserve">Crie quantas seções forem necessárias .....</w:t>
      </w:r>
      <w:r>
        <w:rPr>
          <w:lang w:val="pt-BR"/>
        </w:rPr>
      </w:r>
      <w:r>
        <w:rPr>
          <w:lang w:val="pt-BR"/>
        </w:rPr>
      </w:r>
    </w:p>
    <w:p>
      <w:pPr>
        <w:pStyle w:val="1258"/>
        <w:numPr>
          <w:ilvl w:val="0"/>
          <w:numId w:val="20"/>
        </w:numPr>
        <w:pBdr/>
        <w:spacing/>
        <w:ind/>
        <w:rPr>
          <w:sz w:val="28"/>
          <w:szCs w:val="28"/>
          <w:lang w:val="pt-BR"/>
        </w:rPr>
      </w:pPr>
      <w:r>
        <w:rPr>
          <w:lang w:val="pt-BR"/>
        </w:rPr>
      </w:r>
      <w:r>
        <w:t xml:space="preserve">Artefatos gerado</w:t>
      </w:r>
      <w:r>
        <w:rPr>
          <w:lang w:val="pt-BR"/>
        </w:rPr>
        <w:t xml:space="preserve">s</w:t>
      </w:r>
      <w:r>
        <w:rPr>
          <w:sz w:val="28"/>
          <w:szCs w:val="28"/>
          <w:lang w:val="pt-BR"/>
        </w:rPr>
      </w:r>
      <w:r>
        <w:rPr>
          <w:sz w:val="28"/>
          <w:szCs w:val="28"/>
          <w:lang w:val="pt-BR"/>
        </w:rPr>
      </w:r>
    </w:p>
    <w:p>
      <w:pPr>
        <w:pStyle w:val="122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CSVs em data/ (ex.: indicadores.csv, dividend_yield.csv, scores.csv, precos_acoes.csv, avaliacao_setor.csv) que representam a base de dados consolidada.</w:t>
      </w:r>
      <w:r/>
    </w:p>
    <w:p>
      <w:pPr>
        <w:pStyle w:val="122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Dashboard Streamlit executável via streamlit run app/app.py que apresenta: </w:t>
      </w:r>
      <w:r/>
    </w:p>
    <w:p>
      <w:pPr>
        <w:pStyle w:val="122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Tabela com ranking por Score Total e detalhes por critério (coluna Score Details).</w:t>
      </w:r>
      <w:r/>
    </w:p>
    <w:p>
      <w:pPr>
        <w:pStyle w:val="122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Gráficos de DY histórico, distribuição de scores por setor e painéis de preço (1M, 6M).</w:t>
      </w:r>
      <w:r/>
    </w:p>
    <w:p>
      <w:pPr>
        <w:pStyle w:val="1227"/>
        <w:numPr>
          <w:ilvl w:val="0"/>
          <w:numId w:val="2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Painel de avaliação por subsetor (pontuação final por subsetor) quando disponível em avaliacao_setor.csv.</w:t>
      </w:r>
      <w:r/>
    </w:p>
    <w:p>
      <w:pPr>
        <w:pBdr/>
        <w:spacing/>
        <w:ind/>
        <w:rPr>
          <w:lang w:val="pt-BR"/>
        </w:rPr>
      </w:pPr>
      <w:r>
        <w:rPr>
          <w:sz w:val="28"/>
          <w:szCs w:val="28"/>
          <w:lang w:val="pt-BR" w:bidi="pt-BR"/>
        </w:rPr>
      </w:r>
      <w:r>
        <w:rPr>
          <w:sz w:val="28"/>
          <w:szCs w:val="28"/>
          <w:lang w:val="pt-BR" w:bidi="pt-BR"/>
        </w:rPr>
      </w:r>
      <w:r>
        <w:rPr>
          <w:lang w:val="pt-BR"/>
        </w:rPr>
      </w:r>
    </w:p>
    <w:p>
      <w:pPr>
        <w:pStyle w:val="1258"/>
        <w:numPr>
          <w:ilvl w:val="0"/>
          <w:numId w:val="12"/>
        </w:numPr>
        <w:pBdr/>
        <w:spacing/>
        <w:ind/>
        <w:rPr>
          <w:sz w:val="28"/>
          <w:szCs w:val="28"/>
          <w:lang w:val="pt-BR"/>
        </w:rPr>
      </w:pPr>
      <w:r>
        <w:rPr>
          <w:highlight w:val="none"/>
          <w:lang w:val="pt-BR"/>
        </w:rPr>
      </w:r>
      <w:r>
        <w:t xml:space="preserve">Validação e Verificação</w:t>
      </w:r>
      <w:r>
        <w:rPr>
          <w:highlight w:val="none"/>
          <w:lang w:val="pt-BR"/>
        </w:rPr>
      </w:r>
      <w:r>
        <w:rPr>
          <w:sz w:val="28"/>
          <w:szCs w:val="28"/>
          <w:lang w:val="pt-BR"/>
        </w:rPr>
      </w:r>
    </w:p>
    <w:p>
      <w:pPr>
        <w:pStyle w:val="122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 função calculate_score_and_details foi usada como referência para validar os scores quando scores.csv não está presente.</w:t>
      </w:r>
      <w:r/>
    </w:p>
    <w:p>
      <w:pPr>
        <w:pStyle w:val="122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 pipeline de cálculo paralelo (calculate_scores_in_parallel) garante escalabilidade para dezenas/centenas de tickers usando múltiplos núcleos.</w:t>
      </w:r>
      <w:r/>
    </w:p>
    <w:p>
      <w:pPr>
        <w:pStyle w:val="1227"/>
        <w:numPr>
          <w:ilvl w:val="0"/>
          <w:numId w:val="2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Verificações implementadas no data_loader asseguram coerência de tipos e evitam crashes por arquivos ausentes.</w:t>
      </w:r>
      <w:r/>
    </w:p>
    <w:p>
      <w:pPr>
        <w:pBdr/>
        <w:spacing/>
        <w:ind/>
        <w:rPr>
          <w:lang w:val="pt-BR"/>
        </w:rPr>
      </w:pPr>
      <w:r>
        <w:rPr>
          <w:highlight w:val="none"/>
          <w:lang w:val="pt-BR" w:bidi="pt-BR"/>
        </w:rPr>
      </w:r>
      <w:r>
        <w:rPr>
          <w:sz w:val="28"/>
          <w:szCs w:val="28"/>
          <w:lang w:val="pt-BR" w:bidi="pt-BR"/>
        </w:rPr>
      </w:r>
      <w:r>
        <w:rPr>
          <w:lang w:val="pt-BR"/>
        </w:rPr>
      </w:r>
    </w:p>
    <w:p>
      <w:pPr>
        <w:pStyle w:val="1258"/>
        <w:numPr>
          <w:ilvl w:val="0"/>
          <w:numId w:val="12"/>
        </w:numPr>
        <w:pBdr/>
        <w:spacing/>
        <w:ind/>
        <w:rPr>
          <w:sz w:val="28"/>
          <w:szCs w:val="28"/>
          <w:lang w:val="pt-BR"/>
        </w:rPr>
      </w:pPr>
      <w:r>
        <w:rPr>
          <w:highlight w:val="none"/>
          <w:lang w:val="pt-BR"/>
        </w:rPr>
      </w:r>
      <w:r>
        <w:t xml:space="preserve">Limitações Observadas</w:t>
      </w:r>
      <w:r>
        <w:rPr>
          <w:highlight w:val="none"/>
          <w:lang w:val="pt-BR"/>
        </w:rPr>
      </w:r>
      <w:r>
        <w:rPr>
          <w:sz w:val="28"/>
          <w:szCs w:val="28"/>
          <w:lang w:val="pt-BR"/>
        </w:rPr>
      </w:r>
    </w:p>
    <w:p>
      <w:pPr>
        <w:pStyle w:val="122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Dependência de dados de terceiros (yfinance/brapi) que podem mudar formato ou disponibilidade.</w:t>
      </w:r>
      <w:r/>
    </w:p>
    <w:p>
      <w:pPr>
        <w:pStyle w:val="122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Alguns campos opcionais (ex.: Current Ratio, FCF Yield, Dívida/EBITDA) podem não estar completos para todas as empresas, impactando a pontuação.</w:t>
      </w:r>
      <w:r/>
    </w:p>
    <w:p>
      <w:pPr>
        <w:pStyle w:val="1227"/>
        <w:numPr>
          <w:ilvl w:val="0"/>
          <w:numId w:val="2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O método de scoring é baseado em regras heurísticas — não é um modelo estatístico ou de machine learning; resultados refletem as escolhas de pesos e cortes definidas no projeto.</w:t>
      </w:r>
      <w:r/>
    </w:p>
    <w:p>
      <w:pPr>
        <w:pStyle w:val="1258"/>
        <w:numPr>
          <w:ilvl w:val="0"/>
          <w:numId w:val="0"/>
        </w:numPr>
        <w:pBdr/>
        <w:spacing/>
        <w:ind w:firstLine="0" w:left="360"/>
        <w:rPr>
          <w:sz w:val="28"/>
          <w:szCs w:val="28"/>
          <w:lang w:val="pt-BR"/>
        </w:rPr>
      </w:pPr>
      <w:r>
        <w:rPr>
          <w:highlight w:val="none"/>
          <w:lang w:val="pt-BR"/>
        </w:rPr>
      </w:r>
      <w:r>
        <w:rPr>
          <w:highlight w:val="none"/>
          <w:lang w:val="pt-BR"/>
        </w:rPr>
      </w:r>
      <w:r>
        <w:rPr>
          <w:sz w:val="28"/>
          <w:szCs w:val="28"/>
          <w:lang w:val="pt-BR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4"/>
        <w:pBdr/>
        <w:spacing w:line="252" w:lineRule="auto"/>
        <w:ind w:right="0" w:firstLine="238"/>
        <w:rPr>
          <w:sz w:val="20"/>
          <w:lang w:val="pt-BR"/>
        </w:rPr>
      </w:pPr>
      <w:r>
        <w:rPr>
          <w:sz w:val="20"/>
          <w:lang w:val="pt-BR"/>
        </w:rPr>
      </w:r>
      <w:r>
        <w:rPr>
          <w:sz w:val="20"/>
          <w:lang w:val="pt-BR"/>
        </w:rPr>
      </w:r>
      <w:r>
        <w:rPr>
          <w:sz w:val="20"/>
          <w:lang w:val="pt-BR"/>
        </w:rPr>
      </w:r>
    </w:p>
    <w:p>
      <w:pPr>
        <w:pStyle w:val="1334"/>
        <w:pBdr/>
        <w:spacing w:line="252" w:lineRule="auto"/>
        <w:ind w:right="0" w:firstLine="238"/>
        <w:rPr>
          <w:sz w:val="20"/>
          <w:lang w:val="pt-BR"/>
        </w:rPr>
      </w:pPr>
      <w:r>
        <w:rPr>
          <w:sz w:val="20"/>
          <w:lang w:val="pt-BR"/>
        </w:rPr>
      </w:r>
      <w:r>
        <w:rPr>
          <w:sz w:val="20"/>
          <w:lang w:val="pt-BR"/>
        </w:rPr>
      </w:r>
      <w:r>
        <w:rPr>
          <w:sz w:val="20"/>
          <w:lang w:val="pt-BR"/>
        </w:rPr>
      </w:r>
    </w:p>
    <w:p>
      <w:pPr>
        <w:pStyle w:val="1257"/>
        <w:pageBreakBefore w:val="true"/>
        <w:numPr>
          <w:ilvl w:val="0"/>
          <w:numId w:val="2"/>
        </w:numPr>
        <w:pBdr/>
        <w:spacing/>
        <w:ind w:firstLine="0" w:left="0"/>
        <w:rPr>
          <w:color w:val="000000"/>
          <w:sz w:val="20"/>
          <w:lang w:val="pt-BR"/>
        </w:rPr>
      </w:pPr>
      <w:r>
        <w:rPr>
          <w:lang w:val="es-ES"/>
        </w:rPr>
        <w:t xml:space="preserve">Conclusão</w:t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projeto "Bússola de Valor" entrega uma ferramenta operacional que combina práticas clássicas de análise fundamentalista com engenharia de dados e visualização interativa. Ele facilita a comparação entre empresas da B3 com foco em geração de dividendos e 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permite ao usuário investigar justificativas por critério (detalhes do score).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Recomenda-se para trabalhos futuros:</w:t>
      </w:r>
      <w:r/>
    </w:p>
    <w:p>
      <w:pPr>
        <w:pStyle w:val="122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e calibrar os pesos do score com séries históricas e análise de performance (backtest de carteiras geradas pelo ranking).</w:t>
      </w:r>
      <w:r/>
    </w:p>
    <w:p>
      <w:pPr>
        <w:pStyle w:val="122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Migrar os artefatos para um banco relacional (Supabase/Postgres) para permitir consultas mais rápidas e integrações contínuas.</w:t>
      </w:r>
      <w:r/>
    </w:p>
    <w:p>
      <w:pPr>
        <w:pStyle w:val="122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Complementar com alertas automáticos e testes automatizados do pipeline de ETL.</w:t>
      </w:r>
      <w:r/>
    </w:p>
    <w:p>
      <w:pPr>
        <w:pStyle w:val="1227"/>
        <w:numPr>
          <w:ilvl w:val="0"/>
          <w:numId w:val="2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Manter o DW em DuckDB para operações locais e sem custo; avaliar migração para um banco gerenciado apenas se houver necessidade de escrita concorrente ou escalabilidade muito além do ambiente local.</w:t>
      </w:r>
      <w:r/>
    </w:p>
    <w:p>
      <w:pPr>
        <w:pStyle w:val="1334"/>
        <w:pBdr/>
        <w:spacing w:line="252" w:lineRule="auto"/>
        <w:ind/>
        <w:rPr>
          <w:lang w:val="pt-BR"/>
        </w:rPr>
      </w:pPr>
      <w:r>
        <w:rPr>
          <w:color w:val="000000"/>
          <w:sz w:val="20"/>
          <w:lang w:val="pt-BR"/>
        </w:rPr>
      </w:r>
      <w:r>
        <w:rPr>
          <w:lang w:val="pt-BR"/>
        </w:rPr>
      </w:r>
    </w:p>
    <w:p>
      <w:pPr>
        <w:pStyle w:val="1258"/>
        <w:numPr>
          <w:ilvl w:val="0"/>
          <w:numId w:val="32"/>
        </w:numPr>
        <w:pBdr/>
        <w:spacing/>
        <w:ind/>
        <w:rPr>
          <w:lang w:val="pt-BR"/>
        </w:rPr>
      </w:pPr>
      <w:r>
        <w:rPr>
          <w:lang w:val="pt-BR"/>
        </w:rPr>
      </w:r>
      <w:r>
        <w:t xml:space="preserve">Dificuldades Encontradas</w:t>
      </w:r>
      <w:r>
        <w:rPr>
          <w:lang w:val="pt-BR"/>
        </w:rPr>
      </w:r>
      <w:r>
        <w:rPr>
          <w:lang w:val="pt-BR"/>
        </w:rPr>
      </w:r>
    </w:p>
    <w:p>
      <w:pPr>
        <w:pStyle w:val="1227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t xml:space="preserve">Normalização dos diversos formatos de entrada e tratamento de valores faltantes.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Style w:val="1227"/>
        <w:numPr>
          <w:ilvl w:val="0"/>
          <w:numId w:val="3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eastAsia="Times New Roman" w:cs="Times New Roman"/>
          <w:sz w:val="24"/>
        </w:rPr>
      </w:pPr>
      <w:r>
        <w:t xml:space="preserve">Definição consensual dos limites e pesos do score — exige julgamento financeiro e testes empíricos.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58"/>
        <w:numPr>
          <w:ilvl w:val="0"/>
          <w:numId w:val="13"/>
        </w:numPr>
        <w:pBdr/>
        <w:spacing/>
        <w:ind/>
        <w:rPr>
          <w:lang w:val="pt-BR"/>
        </w:rPr>
      </w:pPr>
      <w:r>
        <w:rPr>
          <w:highlight w:val="none"/>
          <w:lang w:val="pt-BR"/>
        </w:rPr>
        <w:t xml:space="preserve">A</w:t>
      </w:r>
      <w:r>
        <w:rPr>
          <w:highlight w:val="none"/>
        </w:rPr>
      </w:r>
      <w:r>
        <w:t xml:space="preserve">plicabilidade do Trabalho</w:t>
      </w:r>
      <w:r/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335"/>
        <w:pBdr/>
        <w:spacing/>
        <w:ind w:firstLine="0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>
      <w:pPr>
        <w:pStyle w:val="122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Ferramenta útil para investidores pessoa física que buscam compor carteiras de dividendos.</w:t>
      </w:r>
      <w:r/>
    </w:p>
    <w:p>
      <w:pPr>
        <w:pStyle w:val="122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Base para projetos acadêmicos que estudem eficácia de estratégias fundamentadas em regras.</w:t>
      </w:r>
      <w:r/>
    </w:p>
    <w:p>
      <w:pPr>
        <w:pStyle w:val="1227"/>
        <w:numPr>
          <w:ilvl w:val="0"/>
          <w:numId w:val="3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Pode ser apropriada para pequenos gestores ou assessorias que desejem um ranking customizável.</w:t>
      </w:r>
      <w:r/>
    </w:p>
    <w:p>
      <w:pPr>
        <w:pStyle w:val="1335"/>
        <w:pBdr/>
        <w:spacing/>
        <w:ind/>
        <w:rPr>
          <w:color w:val="000000"/>
          <w:sz w:val="20"/>
          <w:lang w:val="pt-BR"/>
        </w:rPr>
      </w:pPr>
      <w:r>
        <w:rPr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334"/>
        <w:pBdr/>
        <w:spacing w:line="252" w:lineRule="auto"/>
        <w:ind w:right="0" w:firstLine="238"/>
        <w:rPr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334"/>
        <w:pBdr/>
        <w:spacing w:line="252" w:lineRule="auto"/>
        <w:ind w:right="0" w:firstLine="238"/>
        <w:rPr>
          <w:color w:val="000000"/>
          <w:sz w:val="20"/>
          <w:lang w:val="pt-BR"/>
        </w:rPr>
      </w:pP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  <w:r>
        <w:rPr>
          <w:color w:val="000000"/>
          <w:sz w:val="20"/>
          <w:lang w:val="pt-BR"/>
        </w:rPr>
      </w:r>
    </w:p>
    <w:p>
      <w:pPr>
        <w:pStyle w:val="1257"/>
        <w:pageBreakBefore w:val="true"/>
        <w:numPr>
          <w:ilvl w:val="0"/>
          <w:numId w:val="2"/>
        </w:numPr>
        <w:pBdr/>
        <w:spacing/>
        <w:ind w:firstLine="0" w:left="0"/>
        <w:rPr>
          <w:sz w:val="20"/>
          <w:lang w:val="pt-BR"/>
        </w:rPr>
      </w:pPr>
      <w:r>
        <w:rPr>
          <w:lang w:val="pt-BR"/>
        </w:rPr>
        <w:t xml:space="preserve">Bibliografia</w:t>
      </w:r>
      <w:r>
        <w:rPr>
          <w:sz w:val="20"/>
          <w:lang w:val="pt-BR"/>
        </w:rPr>
      </w:r>
      <w:r>
        <w:rPr>
          <w:sz w:val="20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Livros e referências indicadas durante o desenvolvimento e base teórica do scoring:</w:t>
      </w:r>
      <w:r/>
    </w:p>
    <w:p>
      <w:pPr>
        <w:pStyle w:val="1227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Bazin, D. (Décio) — Faça fortuna com ações antes que seja tarde.</w:t>
      </w:r>
      <w:r/>
    </w:p>
    <w:p>
      <w:pPr>
        <w:pStyle w:val="1227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Kiyosaki, R. T. — Pai Rico, Pai Pobre.</w:t>
      </w:r>
      <w:r/>
    </w:p>
    <w:p>
      <w:pPr>
        <w:pStyle w:val="1227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Fisher, P. — Ações Comuns, Lucros Extraordinários.</w:t>
      </w:r>
      <w:r/>
    </w:p>
    <w:p>
      <w:pPr>
        <w:pStyle w:val="1227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Clason, G. S. — O Homem Mais Rico da Babilônia.</w:t>
      </w:r>
      <w:r/>
    </w:p>
    <w:p>
      <w:pPr>
        <w:pStyle w:val="1227"/>
        <w:numPr>
          <w:ilvl w:val="0"/>
          <w:numId w:val="3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Trump, D. — A Arte da Negociação (referência citada no README).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Livros (Oracle / Banco de Dados) — sugestões para fundamentar a parte de banco de dados e engenharia:</w:t>
      </w:r>
      <w:r/>
    </w:p>
    <w:p>
      <w:pPr>
        <w:pStyle w:val="1227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Loney, K. — Oracle Database 12c: The Complete Reference (ou edições mais recentes equivalentes).</w:t>
      </w:r>
      <w:r/>
    </w:p>
    <w:p>
      <w:pPr>
        <w:pStyle w:val="1227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Feuerstein, S. — Oracle PL/SQL Programming.</w:t>
      </w:r>
      <w:r/>
    </w:p>
    <w:p>
      <w:pPr>
        <w:pStyle w:val="1227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Kyte, T. — Expert Oracle Database Architecture.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Artigos e documentação técnica:</w:t>
      </w:r>
      <w:r/>
    </w:p>
    <w:p>
      <w:pPr>
        <w:pStyle w:val="122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Documentação do Streamlit: https://docs.streamlit.io</w:t>
      </w:r>
      <w:r/>
    </w:p>
    <w:p>
      <w:pPr>
        <w:pStyle w:val="122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pandas e numpy: documentação oficial e guias de boas práticas.</w:t>
      </w:r>
      <w:r/>
    </w:p>
    <w:p>
      <w:pPr>
        <w:pStyle w:val="1227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yfinance e bibliotecas de mercado: documentação e exemplos.</w:t>
      </w:r>
      <w:r/>
    </w:p>
    <w:p>
      <w:pPr>
        <w:pStyle w:val="1339"/>
        <w:pBdr/>
        <w:spacing/>
        <w:ind/>
        <w:rPr>
          <w:sz w:val="20"/>
          <w:lang w:val="pt-BR"/>
        </w:rPr>
      </w:pPr>
      <w:r>
        <w:rPr>
          <w:sz w:val="20"/>
          <w:lang w:val="pt-BR"/>
        </w:rPr>
      </w:r>
      <w:r>
        <w:rPr>
          <w:sz w:val="20"/>
          <w:lang w:val="pt-BR"/>
        </w:rPr>
      </w:r>
    </w:p>
    <w:sectPr>
      <w:headerReference w:type="default" r:id="rId14"/>
      <w:headerReference w:type="even" r:id="rId15"/>
      <w:headerReference w:type="first" r:id="rId16"/>
      <w:footerReference w:type="default" r:id="rId19"/>
      <w:footerReference w:type="even" r:id="rId20"/>
      <w:footerReference w:type="first" r:id="rId21"/>
      <w:footnotePr>
        <w:numFmt w:val="decimal"/>
        <w:numRestart w:val="continuous"/>
      </w:footnotePr>
      <w:endnotePr>
        <w:numFmt w:val="lowerRoman"/>
      </w:endnotePr>
      <w:type w:val="nextPage"/>
      <w:pgSz w:h="15840" w:orient="portrait" w:w="12240"/>
      <w:pgMar w:top="958" w:right="958" w:bottom="981" w:left="958" w:header="709" w:footer="925" w:gutter="0"/>
      <w:pgNumType w:fmt="none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2020603050405020304"/>
  </w:font>
  <w:font w:name="Arial Black">
    <w:panose1 w:val="020B0A04020102020204"/>
  </w:font>
  <w:font w:name="Tahoma">
    <w:panose1 w:val="020B060403050404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3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56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33"/>
      <w:pBdr/>
      <w:spacing/>
      <w:ind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56"/>
      <w:pBdr/>
      <w:spacing/>
      <w:ind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56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32"/>
      <w:pBdr/>
      <w:spacing/>
      <w:ind/>
      <w:rPr>
        <w:rFonts w:ascii="Arial Black" w:hAnsi="Arial Black" w:cs="Arial Black"/>
        <w:b/>
        <w:color w:val="b42200"/>
        <w:sz w:val="16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58241" behindDoc="0" locked="0" layoutInCell="0" allowOverlap="1">
              <wp:simplePos x="0" y="0"/>
              <wp:positionH relativeFrom="column">
                <wp:posOffset>6212205</wp:posOffset>
              </wp:positionH>
              <wp:positionV relativeFrom="paragraph">
                <wp:posOffset>-188594</wp:posOffset>
              </wp:positionV>
              <wp:extent cx="614680" cy="574675"/>
              <wp:effectExtent l="0" t="0" r="0" b="0"/>
              <wp:wrapNone/>
              <wp:docPr id="1" name="_x0000_s10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14680" cy="574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256"/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lang w:val="pt-BR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430787" cy="482860"/>
                                    <wp:effectExtent l="0" t="0" r="0" b="0"/>
                                    <wp:docPr id="2" name="_x0000_i2053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/>
                                            <pic:cNvPicPr/>
                                            <pic:nvPr/>
                                          </pic:nvPicPr>
                                          <pic:blipFill>
                                            <a:blip r:embed="rId1"/>
                                            <a:srcRect l="-72" t="-63" r="-72" b="-63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0787" cy="4828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0" o:spid="_x0000_s0" type="#_x0000_t75" style="width:33.92pt;height:38.02pt;mso-wrap-distance-left:0.00pt;mso-wrap-distance-top:0.00pt;mso-wrap-distance-right:0.00pt;mso-wrap-distance-bottom:0.00pt;z-index:1;" stroked="false">
                                    <v:imagedata r:id="rId1" o:title="" croptop="-40f" cropleft="-46f" cropbottom="-40f" cropright="-46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wrap="square" lIns="92075" tIns="46355" rIns="92075" bIns="46355" upright="1"/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251658241;o:allowoverlap:true;o:allowincell:false;mso-position-horizontal-relative:text;margin-left:489.15pt;mso-position-horizontal:absolute;mso-position-vertical-relative:text;margin-top:-14.85pt;mso-position-vertical:absolute;width:48.40pt;height:45.25pt;mso-wrap-distance-left:9.05pt;mso-wrap-distance-top:0.00pt;mso-wrap-distance-right:9.05pt;mso-wrap-distance-bottom:0.00pt;visibility:visible;" fillcolor="#FFFFFF" stroked="f">
              <v:textbox inset="0,0,0,0">
                <w:txbxContent>
                  <w:p>
                    <w:pPr>
                      <w:pStyle w:val="1256"/>
                      <w:pBdr/>
                      <w:spacing/>
                      <w:ind/>
                      <w:rPr/>
                    </w:pPr>
                    <w:r>
                      <w:rPr>
                        <w:lang w:val="pt-BR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430787" cy="482860"/>
                              <wp:effectExtent l="0" t="0" r="0" b="0"/>
                              <wp:docPr id="2" name="_x0000_i2053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  <pic:nvPr/>
                                    </pic:nvPicPr>
                                    <pic:blipFill>
                                      <a:blip r:embed="rId1"/>
                                      <a:srcRect l="-72" t="-63" r="-72" b="-63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30787" cy="4828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0" o:spid="_x0000_s0" type="#_x0000_t75" style="width:33.92pt;height:38.02pt;mso-wrap-distance-left:0.00pt;mso-wrap-distance-top:0.00pt;mso-wrap-distance-right:0.00pt;mso-wrap-distance-bottom:0.00pt;z-index:1;" stroked="false">
                              <v:imagedata r:id="rId1" o:title="" croptop="-40f" cropleft="-46f" cropbottom="-40f" cropright="-46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ffffff"/>
        <w:sz w:val="12"/>
        <w:highlight w:val="darkBlue"/>
        <w:lang w:val="pt-BR"/>
      </w:rPr>
      <w:t xml:space="preserve">    </w:t>
    </w:r>
    <w:r>
      <w:rPr>
        <w:rFonts w:ascii="Arial Black" w:hAnsi="Arial Black" w:cs="Arial Black"/>
        <w:b/>
        <w:color w:val="b42200"/>
        <w:sz w:val="16"/>
        <w:lang w:val="pt-BR"/>
      </w:rPr>
    </w:r>
    <w:r>
      <w:rPr>
        <w:rFonts w:ascii="Arial Black" w:hAnsi="Arial Black" w:cs="Arial Black"/>
        <w:b/>
        <w:color w:val="b42200"/>
        <w:sz w:val="16"/>
        <w:lang w:val="pt-BR"/>
      </w:rPr>
    </w:r>
  </w:p>
  <w:p>
    <w:pPr>
      <w:pStyle w:val="1332"/>
      <w:pBdr/>
      <w:spacing/>
      <w:ind/>
      <w:rPr>
        <w:rFonts w:ascii="Arial Black" w:hAnsi="Arial Black" w:cs="Arial Black"/>
        <w:b/>
        <w:color w:val="4a442a"/>
        <w:lang w:val="pt-BR"/>
      </w:rPr>
    </w:pPr>
    <w:r>
      <w:rPr>
        <w:rFonts w:ascii="Arial Black" w:hAnsi="Arial Black" w:cs="Arial Black"/>
        <w:b/>
        <w:color w:val="b42200"/>
        <w:sz w:val="16"/>
        <w:lang w:val="pt-BR"/>
      </w:rPr>
      <w:t xml:space="preserve">ESPECIALIZAÇÃO EM ENG. E ADM. DE SISTEMAS DE BANCO DE DADOS</w:t>
    </w:r>
    <w:r>
      <w:rPr>
        <w:rFonts w:ascii="Arial Black" w:hAnsi="Arial Black" w:cs="Arial Black"/>
        <w:b/>
        <w:color w:val="4a442a"/>
        <w:lang w:val="pt-BR"/>
      </w:rPr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332"/>
      <w:pBdr>
        <w:top w:val="none" w:color="000000" w:sz="0" w:space="0"/>
        <w:left w:val="none" w:color="000000" w:sz="0" w:space="0"/>
        <w:bottom w:val="single" w:color="000000" w:sz="4" w:space="1"/>
        <w:right w:val="none" w:color="000000" w:sz="0" w:space="0"/>
      </w:pBdr>
      <w:spacing/>
      <w:ind/>
      <w:rPr/>
    </w:pPr>
    <w:r>
      <w:rPr>
        <w:rFonts w:ascii="Arial Black" w:hAnsi="Arial Black" w:cs="Arial Black"/>
        <w:b/>
        <w:color w:val="4a442a"/>
        <w:lang w:val="pt-BR"/>
      </w:rPr>
      <w:t xml:space="preserve">Faculdade de Tecnologia / Universidade Estadual de Campinas</w:t>
    </w:r>
    <w:r/>
  </w:p>
  <w:p>
    <w:pPr>
      <w:pStyle w:val="1332"/>
      <w:pBdr/>
      <w:spacing/>
      <w:ind/>
      <w:rPr>
        <w:rFonts w:ascii="Arial Black" w:hAnsi="Arial Black" w:cs="Arial Black"/>
        <w:b/>
        <w:color w:val="4a442a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524288" behindDoc="1" locked="0" layoutInCell="0" allowOverlap="1">
              <wp:simplePos x="0" y="0"/>
              <wp:positionH relativeFrom="column">
                <wp:posOffset>3615690</wp:posOffset>
              </wp:positionH>
              <wp:positionV relativeFrom="paragraph">
                <wp:posOffset>39370</wp:posOffset>
              </wp:positionV>
              <wp:extent cx="3763010" cy="1270"/>
              <wp:effectExtent l="0" t="0" r="0" b="0"/>
              <wp:wrapNone/>
              <wp:docPr id="3" name="_x0000_s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763010" cy="127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noFill/>
                      <a:ln w="31680">
                        <a:solidFill>
                          <a:srgbClr val="C0504D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" o:spid="_x0000_s2" style="position:absolute;z-index:-524288;o:allowoverlap:true;o:allowincell:false;mso-position-horizontal-relative:text;margin-left:284.70pt;mso-position-horizontal:absolute;mso-position-vertical-relative:text;margin-top:3.10pt;mso-position-vertical:absolute;width:296.30pt;height:0.10pt;mso-wrap-distance-left:9.00pt;mso-wrap-distance-top:0.00pt;mso-wrap-distance-right:9.00pt;mso-wrap-distance-bottom:0.00pt;visibility:visible;" path="m0,0l100000,100000e" coordsize="100000,100000" filled="f" strokecolor="#C0504D" strokeweight="2.49pt">
              <v:path textboxrect="0,0,100000,100000"/>
            </v:shape>
          </w:pict>
        </mc:Fallback>
      </mc:AlternateContent>
    </w:r>
    <w:r>
      <w:rPr>
        <w:rFonts w:ascii="Arial Black" w:hAnsi="Arial Black" w:cs="Arial Black"/>
        <w:b/>
        <w:color w:val="4a442a"/>
        <w:lang w:val="pt-BR"/>
      </w:rPr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332"/>
      <w:pBdr/>
      <w:spacing/>
      <w:ind/>
      <w:rPr>
        <w:rFonts w:ascii="Arial Black" w:hAnsi="Arial Black" w:cs="Arial Black"/>
        <w:b/>
        <w:color w:val="4a442a"/>
        <w:sz w:val="14"/>
        <w:lang w:val="pt-BR"/>
      </w:rPr>
    </w:pP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</w:p>
  <w:p>
    <w:pPr>
      <w:pStyle w:val="1332"/>
      <w:pBdr/>
      <w:spacing/>
      <w:ind w:right="360"/>
      <w:rPr>
        <w:b/>
        <w:color w:val="4a442a"/>
        <w:sz w:val="16"/>
        <w:lang w:val="pt-BR"/>
      </w:rPr>
    </w:pP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56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32"/>
      <w:pBdr/>
      <w:spacing/>
      <w:ind/>
      <w:rPr>
        <w:rFonts w:ascii="Arial Black" w:hAnsi="Arial Black" w:cs="Arial Black"/>
        <w:b/>
        <w:color w:val="b42200"/>
        <w:sz w:val="16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58243" behindDoc="0" locked="0" layoutInCell="0" allowOverlap="1">
              <wp:simplePos x="0" y="0"/>
              <wp:positionH relativeFrom="column">
                <wp:posOffset>6212205</wp:posOffset>
              </wp:positionH>
              <wp:positionV relativeFrom="paragraph">
                <wp:posOffset>-188594</wp:posOffset>
              </wp:positionV>
              <wp:extent cx="614680" cy="574675"/>
              <wp:effectExtent l="0" t="0" r="0" b="0"/>
              <wp:wrapNone/>
              <wp:docPr id="4" name="_x0000_s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14680" cy="574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256"/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lang w:val="pt-BR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430787" cy="482860"/>
                                    <wp:effectExtent l="0" t="0" r="0" b="0"/>
                                    <wp:docPr id="5" name="_x0000_i2054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/>
                                            <pic:cNvPicPr/>
                                            <pic:nvPr/>
                                          </pic:nvPicPr>
                                          <pic:blipFill>
                                            <a:blip r:embed="rId1"/>
                                            <a:srcRect l="-72" t="-63" r="-72" b="-63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0787" cy="4828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3" o:spid="_x0000_s3" type="#_x0000_t75" style="width:33.92pt;height:38.02pt;mso-wrap-distance-left:0.00pt;mso-wrap-distance-top:0.00pt;mso-wrap-distance-right:0.00pt;mso-wrap-distance-bottom:0.00pt;z-index:1;" stroked="false">
                                    <v:imagedata r:id="rId1" o:title="" croptop="-40f" cropleft="-46f" cropbottom="-40f" cropright="-46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wrap="square" lIns="92075" tIns="46355" rIns="92075" bIns="46355" upright="1"/>
                  </wps:wsp>
                </a:graphicData>
              </a:graphic>
            </wp:anchor>
          </w:drawing>
        </mc:Choice>
        <mc:Fallback>
          <w:pict>
            <v:shape id="shape 4" o:spid="_x0000_s4" o:spt="202" type="#_x0000_t202" style="position:absolute;z-index:251658243;o:allowoverlap:true;o:allowincell:false;mso-position-horizontal-relative:text;margin-left:489.15pt;mso-position-horizontal:absolute;mso-position-vertical-relative:text;margin-top:-14.85pt;mso-position-vertical:absolute;width:48.40pt;height:45.25pt;mso-wrap-distance-left:9.05pt;mso-wrap-distance-top:0.00pt;mso-wrap-distance-right:9.05pt;mso-wrap-distance-bottom:0.00pt;visibility:visible;" fillcolor="#FFFFFF" stroked="f">
              <v:textbox inset="0,0,0,0">
                <w:txbxContent>
                  <w:p>
                    <w:pPr>
                      <w:pStyle w:val="1256"/>
                      <w:pBdr/>
                      <w:spacing/>
                      <w:ind/>
                      <w:rPr/>
                    </w:pPr>
                    <w:r>
                      <w:rPr>
                        <w:lang w:val="pt-BR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430787" cy="482860"/>
                              <wp:effectExtent l="0" t="0" r="0" b="0"/>
                              <wp:docPr id="5" name="_x0000_i2054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  <pic:nvPr/>
                                    </pic:nvPicPr>
                                    <pic:blipFill>
                                      <a:blip r:embed="rId1"/>
                                      <a:srcRect l="-72" t="-63" r="-72" b="-63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30787" cy="4828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3" o:spid="_x0000_s3" type="#_x0000_t75" style="width:33.92pt;height:38.02pt;mso-wrap-distance-left:0.00pt;mso-wrap-distance-top:0.00pt;mso-wrap-distance-right:0.00pt;mso-wrap-distance-bottom:0.00pt;z-index:1;" stroked="false">
                              <v:imagedata r:id="rId1" o:title="" croptop="-40f" cropleft="-46f" cropbottom="-40f" cropright="-46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ffffff"/>
        <w:sz w:val="12"/>
        <w:highlight w:val="darkBlue"/>
        <w:lang w:val="pt-BR"/>
      </w:rPr>
      <w:t xml:space="preserve">   </w:t>
    </w:r>
    <w:r>
      <w:rPr>
        <w:rFonts w:ascii="Arial Black" w:hAnsi="Arial Black" w:cs="Arial Black"/>
        <w:b/>
        <w:color w:val="b42200"/>
        <w:sz w:val="16"/>
        <w:lang w:val="pt-BR"/>
      </w:rPr>
    </w:r>
    <w:r>
      <w:rPr>
        <w:rFonts w:ascii="Arial Black" w:hAnsi="Arial Black" w:cs="Arial Black"/>
        <w:b/>
        <w:color w:val="b42200"/>
        <w:sz w:val="16"/>
        <w:lang w:val="pt-BR"/>
      </w:rPr>
    </w:r>
  </w:p>
  <w:p>
    <w:pPr>
      <w:pStyle w:val="1332"/>
      <w:pBdr/>
      <w:spacing/>
      <w:ind/>
      <w:rPr>
        <w:rFonts w:ascii="Arial Black" w:hAnsi="Arial Black" w:cs="Arial Black"/>
        <w:b/>
        <w:color w:val="4a442a"/>
        <w:lang w:val="pt-BR"/>
      </w:rPr>
    </w:pPr>
    <w:r>
      <w:rPr>
        <w:rFonts w:ascii="Arial Black" w:hAnsi="Arial Black" w:cs="Arial Black"/>
        <w:b/>
        <w:color w:val="b42200"/>
        <w:sz w:val="16"/>
        <w:lang w:val="pt-BR"/>
      </w:rPr>
      <w:t xml:space="preserve">ESPECIALIZAÇÃO EM ENG. E ADM. DE SISTEMAS DE BANCO DE DADOS</w:t>
    </w:r>
    <w:r>
      <w:rPr>
        <w:rFonts w:ascii="Arial Black" w:hAnsi="Arial Black" w:cs="Arial Black"/>
        <w:b/>
        <w:color w:val="4a442a"/>
        <w:lang w:val="pt-BR"/>
      </w:rPr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332"/>
      <w:pBdr>
        <w:top w:val="none" w:color="000000" w:sz="0" w:space="0"/>
        <w:left w:val="none" w:color="000000" w:sz="0" w:space="0"/>
        <w:bottom w:val="single" w:color="000000" w:sz="4" w:space="1"/>
        <w:right w:val="none" w:color="000000" w:sz="0" w:space="0"/>
      </w:pBdr>
      <w:spacing/>
      <w:ind/>
      <w:rPr/>
    </w:pPr>
    <w:r>
      <w:rPr>
        <w:rFonts w:ascii="Arial Black" w:hAnsi="Arial Black" w:cs="Arial Black"/>
        <w:b/>
        <w:color w:val="4a442a"/>
        <w:lang w:val="pt-BR"/>
      </w:rPr>
      <w:t xml:space="preserve">Faculdade de Tecnologia / Universidade Estadual de Campinas</w:t>
    </w:r>
    <w:r/>
  </w:p>
  <w:p>
    <w:pPr>
      <w:pStyle w:val="1332"/>
      <w:pBdr/>
      <w:spacing/>
      <w:ind/>
      <w:rPr>
        <w:rFonts w:ascii="Arial Black" w:hAnsi="Arial Black" w:cs="Arial Black"/>
        <w:b/>
        <w:color w:val="4a442a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62" behindDoc="1" locked="0" layoutInCell="0" allowOverlap="1">
              <wp:simplePos x="0" y="0"/>
              <wp:positionH relativeFrom="column">
                <wp:posOffset>3615690</wp:posOffset>
              </wp:positionH>
              <wp:positionV relativeFrom="paragraph">
                <wp:posOffset>39370</wp:posOffset>
              </wp:positionV>
              <wp:extent cx="3763010" cy="1270"/>
              <wp:effectExtent l="0" t="0" r="0" b="0"/>
              <wp:wrapNone/>
              <wp:docPr id="6" name="_x0000_s10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763010" cy="127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noFill/>
                      <a:ln w="31680">
                        <a:solidFill>
                          <a:srgbClr val="C0504D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5" o:spid="_x0000_s5" style="position:absolute;z-index:-250609662;o:allowoverlap:true;o:allowincell:false;mso-position-horizontal-relative:text;margin-left:284.70pt;mso-position-horizontal:absolute;mso-position-vertical-relative:text;margin-top:3.10pt;mso-position-vertical:absolute;width:296.30pt;height:0.10pt;mso-wrap-distance-left:9.00pt;mso-wrap-distance-top:0.00pt;mso-wrap-distance-right:9.00pt;mso-wrap-distance-bottom:0.00pt;visibility:visible;" path="m0,0l100000,100000e" coordsize="100000,100000" filled="f" strokecolor="#C0504D" strokeweight="2.49pt">
              <v:path textboxrect="0,0,100000,100000"/>
            </v:shape>
          </w:pict>
        </mc:Fallback>
      </mc:AlternateContent>
    </w:r>
    <w:r>
      <w:rPr>
        <w:rFonts w:ascii="Arial Black" w:hAnsi="Arial Black" w:cs="Arial Black"/>
        <w:b/>
        <w:color w:val="4a442a"/>
        <w:lang w:val="pt-BR"/>
      </w:rPr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332"/>
      <w:pBdr/>
      <w:spacing/>
      <w:ind/>
      <w:rPr>
        <w:rFonts w:ascii="Arial Black" w:hAnsi="Arial Black" w:cs="Arial Black"/>
        <w:b/>
        <w:color w:val="4a442a"/>
        <w:sz w:val="14"/>
        <w:lang w:val="pt-BR"/>
      </w:rPr>
    </w:pP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</w:p>
  <w:p>
    <w:pPr>
      <w:pStyle w:val="1332"/>
      <w:pBdr/>
      <w:spacing/>
      <w:ind w:right="360"/>
      <w:rPr>
        <w:b/>
        <w:color w:val="4a442a"/>
        <w:sz w:val="16"/>
        <w:lang w:val="pt-BR"/>
      </w:rPr>
    </w:pP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56"/>
      <w:pBdr/>
      <w:spacing/>
      <w:ind/>
      <w:rPr/>
    </w:pPr>
    <w:r/>
    <w:r/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56"/>
      <w:pBdr/>
      <w:spacing/>
      <w:ind/>
      <w:rPr/>
    </w:pPr>
    <w:r/>
    <w:r/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32"/>
      <w:pBdr/>
      <w:spacing/>
      <w:ind/>
      <w:rPr>
        <w:rFonts w:ascii="Arial Black" w:hAnsi="Arial Black" w:cs="Arial Black"/>
        <w:b/>
        <w:color w:val="b42200"/>
        <w:sz w:val="16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58245" behindDoc="0" locked="0" layoutInCell="0" allowOverlap="1">
              <wp:simplePos x="0" y="0"/>
              <wp:positionH relativeFrom="column">
                <wp:posOffset>6212205</wp:posOffset>
              </wp:positionH>
              <wp:positionV relativeFrom="paragraph">
                <wp:posOffset>-188594</wp:posOffset>
              </wp:positionV>
              <wp:extent cx="614680" cy="574675"/>
              <wp:effectExtent l="0" t="0" r="0" b="0"/>
              <wp:wrapNone/>
              <wp:docPr id="7" name="_x0000_s10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614680" cy="5746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1256"/>
                            <w:pBdr/>
                            <w:spacing/>
                            <w:ind/>
                            <w:rPr/>
                          </w:pPr>
                          <w:r>
                            <w:rPr>
                              <w:lang w:val="pt-BR"/>
                            </w:rPr>
                            <mc:AlternateContent>
                              <mc:Choice Requires="wpg">
                                <w:drawing>
                                  <wp:inline xmlns:wp="http://schemas.openxmlformats.org/drawingml/2006/wordprocessingDrawing" distT="0" distB="0" distL="0" distR="0">
                                    <wp:extent cx="430787" cy="482860"/>
                                    <wp:effectExtent l="0" t="0" r="0" b="0"/>
                                    <wp:docPr id="8" name="_x0000_i2057"/>
                                    <wp:cNvGraphicFramePr/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"/>
                                            <pic:cNvPicPr/>
                                            <pic:nvPr/>
                                          </pic:nvPicPr>
                                          <pic:blipFill>
                                            <a:blip r:embed="rId1"/>
                                            <a:srcRect l="-72" t="-63" r="-72" b="-63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0787" cy="48286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mc:Choice>
                              <mc:Fallback>
                                <w:pict>
                                  <v:shapetype id="_x0000_t75" coordsize="21600,21600" o:spt="75" o:preferrelative="t" path="m@4@5l@4@11@9@11@9@5xe" filled="f" stroked="f">
                                    <v:stroke joinstyle="miter"/>
                                    <v:formulas>
                                      <v:f eqn="if lineDrawn pixelLineWidth 0"/>
                                      <v:f eqn="sum @0 1 0"/>
                                      <v:f eqn="sum 0 0 @1"/>
                                      <v:f eqn="prod @2 1 2"/>
                                      <v:f eqn="prod @3 21600 pixelWidth"/>
                                      <v:f eqn="prod @3 21600 pixelHeight"/>
                                      <v:f eqn="sum @0 0 1"/>
                                      <v:f eqn="prod @6 1 2"/>
                                      <v:f eqn="prod @7 21600 pixelWidth"/>
                                      <v:f eqn="sum @8 21600 0"/>
                                      <v:f eqn="prod @7 21600 pixelHeight"/>
                                      <v:f eqn="sum @10 21600 0"/>
                                    </v:formulas>
                                    <v:path o:extrusionok="f" gradientshapeok="t" o:connecttype="rect"/>
                                    <o:lock v:ext="edit" aspectratio="t"/>
                                  </v:shapetype>
                                  <v:shape id="_x0000_i6" o:spid="_x0000_s6" type="#_x0000_t75" style="width:33.92pt;height:38.02pt;mso-wrap-distance-left:0.00pt;mso-wrap-distance-top:0.00pt;mso-wrap-distance-right:0.00pt;mso-wrap-distance-bottom:0.00pt;z-index:1;" stroked="false">
                                    <v:imagedata r:id="rId1" o:title="" croptop="-40f" cropleft="-46f" cropbottom="-40f" cropright="-46f"/>
                                    <o:lock v:ext="edit" rotation="t"/>
                                  </v:shape>
                                </w:pict>
                              </mc:Fallback>
                            </mc:AlternateContent>
                          </w:r>
                          <w:r/>
                        </w:p>
                      </w:txbxContent>
                    </wps:txbx>
                    <wps:bodyPr wrap="square" lIns="92075" tIns="46355" rIns="92075" bIns="46355" upright="1"/>
                  </wps:wsp>
                </a:graphicData>
              </a:graphic>
            </wp:anchor>
          </w:drawing>
        </mc:Choice>
        <mc:Fallback>
          <w:pict>
            <v:shape id="shape 7" o:spid="_x0000_s7" o:spt="202" type="#_x0000_t202" style="position:absolute;z-index:251658245;o:allowoverlap:true;o:allowincell:false;mso-position-horizontal-relative:text;margin-left:489.15pt;mso-position-horizontal:absolute;mso-position-vertical-relative:text;margin-top:-14.85pt;mso-position-vertical:absolute;width:48.40pt;height:45.25pt;mso-wrap-distance-left:9.05pt;mso-wrap-distance-top:0.00pt;mso-wrap-distance-right:9.05pt;mso-wrap-distance-bottom:0.00pt;visibility:visible;" fillcolor="#FFFFFF" stroked="f">
              <v:textbox inset="0,0,0,0">
                <w:txbxContent>
                  <w:p>
                    <w:pPr>
                      <w:pStyle w:val="1256"/>
                      <w:pBdr/>
                      <w:spacing/>
                      <w:ind/>
                      <w:rPr/>
                    </w:pPr>
                    <w:r>
                      <w:rPr>
                        <w:lang w:val="pt-BR"/>
                      </w:rPr>
                      <mc:AlternateContent>
                        <mc:Choice Requires="wpg">
                          <w:drawing>
                            <wp:inline xmlns:wp="http://schemas.openxmlformats.org/drawingml/2006/wordprocessingDrawing" distT="0" distB="0" distL="0" distR="0">
                              <wp:extent cx="430787" cy="482860"/>
                              <wp:effectExtent l="0" t="0" r="0" b="0"/>
                              <wp:docPr id="8" name="_x0000_i2057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"/>
                                      <pic:cNvPicPr/>
                                      <pic:nvPr/>
                                    </pic:nvPicPr>
                                    <pic:blipFill>
                                      <a:blip r:embed="rId1"/>
                                      <a:srcRect l="-72" t="-63" r="-72" b="-63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430787" cy="48286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mc:Choice>
                        <mc:Fallback>
                          <w:pict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_x0000_i6" o:spid="_x0000_s6" type="#_x0000_t75" style="width:33.92pt;height:38.02pt;mso-wrap-distance-left:0.00pt;mso-wrap-distance-top:0.00pt;mso-wrap-distance-right:0.00pt;mso-wrap-distance-bottom:0.00pt;z-index:1;" stroked="false">
                              <v:imagedata r:id="rId1" o:title="" croptop="-40f" cropleft="-46f" cropbottom="-40f" cropright="-46f"/>
                              <o:lock v:ext="edit" rotation="t"/>
                            </v:shape>
                          </w:pict>
                        </mc:Fallback>
                      </mc:AlternateContent>
                    </w:r>
                    <w:r/>
                  </w:p>
                </w:txbxContent>
              </v:textbox>
            </v:shape>
          </w:pict>
        </mc:Fallback>
      </mc:AlternateContent>
    </w:r>
    <w:r>
      <w:rPr>
        <w:color w:val="ffffff"/>
        <w:sz w:val="12"/>
        <w:highlight w:val="darkBlue"/>
        <w:lang w:val="pt-BR"/>
      </w:rPr>
      <w:t xml:space="preserve">   </w:t>
    </w:r>
    <w:r>
      <w:rPr>
        <w:rFonts w:ascii="Arial Black" w:hAnsi="Arial Black" w:cs="Arial Black"/>
        <w:b/>
        <w:color w:val="b42200"/>
        <w:sz w:val="16"/>
        <w:lang w:val="pt-BR"/>
      </w:rPr>
    </w:r>
    <w:r>
      <w:rPr>
        <w:rFonts w:ascii="Arial Black" w:hAnsi="Arial Black" w:cs="Arial Black"/>
        <w:b/>
        <w:color w:val="b42200"/>
        <w:sz w:val="16"/>
        <w:lang w:val="pt-BR"/>
      </w:rPr>
    </w:r>
  </w:p>
  <w:p>
    <w:pPr>
      <w:pStyle w:val="1332"/>
      <w:pBdr/>
      <w:spacing/>
      <w:ind/>
      <w:rPr>
        <w:rFonts w:ascii="Arial Black" w:hAnsi="Arial Black" w:cs="Arial Black"/>
        <w:b/>
        <w:color w:val="4a442a"/>
        <w:lang w:val="pt-BR"/>
      </w:rPr>
    </w:pPr>
    <w:r>
      <w:rPr>
        <w:rFonts w:ascii="Arial Black" w:hAnsi="Arial Black" w:cs="Arial Black"/>
        <w:b/>
        <w:color w:val="b42200"/>
        <w:sz w:val="16"/>
        <w:lang w:val="pt-BR"/>
      </w:rPr>
      <w:t xml:space="preserve">ESPECIALIZAÇÃO EM ENG. E ADM. DE SISTEMAS DE BANCO DE DADOS</w:t>
    </w:r>
    <w:r>
      <w:rPr>
        <w:rFonts w:ascii="Arial Black" w:hAnsi="Arial Black" w:cs="Arial Black"/>
        <w:b/>
        <w:color w:val="4a442a"/>
        <w:lang w:val="pt-BR"/>
      </w:rPr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332"/>
      <w:pBdr>
        <w:top w:val="none" w:color="000000" w:sz="0" w:space="0"/>
        <w:left w:val="none" w:color="000000" w:sz="0" w:space="0"/>
        <w:bottom w:val="single" w:color="000000" w:sz="4" w:space="1"/>
        <w:right w:val="none" w:color="000000" w:sz="0" w:space="0"/>
      </w:pBdr>
      <w:spacing/>
      <w:ind/>
      <w:rPr/>
    </w:pPr>
    <w:r>
      <w:rPr>
        <w:rFonts w:ascii="Arial Black" w:hAnsi="Arial Black" w:cs="Arial Black"/>
        <w:b/>
        <w:color w:val="4a442a"/>
        <w:lang w:val="pt-BR"/>
      </w:rPr>
      <w:t xml:space="preserve">Faculdade de Tecnologia / Universidade Estadual de Campinas</w:t>
    </w:r>
    <w:r/>
  </w:p>
  <w:p>
    <w:pPr>
      <w:pStyle w:val="1332"/>
      <w:pBdr/>
      <w:spacing/>
      <w:ind/>
      <w:rPr>
        <w:rFonts w:ascii="Arial Black" w:hAnsi="Arial Black" w:cs="Arial Black"/>
        <w:b/>
        <w:color w:val="4a442a"/>
        <w:lang w:val="pt-BR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0609660" behindDoc="1" locked="0" layoutInCell="0" allowOverlap="1">
              <wp:simplePos x="0" y="0"/>
              <wp:positionH relativeFrom="column">
                <wp:posOffset>3615690</wp:posOffset>
              </wp:positionH>
              <wp:positionV relativeFrom="paragraph">
                <wp:posOffset>39370</wp:posOffset>
              </wp:positionV>
              <wp:extent cx="3763010" cy="1270"/>
              <wp:effectExtent l="0" t="0" r="0" b="0"/>
              <wp:wrapNone/>
              <wp:docPr id="9" name="_x0000_s10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763010" cy="1270"/>
                      </a:xfrm>
                      <a:custGeom>
                        <a:avLst/>
                        <a:gdLst>
                          <a:gd name="gd0" fmla="val 65536"/>
                          <a:gd name="gd1" fmla="val 0"/>
                          <a:gd name="gd2" fmla="val 0"/>
                          <a:gd name="gd3" fmla="val 21600"/>
                          <a:gd name="gd4" fmla="val 21600"/>
                        </a:gdLst>
                        <a:ahLst/>
                        <a:cxnLst/>
                        <a:rect l="0" t="0" r="r" b="b"/>
                        <a:pathLst>
                          <a:path w="21600" h="21600" fill="norm" stroke="1" extrusionOk="0">
                            <a:moveTo>
                              <a:pt x="gd1" y="gd2"/>
                            </a:moveTo>
                            <a:lnTo>
                              <a:pt x="gd3" y="gd4"/>
                            </a:lnTo>
                          </a:path>
                        </a:pathLst>
                      </a:custGeom>
                      <a:noFill/>
                      <a:ln w="31680">
                        <a:solidFill>
                          <a:srgbClr val="C0504D"/>
                        </a:solidFill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8" o:spid="_x0000_s8" style="position:absolute;z-index:-250609660;o:allowoverlap:true;o:allowincell:false;mso-position-horizontal-relative:text;margin-left:284.70pt;mso-position-horizontal:absolute;mso-position-vertical-relative:text;margin-top:3.10pt;mso-position-vertical:absolute;width:296.30pt;height:0.10pt;mso-wrap-distance-left:9.00pt;mso-wrap-distance-top:0.00pt;mso-wrap-distance-right:9.00pt;mso-wrap-distance-bottom:0.00pt;visibility:visible;" path="m0,0l100000,100000e" coordsize="100000,100000" filled="f" strokecolor="#C0504D" strokeweight="2.49pt">
              <v:path textboxrect="0,0,100000,100000"/>
            </v:shape>
          </w:pict>
        </mc:Fallback>
      </mc:AlternateContent>
    </w:r>
    <w:r>
      <w:rPr>
        <w:rFonts w:ascii="Arial Black" w:hAnsi="Arial Black" w:cs="Arial Black"/>
        <w:b/>
        <w:color w:val="4a442a"/>
        <w:lang w:val="pt-BR"/>
      </w:rPr>
    </w:r>
    <w:r>
      <w:rPr>
        <w:rFonts w:ascii="Arial Black" w:hAnsi="Arial Black" w:cs="Arial Black"/>
        <w:b/>
        <w:color w:val="4a442a"/>
        <w:lang w:val="pt-BR"/>
      </w:rPr>
    </w:r>
  </w:p>
  <w:p>
    <w:pPr>
      <w:pStyle w:val="1332"/>
      <w:pBdr/>
      <w:spacing/>
      <w:ind/>
      <w:rPr>
        <w:rFonts w:ascii="Arial Black" w:hAnsi="Arial Black" w:cs="Arial Black"/>
        <w:b/>
        <w:color w:val="4a442a"/>
        <w:sz w:val="14"/>
        <w:lang w:val="pt-BR"/>
      </w:rPr>
    </w:pP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  <w:r>
      <w:rPr>
        <w:rFonts w:ascii="Arial Black" w:hAnsi="Arial Black" w:cs="Arial Black"/>
        <w:b/>
        <w:color w:val="4a442a"/>
        <w:sz w:val="14"/>
        <w:lang w:val="pt-BR"/>
      </w:rPr>
    </w:r>
  </w:p>
  <w:p>
    <w:pPr>
      <w:pStyle w:val="1332"/>
      <w:pBdr/>
      <w:spacing/>
      <w:ind w:right="360"/>
      <w:rPr>
        <w:b/>
        <w:color w:val="4a442a"/>
        <w:sz w:val="16"/>
        <w:lang w:val="pt-BR"/>
      </w:rPr>
    </w:pP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  <w:r>
      <w:rPr>
        <w:b/>
        <w:color w:val="4a442a"/>
        <w:sz w:val="16"/>
        <w:lang w:val="pt-BR"/>
      </w:rPr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56"/>
      <w:pBdr/>
      <w:spacing/>
      <w:ind/>
      <w:rPr/>
    </w:pPr>
    <w:r/>
    <w:r/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256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lvl w:ilvl="0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1">
    <w:nsid w:val="00000002"/>
    <w:lvl w:ilvl="0">
      <w:isLgl w:val="false"/>
      <w:lvlJc w:val="left"/>
      <w:lvlText w:val="%1.  "/>
      <w:numFmt w:val="upperRoman"/>
      <w:pPr>
        <w:pBdr/>
        <w:tabs>
          <w:tab w:val="num" w:leader="none" w:pos="0"/>
        </w:tabs>
        <w:spacing/>
        <w:ind w:firstLine="0" w:left="0"/>
      </w:pPr>
      <w:pStyle w:val="1257"/>
      <w:rPr/>
      <w:start w:val="1"/>
      <w:suff w:val="nothing"/>
    </w:lvl>
    <w:lvl w:ilvl="1">
      <w:isLgl w:val="false"/>
      <w:lvlJc w:val="left"/>
      <w:lvlText w:val="%2.  "/>
      <w:numFmt w:val="upp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    %3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          %4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                (%5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                (%6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                (%7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                (%8)  "/>
      <w:numFmt w:val="lowerLetter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(%9)  "/>
      <w:numFmt w:val="decimal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abstractNum w:abstractNumId="2">
    <w:nsid w:val="00000003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958"/>
      </w:pPr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00000004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pStyle w:val="125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00000005"/>
    <w:lvl w:ilvl="0">
      <w:isLgl w:val="false"/>
      <w:lvlJc w:val="left"/>
      <w:lvlText w:val=""/>
      <w:numFmt w:val="bullet"/>
      <w:pPr>
        <w:pBdr/>
        <w:tabs>
          <w:tab w:val="num" w:leader="none" w:pos="0"/>
        </w:tabs>
        <w:spacing/>
        <w:ind w:hanging="360" w:left="958"/>
      </w:pPr>
      <w:rPr>
        <w:rFonts w:ascii="Symbol" w:hAnsi="Symbol" w:cs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00000006"/>
    <w:lvl w:ilvl="0">
      <w:isLgl w:val="false"/>
      <w:lvlJc w:val="left"/>
      <w:lvlText w:val="[%1]"/>
      <w:numFmt w:val="decimal"/>
      <w:pPr>
        <w:pBdr/>
        <w:tabs>
          <w:tab w:val="num" w:leader="none" w:pos="360"/>
        </w:tabs>
        <w:spacing/>
        <w:ind w:hanging="360" w:left="360"/>
      </w:pPr>
      <w:pStyle w:val="13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00000007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1326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7">
    <w:nsid w:val="00000008"/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0" w:left="0"/>
      </w:pPr>
      <w:pStyle w:val="1329"/>
      <w:rPr/>
      <w:start w:val="1"/>
      <w:suff w:val="nothing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8">
    <w:nsid w:val="00000009"/>
    <w:lvl w:ilvl="0">
      <w:isLgl w:val="false"/>
      <w:lvlJc w:val="left"/>
      <w:lvlText w:val="%1"/>
      <w:numFmt w:val="decimal"/>
      <w:pPr>
        <w:pBdr/>
        <w:tabs>
          <w:tab w:val="num" w:leader="none" w:pos="0"/>
        </w:tabs>
        <w:spacing/>
        <w:ind w:firstLine="0" w:left="0"/>
      </w:pPr>
      <w:pStyle w:val="1330"/>
      <w:rPr/>
      <w:start w:val="1"/>
      <w:suff w:val="nothing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9">
    <w:nsid w:val="0000000A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0">
    <w:nsid w:val="0000000B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1">
    <w:nsid w:val="0000000C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2">
    <w:nsid w:val="0000000D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3">
    <w:nsid w:val="70BD70E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52202C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AE36B7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55CD6C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3F8B39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0000000B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19">
    <w:nsid w:val="0000000C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20">
    <w:nsid w:val="73EA4EC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645BCE3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08C5B53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3">
    <w:nsid w:val="51A0EF7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1BCB0F8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6A314C4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1A162A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6814633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18F0E7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20DD6E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029BAF7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0000000D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tabs>
          <w:tab w:val="num" w:leader="none" w:pos="0"/>
        </w:tabs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tabs>
          <w:tab w:val="num" w:leader="none" w:pos="0"/>
        </w:tabs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0"/>
        </w:tabs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tabs>
          <w:tab w:val="num" w:leader="none" w:pos="0"/>
        </w:tabs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tabs>
          <w:tab w:val="num" w:leader="none" w:pos="0"/>
        </w:tabs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0"/>
        </w:tabs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tabs>
          <w:tab w:val="num" w:leader="none" w:pos="0"/>
        </w:tabs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tabs>
          <w:tab w:val="num" w:leader="none" w:pos="0"/>
        </w:tabs>
        <w:spacing/>
        <w:ind w:hanging="180" w:left="6120"/>
      </w:pPr>
      <w:rPr/>
      <w:start w:val="1"/>
      <w:suff w:val="tab"/>
    </w:lvl>
  </w:abstractNum>
  <w:abstractNum w:abstractNumId="32">
    <w:nsid w:val="00000004"/>
    <w:lvl w:ilvl="0">
      <w:isLgl w:val="false"/>
      <w:lvlJc w:val="left"/>
      <w:lvlText w:val="%1."/>
      <w:numFmt w:val="decimal"/>
      <w:pPr>
        <w:pBdr/>
        <w:tabs>
          <w:tab w:val="num" w:leader="none" w:pos="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3">
    <w:nsid w:val="20DD6EA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78A70A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034EAB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014853E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204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084">
    <w:name w:val="Table Grid"/>
    <w:basedOn w:val="12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5">
    <w:name w:val="Table Grid Light"/>
    <w:basedOn w:val="12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6">
    <w:name w:val="Plain Table 1"/>
    <w:basedOn w:val="12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7">
    <w:name w:val="Plain Table 2"/>
    <w:basedOn w:val="125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8">
    <w:name w:val="Plain Table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9">
    <w:name w:val="Plain Table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0">
    <w:name w:val="Plain Table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1">
    <w:name w:val="Grid Table 1 Light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2">
    <w:name w:val="Grid Table 1 Light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3">
    <w:name w:val="Grid Table 1 Light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4">
    <w:name w:val="Grid Table 1 Light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5">
    <w:name w:val="Grid Table 1 Light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6">
    <w:name w:val="Grid Table 1 Light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7">
    <w:name w:val="Grid Table 1 Light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8">
    <w:name w:val="Grid Table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9">
    <w:name w:val="Grid Table 2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0">
    <w:name w:val="Grid Table 2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1">
    <w:name w:val="Grid Table 2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2">
    <w:name w:val="Grid Table 2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3">
    <w:name w:val="Grid Table 2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4">
    <w:name w:val="Grid Table 2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5">
    <w:name w:val="Grid Table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6">
    <w:name w:val="Grid Table 3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7">
    <w:name w:val="Grid Table 3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8">
    <w:name w:val="Grid Table 3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9">
    <w:name w:val="Grid Table 3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0">
    <w:name w:val="Grid Table 3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1">
    <w:name w:val="Grid Table 3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2">
    <w:name w:val="Grid Table 4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3">
    <w:name w:val="Grid Table 4 - Accent 1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4">
    <w:name w:val="Grid Table 4 - Accent 2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5">
    <w:name w:val="Grid Table 4 - Accent 3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6">
    <w:name w:val="Grid Table 4 - Accent 4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7">
    <w:name w:val="Grid Table 4 - Accent 5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8">
    <w:name w:val="Grid Table 4 - Accent 6"/>
    <w:basedOn w:val="125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19">
    <w:name w:val="Grid Table 5 Dark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0">
    <w:name w:val="Grid Table 5 Dark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1">
    <w:name w:val="Grid Table 5 Dark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2">
    <w:name w:val="Grid Table 5 Dark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3">
    <w:name w:val="Grid Table 5 Dark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4">
    <w:name w:val="Grid Table 5 Dark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5">
    <w:name w:val="Grid Table 5 Dark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6">
    <w:name w:val="Grid Table 6 Colorful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Grid Table 6 Colorful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Grid Table 6 Colorful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Grid Table 6 Colorful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Grid Table 6 Colorful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Grid Table 6 Colorful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Grid Table 6 Colorful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Grid Table 7 Colorful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Grid Table 7 Colorful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Grid Table 7 Colorful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Grid Table 7 Colorful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Grid Table 7 Colorful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Grid Table 7 Colorful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Grid Table 7 Colorful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List Table 1 Light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List Table 1 Light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List Table 1 Light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List Table 1 Light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List Table 1 Light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List Table 1 Light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List Table 1 Light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List Table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List Table 2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List Table 2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List Table 2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List Table 2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List Table 2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List Table 2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List Table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List Table 3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List Table 3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List Table 3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List Table 3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List Table 3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List Table 3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List Table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List Table 4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List Table 4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List Table 4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List Table 4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List Table 4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List Table 4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List Table 5 Dark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List Table 5 Dark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List Table 5 Dark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List Table 5 Dark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List Table 5 Dark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List Table 5 Dark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List Table 5 Dark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List Table 6 Colorful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List Table 6 Colorful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List Table 6 Colorful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List Table 6 Colorful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List Table 6 Colorful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List Table 6 Colorful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List Table 6 Colorful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List Table 7 Colorful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List Table 7 Colorful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List Table 7 Colorful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List Table 7 Colorful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List Table 7 Colorful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List Table 7 Colorful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List Table 7 Colorful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Lined - Accent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Lined - Accent 1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Lined - Accent 2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Lined - Accent 3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Lined - Accent 4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Lined - Accent 5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Lined - Accent 6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Bordered &amp; Lined - Accent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Bordered &amp; Lined - Accent 1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Bordered &amp; Lined - Accent 2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Bordered &amp; Lined - Accent 3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Bordered &amp; Lined - Accent 4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Bordered &amp; Lined - Accent 5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Bordered &amp; Lined - Accent 6"/>
    <w:basedOn w:val="125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Bordered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Bordered - Accent 1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Bordered - Accent 2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Bordered - Accent 3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Bordered - Accent 4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Bordered - Accent 5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Bordered - Accent 6"/>
    <w:basedOn w:val="125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10" w:default="1">
    <w:name w:val="Default Paragraph Font"/>
    <w:uiPriority w:val="1"/>
    <w:semiHidden/>
    <w:unhideWhenUsed/>
    <w:pPr>
      <w:pBdr/>
      <w:spacing/>
      <w:ind/>
    </w:pPr>
  </w:style>
  <w:style w:type="numbering" w:styleId="1211" w:default="1">
    <w:name w:val="No List"/>
    <w:uiPriority w:val="99"/>
    <w:semiHidden/>
    <w:unhideWhenUsed/>
    <w:pPr>
      <w:pBdr/>
      <w:spacing/>
      <w:ind/>
    </w:pPr>
  </w:style>
  <w:style w:type="character" w:styleId="1212">
    <w:name w:val="Heading 1 Char"/>
    <w:basedOn w:val="1210"/>
    <w:link w:val="12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213">
    <w:name w:val="Heading 2 Char"/>
    <w:basedOn w:val="1210"/>
    <w:link w:val="12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214">
    <w:name w:val="Heading 3 Char"/>
    <w:basedOn w:val="1210"/>
    <w:link w:val="12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215">
    <w:name w:val="Heading 4 Char"/>
    <w:basedOn w:val="1210"/>
    <w:link w:val="12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16">
    <w:name w:val="Heading 5 Char"/>
    <w:basedOn w:val="1210"/>
    <w:link w:val="12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17">
    <w:name w:val="Heading 6 Char"/>
    <w:basedOn w:val="1210"/>
    <w:link w:val="12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18">
    <w:name w:val="Heading 7 Char"/>
    <w:basedOn w:val="1210"/>
    <w:link w:val="12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19">
    <w:name w:val="Heading 8 Char"/>
    <w:basedOn w:val="1210"/>
    <w:link w:val="12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20">
    <w:name w:val="Heading 9 Char"/>
    <w:basedOn w:val="1210"/>
    <w:link w:val="12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221">
    <w:name w:val="Title"/>
    <w:basedOn w:val="1256"/>
    <w:next w:val="1256"/>
    <w:link w:val="122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222">
    <w:name w:val="Title Char"/>
    <w:basedOn w:val="1210"/>
    <w:link w:val="122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223">
    <w:name w:val="Subtitle"/>
    <w:basedOn w:val="1256"/>
    <w:next w:val="1256"/>
    <w:link w:val="122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224">
    <w:name w:val="Subtitle Char"/>
    <w:basedOn w:val="1210"/>
    <w:link w:val="122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25">
    <w:name w:val="Quote"/>
    <w:basedOn w:val="1256"/>
    <w:next w:val="1256"/>
    <w:link w:val="122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26">
    <w:name w:val="Quote Char"/>
    <w:basedOn w:val="1210"/>
    <w:link w:val="122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227">
    <w:name w:val="List Paragraph"/>
    <w:basedOn w:val="1256"/>
    <w:uiPriority w:val="34"/>
    <w:qFormat/>
    <w:pPr>
      <w:pBdr/>
      <w:spacing/>
      <w:ind w:left="720"/>
      <w:contextualSpacing w:val="true"/>
    </w:pPr>
  </w:style>
  <w:style w:type="character" w:styleId="1228">
    <w:name w:val="Intense Emphasis"/>
    <w:basedOn w:val="121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29">
    <w:name w:val="Intense Quote"/>
    <w:basedOn w:val="1256"/>
    <w:next w:val="1256"/>
    <w:link w:val="123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30">
    <w:name w:val="Intense Quote Char"/>
    <w:basedOn w:val="1210"/>
    <w:link w:val="122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31">
    <w:name w:val="Intense Reference"/>
    <w:basedOn w:val="121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232">
    <w:name w:val="No Spacing"/>
    <w:basedOn w:val="1256"/>
    <w:uiPriority w:val="1"/>
    <w:qFormat/>
    <w:pPr>
      <w:pBdr/>
      <w:spacing w:after="0" w:line="240" w:lineRule="auto"/>
      <w:ind/>
    </w:pPr>
  </w:style>
  <w:style w:type="character" w:styleId="1233">
    <w:name w:val="Subtle Emphasis"/>
    <w:basedOn w:val="121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34">
    <w:name w:val="Subtle Reference"/>
    <w:basedOn w:val="121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35">
    <w:name w:val="Book Title"/>
    <w:basedOn w:val="1210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36">
    <w:name w:val="Header Char"/>
    <w:basedOn w:val="1210"/>
    <w:link w:val="1332"/>
    <w:uiPriority w:val="99"/>
    <w:pPr>
      <w:pBdr/>
      <w:spacing/>
      <w:ind/>
    </w:pPr>
  </w:style>
  <w:style w:type="character" w:styleId="1237">
    <w:name w:val="Footer Char"/>
    <w:basedOn w:val="1210"/>
    <w:link w:val="1333"/>
    <w:uiPriority w:val="99"/>
    <w:pPr>
      <w:pBdr/>
      <w:spacing/>
      <w:ind/>
    </w:pPr>
  </w:style>
  <w:style w:type="character" w:styleId="1238">
    <w:name w:val="Footnote Text Char"/>
    <w:basedOn w:val="1210"/>
    <w:link w:val="1325"/>
    <w:uiPriority w:val="99"/>
    <w:semiHidden/>
    <w:pPr>
      <w:pBdr/>
      <w:spacing/>
      <w:ind/>
    </w:pPr>
    <w:rPr>
      <w:sz w:val="20"/>
      <w:szCs w:val="20"/>
    </w:rPr>
  </w:style>
  <w:style w:type="character" w:styleId="1239">
    <w:name w:val="footnote reference"/>
    <w:basedOn w:val="1210"/>
    <w:uiPriority w:val="99"/>
    <w:semiHidden/>
    <w:unhideWhenUsed/>
    <w:pPr>
      <w:pBdr/>
      <w:spacing/>
      <w:ind/>
    </w:pPr>
    <w:rPr>
      <w:vertAlign w:val="superscript"/>
    </w:rPr>
  </w:style>
  <w:style w:type="paragraph" w:styleId="1240">
    <w:name w:val="endnote text"/>
    <w:basedOn w:val="1256"/>
    <w:link w:val="124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41">
    <w:name w:val="Endnote Text Char"/>
    <w:basedOn w:val="1210"/>
    <w:link w:val="1240"/>
    <w:uiPriority w:val="99"/>
    <w:semiHidden/>
    <w:pPr>
      <w:pBdr/>
      <w:spacing/>
      <w:ind/>
    </w:pPr>
    <w:rPr>
      <w:sz w:val="20"/>
      <w:szCs w:val="20"/>
    </w:rPr>
  </w:style>
  <w:style w:type="character" w:styleId="1242">
    <w:name w:val="endnote reference"/>
    <w:basedOn w:val="1210"/>
    <w:uiPriority w:val="99"/>
    <w:semiHidden/>
    <w:unhideWhenUsed/>
    <w:pPr>
      <w:pBdr/>
      <w:spacing/>
      <w:ind/>
    </w:pPr>
    <w:rPr>
      <w:vertAlign w:val="superscript"/>
    </w:rPr>
  </w:style>
  <w:style w:type="paragraph" w:styleId="1243">
    <w:name w:val="toc 1"/>
    <w:basedOn w:val="1256"/>
    <w:next w:val="1256"/>
    <w:uiPriority w:val="39"/>
    <w:unhideWhenUsed/>
    <w:pPr>
      <w:pBdr/>
      <w:spacing w:after="100"/>
      <w:ind/>
    </w:pPr>
  </w:style>
  <w:style w:type="paragraph" w:styleId="1244">
    <w:name w:val="toc 2"/>
    <w:basedOn w:val="1256"/>
    <w:next w:val="1256"/>
    <w:uiPriority w:val="39"/>
    <w:unhideWhenUsed/>
    <w:pPr>
      <w:pBdr/>
      <w:spacing w:after="100"/>
      <w:ind w:left="220"/>
    </w:pPr>
  </w:style>
  <w:style w:type="paragraph" w:styleId="1245">
    <w:name w:val="toc 3"/>
    <w:basedOn w:val="1256"/>
    <w:next w:val="1256"/>
    <w:uiPriority w:val="39"/>
    <w:unhideWhenUsed/>
    <w:pPr>
      <w:pBdr/>
      <w:spacing w:after="100"/>
      <w:ind w:left="440"/>
    </w:pPr>
  </w:style>
  <w:style w:type="paragraph" w:styleId="1246">
    <w:name w:val="toc 4"/>
    <w:basedOn w:val="1256"/>
    <w:next w:val="1256"/>
    <w:uiPriority w:val="39"/>
    <w:unhideWhenUsed/>
    <w:pPr>
      <w:pBdr/>
      <w:spacing w:after="100"/>
      <w:ind w:left="660"/>
    </w:pPr>
  </w:style>
  <w:style w:type="paragraph" w:styleId="1247">
    <w:name w:val="toc 5"/>
    <w:basedOn w:val="1256"/>
    <w:next w:val="1256"/>
    <w:uiPriority w:val="39"/>
    <w:unhideWhenUsed/>
    <w:pPr>
      <w:pBdr/>
      <w:spacing w:after="100"/>
      <w:ind w:left="880"/>
    </w:pPr>
  </w:style>
  <w:style w:type="paragraph" w:styleId="1248">
    <w:name w:val="toc 6"/>
    <w:basedOn w:val="1256"/>
    <w:next w:val="1256"/>
    <w:uiPriority w:val="39"/>
    <w:unhideWhenUsed/>
    <w:pPr>
      <w:pBdr/>
      <w:spacing w:after="100"/>
      <w:ind w:left="1100"/>
    </w:pPr>
  </w:style>
  <w:style w:type="paragraph" w:styleId="1249">
    <w:name w:val="toc 7"/>
    <w:basedOn w:val="1256"/>
    <w:next w:val="1256"/>
    <w:uiPriority w:val="39"/>
    <w:unhideWhenUsed/>
    <w:pPr>
      <w:pBdr/>
      <w:spacing w:after="100"/>
      <w:ind w:left="1320"/>
    </w:pPr>
  </w:style>
  <w:style w:type="paragraph" w:styleId="1250">
    <w:name w:val="toc 8"/>
    <w:basedOn w:val="1256"/>
    <w:next w:val="1256"/>
    <w:uiPriority w:val="39"/>
    <w:unhideWhenUsed/>
    <w:pPr>
      <w:pBdr/>
      <w:spacing w:after="100"/>
      <w:ind w:left="1540"/>
    </w:pPr>
  </w:style>
  <w:style w:type="paragraph" w:styleId="1251">
    <w:name w:val="toc 9"/>
    <w:basedOn w:val="1256"/>
    <w:next w:val="1256"/>
    <w:uiPriority w:val="39"/>
    <w:unhideWhenUsed/>
    <w:pPr>
      <w:pBdr/>
      <w:spacing w:after="100"/>
      <w:ind w:left="1760"/>
    </w:pPr>
  </w:style>
  <w:style w:type="character" w:styleId="1252">
    <w:name w:val="Placeholder Text"/>
    <w:basedOn w:val="1210"/>
    <w:uiPriority w:val="99"/>
    <w:semiHidden/>
    <w:pPr>
      <w:pBdr/>
      <w:spacing/>
      <w:ind/>
    </w:pPr>
    <w:rPr>
      <w:color w:val="666666"/>
    </w:rPr>
  </w:style>
  <w:style w:type="paragraph" w:styleId="1253">
    <w:name w:val="TOC Heading"/>
    <w:uiPriority w:val="39"/>
    <w:unhideWhenUsed/>
    <w:pPr>
      <w:pBdr/>
      <w:spacing/>
      <w:ind/>
    </w:pPr>
  </w:style>
  <w:style w:type="paragraph" w:styleId="1254">
    <w:name w:val="table of figures"/>
    <w:basedOn w:val="1256"/>
    <w:next w:val="1256"/>
    <w:uiPriority w:val="99"/>
    <w:unhideWhenUsed/>
    <w:pPr>
      <w:pBdr/>
      <w:spacing w:after="0" w:afterAutospacing="0"/>
      <w:ind/>
    </w:pPr>
  </w:style>
  <w:style w:type="table" w:styleId="1255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56" w:default="1">
    <w:name w:val="Normal"/>
    <w:next w:val="1256"/>
    <w:link w:val="1256"/>
    <w:pPr>
      <w:widowControl w:val="true"/>
      <w:pBdr/>
      <w:bidi w:val="false"/>
      <w:spacing/>
      <w:ind/>
    </w:pPr>
    <w:rPr>
      <w:rFonts w:ascii="Times New Roman" w:hAnsi="Times New Roman" w:eastAsia="Times New Roman" w:cs="Times New Roman"/>
      <w:color w:val="auto"/>
      <w:sz w:val="20"/>
      <w:szCs w:val="20"/>
      <w:lang w:val="en-US" w:eastAsia="zh-CN" w:bidi="ar-SA"/>
    </w:rPr>
  </w:style>
  <w:style w:type="paragraph" w:styleId="1257">
    <w:name w:val="Heading 1"/>
    <w:basedOn w:val="1256"/>
    <w:next w:val="1256"/>
    <w:link w:val="1256"/>
    <w:pPr>
      <w:keepNext w:val="true"/>
      <w:numPr>
        <w:ilvl w:val="0"/>
        <w:numId w:val="2"/>
      </w:numPr>
      <w:pBdr/>
      <w:spacing w:after="80" w:before="240"/>
      <w:ind/>
      <w:outlineLvl w:val="0"/>
    </w:pPr>
    <w:rPr>
      <w:b/>
      <w:smallCaps/>
      <w:color w:val="002060"/>
      <w:sz w:val="28"/>
    </w:rPr>
  </w:style>
  <w:style w:type="paragraph" w:styleId="1258">
    <w:name w:val="Heading 2"/>
    <w:basedOn w:val="1256"/>
    <w:next w:val="1256"/>
    <w:link w:val="1256"/>
    <w:pPr>
      <w:keepNext w:val="true"/>
      <w:numPr>
        <w:ilvl w:val="0"/>
        <w:numId w:val="4"/>
      </w:numPr>
      <w:pBdr/>
      <w:spacing w:after="80" w:before="240"/>
      <w:ind w:right="0" w:firstLine="0" w:left="0"/>
      <w:outlineLvl w:val="1"/>
    </w:pPr>
    <w:rPr>
      <w:b/>
      <w:color w:val="002060"/>
      <w:sz w:val="28"/>
    </w:rPr>
  </w:style>
  <w:style w:type="paragraph" w:styleId="1259">
    <w:name w:val="Heading 3"/>
    <w:basedOn w:val="1256"/>
    <w:next w:val="1256"/>
    <w:link w:val="1256"/>
    <w:pPr>
      <w:keepNext w:val="true"/>
      <w:numPr>
        <w:ilvl w:val="0"/>
        <w:numId w:val="2"/>
      </w:numPr>
      <w:pBdr/>
      <w:spacing/>
      <w:ind/>
      <w:outlineLvl w:val="2"/>
    </w:pPr>
    <w:rPr>
      <w:i/>
    </w:rPr>
  </w:style>
  <w:style w:type="paragraph" w:styleId="1260">
    <w:name w:val="Heading 4"/>
    <w:basedOn w:val="1256"/>
    <w:next w:val="1256"/>
    <w:link w:val="1256"/>
    <w:pPr>
      <w:keepNext w:val="true"/>
      <w:numPr>
        <w:ilvl w:val="0"/>
        <w:numId w:val="2"/>
      </w:numPr>
      <w:pBdr/>
      <w:spacing/>
      <w:ind/>
      <w:outlineLvl w:val="3"/>
    </w:pPr>
    <w:rPr>
      <w:i/>
    </w:rPr>
  </w:style>
  <w:style w:type="paragraph" w:styleId="1261">
    <w:name w:val="Heading 5"/>
    <w:basedOn w:val="1256"/>
    <w:next w:val="1256"/>
    <w:link w:val="1256"/>
    <w:pPr>
      <w:keepNext w:val="true"/>
      <w:numPr>
        <w:ilvl w:val="0"/>
        <w:numId w:val="2"/>
      </w:numPr>
      <w:pBdr/>
      <w:spacing/>
      <w:ind/>
      <w:outlineLvl w:val="4"/>
    </w:pPr>
    <w:rPr>
      <w:i/>
    </w:rPr>
  </w:style>
  <w:style w:type="paragraph" w:styleId="1262">
    <w:name w:val="Heading 6"/>
    <w:basedOn w:val="1256"/>
    <w:next w:val="1256"/>
    <w:link w:val="1256"/>
    <w:pPr>
      <w:keepNext w:val="true"/>
      <w:numPr>
        <w:ilvl w:val="0"/>
        <w:numId w:val="2"/>
      </w:numPr>
      <w:pBdr/>
      <w:spacing/>
      <w:ind/>
      <w:outlineLvl w:val="5"/>
    </w:pPr>
    <w:rPr>
      <w:i/>
    </w:rPr>
  </w:style>
  <w:style w:type="paragraph" w:styleId="1263">
    <w:name w:val="Heading 7"/>
    <w:basedOn w:val="1256"/>
    <w:next w:val="1256"/>
    <w:link w:val="1256"/>
    <w:pPr>
      <w:keepNext w:val="true"/>
      <w:numPr>
        <w:ilvl w:val="0"/>
        <w:numId w:val="2"/>
      </w:numPr>
      <w:pBdr/>
      <w:spacing/>
      <w:ind/>
      <w:outlineLvl w:val="6"/>
    </w:pPr>
    <w:rPr>
      <w:i/>
    </w:rPr>
  </w:style>
  <w:style w:type="paragraph" w:styleId="1264">
    <w:name w:val="Heading 8"/>
    <w:basedOn w:val="1256"/>
    <w:next w:val="1256"/>
    <w:link w:val="1256"/>
    <w:pPr>
      <w:keepNext w:val="true"/>
      <w:numPr>
        <w:ilvl w:val="0"/>
        <w:numId w:val="2"/>
      </w:numPr>
      <w:pBdr/>
      <w:spacing/>
      <w:ind/>
      <w:outlineLvl w:val="7"/>
    </w:pPr>
    <w:rPr>
      <w:i/>
    </w:rPr>
  </w:style>
  <w:style w:type="paragraph" w:styleId="1265">
    <w:name w:val="Heading 9"/>
    <w:basedOn w:val="1256"/>
    <w:next w:val="1256"/>
    <w:link w:val="1256"/>
    <w:pPr>
      <w:keepNext w:val="true"/>
      <w:numPr>
        <w:ilvl w:val="0"/>
        <w:numId w:val="2"/>
      </w:numPr>
      <w:pBdr/>
      <w:spacing/>
      <w:ind/>
      <w:outlineLvl w:val="8"/>
    </w:pPr>
    <w:rPr>
      <w:i/>
    </w:rPr>
  </w:style>
  <w:style w:type="character" w:styleId="1266">
    <w:name w:val="WW8Num4z0"/>
    <w:next w:val="1266"/>
    <w:link w:val="1256"/>
    <w:pPr>
      <w:pBdr/>
      <w:spacing/>
      <w:ind/>
    </w:pPr>
    <w:rPr>
      <w:rFonts w:ascii="Symbol" w:hAnsi="Symbol" w:cs="Symbol"/>
    </w:rPr>
  </w:style>
  <w:style w:type="character" w:styleId="1267">
    <w:name w:val="WW8Num4z1"/>
    <w:next w:val="1267"/>
    <w:link w:val="1256"/>
    <w:pPr>
      <w:pBdr/>
      <w:spacing/>
      <w:ind/>
    </w:pPr>
    <w:rPr>
      <w:rFonts w:ascii="Courier New" w:hAnsi="Courier New" w:cs="Courier New"/>
    </w:rPr>
  </w:style>
  <w:style w:type="character" w:styleId="1268">
    <w:name w:val="WW8Num4z2"/>
    <w:next w:val="1268"/>
    <w:link w:val="1256"/>
    <w:pPr>
      <w:pBdr/>
      <w:spacing/>
      <w:ind/>
    </w:pPr>
    <w:rPr>
      <w:rFonts w:ascii="Wingdings" w:hAnsi="Wingdings" w:cs="Wingdings"/>
    </w:rPr>
  </w:style>
  <w:style w:type="character" w:styleId="1269">
    <w:name w:val="WW8Num5z0"/>
    <w:next w:val="1269"/>
    <w:link w:val="1256"/>
    <w:pPr>
      <w:pBdr/>
      <w:spacing/>
      <w:ind/>
    </w:pPr>
    <w:rPr>
      <w:rFonts w:ascii="Symbol" w:hAnsi="Symbol" w:cs="Symbol"/>
    </w:rPr>
  </w:style>
  <w:style w:type="character" w:styleId="1270">
    <w:name w:val="WW8Num7z0"/>
    <w:next w:val="1270"/>
    <w:link w:val="1256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1271">
    <w:name w:val="WW8Num7z1"/>
    <w:next w:val="1271"/>
    <w:link w:val="1256"/>
    <w:pPr>
      <w:pBdr/>
      <w:spacing/>
      <w:ind/>
    </w:pPr>
    <w:rPr>
      <w:rFonts w:ascii="Courier New" w:hAnsi="Courier New" w:cs="Courier New"/>
    </w:rPr>
  </w:style>
  <w:style w:type="character" w:styleId="1272">
    <w:name w:val="WW8Num7z2"/>
    <w:next w:val="1272"/>
    <w:link w:val="1256"/>
    <w:pPr>
      <w:pBdr/>
      <w:spacing/>
      <w:ind/>
    </w:pPr>
    <w:rPr>
      <w:rFonts w:ascii="Wingdings" w:hAnsi="Wingdings" w:cs="Wingdings"/>
    </w:rPr>
  </w:style>
  <w:style w:type="character" w:styleId="1273">
    <w:name w:val="WW8Num7z3"/>
    <w:next w:val="1273"/>
    <w:link w:val="1256"/>
    <w:pPr>
      <w:pBdr/>
      <w:spacing/>
      <w:ind/>
    </w:pPr>
    <w:rPr>
      <w:rFonts w:ascii="Symbol" w:hAnsi="Symbol" w:cs="Symbol"/>
    </w:rPr>
  </w:style>
  <w:style w:type="character" w:styleId="1274">
    <w:name w:val="WW8Num8z0"/>
    <w:next w:val="1274"/>
    <w:link w:val="1256"/>
    <w:pPr>
      <w:pBdr/>
      <w:spacing/>
      <w:ind/>
    </w:pPr>
    <w:rPr>
      <w:rFonts w:ascii="Symbol" w:hAnsi="Symbol" w:cs="Symbol"/>
    </w:rPr>
  </w:style>
  <w:style w:type="character" w:styleId="1275">
    <w:name w:val="WW8Num9z0"/>
    <w:next w:val="1275"/>
    <w:link w:val="1256"/>
    <w:pPr>
      <w:pBdr/>
      <w:spacing/>
      <w:ind/>
    </w:pPr>
    <w:rPr>
      <w:rFonts w:ascii="Symbol" w:hAnsi="Symbol" w:cs="Symbol"/>
    </w:rPr>
  </w:style>
  <w:style w:type="character" w:styleId="1276">
    <w:name w:val="WW8Num9z1"/>
    <w:next w:val="1276"/>
    <w:link w:val="1256"/>
    <w:pPr>
      <w:pBdr/>
      <w:spacing/>
      <w:ind/>
    </w:pPr>
    <w:rPr>
      <w:rFonts w:ascii="Courier New" w:hAnsi="Courier New" w:cs="Courier New"/>
    </w:rPr>
  </w:style>
  <w:style w:type="character" w:styleId="1277">
    <w:name w:val="WW8Num9z2"/>
    <w:next w:val="1277"/>
    <w:link w:val="1256"/>
    <w:pPr>
      <w:pBdr/>
      <w:spacing/>
      <w:ind/>
    </w:pPr>
    <w:rPr>
      <w:rFonts w:ascii="Wingdings" w:hAnsi="Wingdings" w:cs="Wingdings"/>
    </w:rPr>
  </w:style>
  <w:style w:type="character" w:styleId="1278">
    <w:name w:val="WW8Num10z0"/>
    <w:next w:val="1278"/>
    <w:link w:val="1256"/>
    <w:pPr>
      <w:pBdr/>
      <w:spacing/>
      <w:ind/>
    </w:pPr>
  </w:style>
  <w:style w:type="character" w:styleId="1279">
    <w:name w:val="WW8Num11z0"/>
    <w:next w:val="1279"/>
    <w:link w:val="1256"/>
    <w:pPr>
      <w:pBdr/>
      <w:spacing/>
      <w:ind/>
    </w:pPr>
  </w:style>
  <w:style w:type="character" w:styleId="1280">
    <w:name w:val="WW8Num12z0"/>
    <w:next w:val="1280"/>
    <w:link w:val="1256"/>
    <w:pPr>
      <w:pBdr/>
      <w:spacing/>
      <w:ind/>
    </w:pPr>
    <w:rPr>
      <w:rFonts w:ascii="Symbol" w:hAnsi="Symbol" w:cs="Symbol"/>
    </w:rPr>
  </w:style>
  <w:style w:type="character" w:styleId="1281">
    <w:name w:val="WW8Num14z0"/>
    <w:next w:val="1281"/>
    <w:link w:val="1256"/>
    <w:pPr>
      <w:pBdr/>
      <w:spacing/>
      <w:ind/>
    </w:pPr>
  </w:style>
  <w:style w:type="character" w:styleId="1282">
    <w:name w:val="WW8Num16z0"/>
    <w:next w:val="1282"/>
    <w:link w:val="1256"/>
    <w:pPr>
      <w:pBdr/>
      <w:spacing/>
      <w:ind/>
    </w:pPr>
    <w:rPr>
      <w:rFonts w:ascii="Symbol" w:hAnsi="Symbol" w:cs="Symbol"/>
    </w:rPr>
  </w:style>
  <w:style w:type="character" w:styleId="1283">
    <w:name w:val="WW8Num16z1"/>
    <w:next w:val="1283"/>
    <w:link w:val="1256"/>
    <w:pPr>
      <w:pBdr/>
      <w:spacing/>
      <w:ind/>
    </w:pPr>
    <w:rPr>
      <w:rFonts w:ascii="Courier New" w:hAnsi="Courier New" w:cs="Courier New"/>
    </w:rPr>
  </w:style>
  <w:style w:type="character" w:styleId="1284">
    <w:name w:val="WW8Num16z2"/>
    <w:next w:val="1284"/>
    <w:link w:val="1256"/>
    <w:pPr>
      <w:pBdr/>
      <w:spacing/>
      <w:ind/>
    </w:pPr>
    <w:rPr>
      <w:rFonts w:ascii="Wingdings" w:hAnsi="Wingdings" w:cs="Wingdings"/>
    </w:rPr>
  </w:style>
  <w:style w:type="character" w:styleId="1285">
    <w:name w:val="WW8Num17z0"/>
    <w:next w:val="1285"/>
    <w:link w:val="1256"/>
    <w:pPr>
      <w:pBdr/>
      <w:spacing/>
      <w:ind/>
    </w:pPr>
  </w:style>
  <w:style w:type="character" w:styleId="1286">
    <w:name w:val="WW8Num18z0"/>
    <w:next w:val="1286"/>
    <w:link w:val="1256"/>
    <w:pPr>
      <w:pBdr/>
      <w:spacing/>
      <w:ind/>
    </w:pPr>
  </w:style>
  <w:style w:type="character" w:styleId="1287">
    <w:name w:val="WW8Num20z0"/>
    <w:next w:val="1287"/>
    <w:link w:val="1256"/>
    <w:pPr>
      <w:pBdr/>
      <w:spacing/>
      <w:ind/>
    </w:pPr>
  </w:style>
  <w:style w:type="character" w:styleId="1288">
    <w:name w:val="WW8Num21z0"/>
    <w:next w:val="1288"/>
    <w:link w:val="1256"/>
    <w:pPr>
      <w:pBdr/>
      <w:spacing/>
      <w:ind/>
    </w:pPr>
    <w:rPr>
      <w:rFonts w:ascii="Symbol" w:hAnsi="Symbol" w:cs="Symbol"/>
    </w:rPr>
  </w:style>
  <w:style w:type="character" w:styleId="1289">
    <w:name w:val="WW8Num23z0"/>
    <w:next w:val="1289"/>
    <w:link w:val="1256"/>
    <w:pPr>
      <w:pBdr/>
      <w:spacing/>
      <w:ind/>
    </w:pPr>
  </w:style>
  <w:style w:type="character" w:styleId="1290">
    <w:name w:val="WW8Num25z0"/>
    <w:next w:val="1290"/>
    <w:link w:val="1256"/>
    <w:pPr>
      <w:pBdr/>
      <w:spacing/>
      <w:ind/>
    </w:pPr>
  </w:style>
  <w:style w:type="character" w:styleId="1291">
    <w:name w:val="WW8Num26z0"/>
    <w:next w:val="1291"/>
    <w:link w:val="1256"/>
    <w:pPr>
      <w:pBdr/>
      <w:spacing/>
      <w:ind/>
    </w:pPr>
  </w:style>
  <w:style w:type="character" w:styleId="1292">
    <w:name w:val="WW8Num27z0"/>
    <w:next w:val="1292"/>
    <w:link w:val="1256"/>
    <w:pPr>
      <w:pBdr/>
      <w:spacing/>
      <w:ind/>
    </w:pPr>
    <w:rPr>
      <w:rFonts w:ascii="Symbol" w:hAnsi="Symbol" w:cs="Symbol"/>
    </w:rPr>
  </w:style>
  <w:style w:type="character" w:styleId="1293">
    <w:name w:val="WW8Num28z0"/>
    <w:next w:val="1293"/>
    <w:link w:val="1256"/>
    <w:pPr>
      <w:pBdr/>
      <w:spacing/>
      <w:ind/>
    </w:pPr>
  </w:style>
  <w:style w:type="character" w:styleId="1294">
    <w:name w:val="WW8Num30z0"/>
    <w:next w:val="1294"/>
    <w:link w:val="1256"/>
    <w:pPr>
      <w:pBdr/>
      <w:spacing/>
      <w:ind/>
    </w:pPr>
  </w:style>
  <w:style w:type="character" w:styleId="1295">
    <w:name w:val="WW8Num31z0"/>
    <w:next w:val="1295"/>
    <w:link w:val="1256"/>
    <w:pPr>
      <w:pBdr/>
      <w:spacing/>
      <w:ind/>
    </w:pPr>
  </w:style>
  <w:style w:type="character" w:styleId="1296">
    <w:name w:val="WW8Num32z0"/>
    <w:next w:val="1296"/>
    <w:link w:val="1256"/>
    <w:pPr>
      <w:pBdr/>
      <w:spacing/>
      <w:ind/>
    </w:pPr>
    <w:rPr>
      <w:rFonts w:ascii="Symbol" w:hAnsi="Symbol" w:cs="Symbol"/>
    </w:rPr>
  </w:style>
  <w:style w:type="character" w:styleId="1297">
    <w:name w:val="WW8Num33z0"/>
    <w:next w:val="1297"/>
    <w:link w:val="1256"/>
    <w:pPr>
      <w:pBdr/>
      <w:spacing/>
      <w:ind/>
    </w:pPr>
  </w:style>
  <w:style w:type="character" w:styleId="1298">
    <w:name w:val="WW8Num34z0"/>
    <w:next w:val="1298"/>
    <w:link w:val="1256"/>
    <w:pPr>
      <w:pBdr/>
      <w:spacing/>
      <w:ind/>
    </w:pPr>
  </w:style>
  <w:style w:type="character" w:styleId="1299">
    <w:name w:val="WW8Num35z0"/>
    <w:next w:val="1299"/>
    <w:link w:val="1256"/>
    <w:pPr>
      <w:pBdr/>
      <w:spacing/>
      <w:ind/>
    </w:pPr>
  </w:style>
  <w:style w:type="character" w:styleId="1300">
    <w:name w:val="WW8NumSt21z0"/>
    <w:next w:val="1300"/>
    <w:link w:val="1256"/>
    <w:pPr>
      <w:pBdr/>
      <w:spacing/>
      <w:ind/>
    </w:pPr>
    <w:rPr>
      <w:rFonts w:ascii="Arial" w:hAnsi="Arial" w:cs="Arial"/>
      <w:sz w:val="20"/>
    </w:rPr>
  </w:style>
  <w:style w:type="character" w:styleId="1301">
    <w:name w:val="Fonte parág. padrão"/>
    <w:next w:val="1301"/>
    <w:link w:val="1256"/>
    <w:pPr>
      <w:pBdr/>
      <w:spacing/>
      <w:ind/>
    </w:pPr>
  </w:style>
  <w:style w:type="character" w:styleId="1302">
    <w:name w:val="MemberType"/>
    <w:next w:val="1302"/>
    <w:link w:val="1256"/>
    <w:pPr>
      <w:pBdr/>
      <w:spacing/>
      <w:ind/>
    </w:pPr>
    <w:rPr>
      <w:rFonts w:ascii="Times New Roman" w:hAnsi="Times New Roman" w:cs="Times New Roman"/>
      <w:i/>
      <w:sz w:val="22"/>
    </w:rPr>
  </w:style>
  <w:style w:type="character" w:styleId="1303">
    <w:name w:val="Caracteres de nota de rodapé"/>
    <w:next w:val="1303"/>
    <w:link w:val="1256"/>
    <w:pPr>
      <w:pBdr/>
      <w:spacing/>
      <w:ind/>
    </w:pPr>
    <w:rPr>
      <w:vertAlign w:val="superscript"/>
    </w:rPr>
  </w:style>
  <w:style w:type="character" w:styleId="1304">
    <w:name w:val="Cabeçalho Char"/>
    <w:next w:val="1304"/>
    <w:link w:val="1256"/>
    <w:pPr>
      <w:pBdr/>
      <w:spacing/>
      <w:ind/>
    </w:pPr>
    <w:rPr>
      <w:lang w:val="en-US"/>
    </w:rPr>
  </w:style>
  <w:style w:type="character" w:styleId="1305">
    <w:name w:val="Rodapé Char"/>
    <w:next w:val="1305"/>
    <w:link w:val="1256"/>
    <w:pPr>
      <w:pBdr/>
      <w:spacing/>
      <w:ind/>
    </w:pPr>
    <w:rPr>
      <w:lang w:val="en-US"/>
    </w:rPr>
  </w:style>
  <w:style w:type="character" w:styleId="1306">
    <w:name w:val="Hyperlink"/>
    <w:next w:val="1306"/>
    <w:link w:val="1256"/>
    <w:pPr>
      <w:pBdr/>
      <w:spacing/>
      <w:ind/>
    </w:pPr>
    <w:rPr>
      <w:color w:val="0000ff"/>
    </w:rPr>
  </w:style>
  <w:style w:type="character" w:styleId="1307">
    <w:name w:val="FollowedHyperlink"/>
    <w:next w:val="1307"/>
    <w:link w:val="1256"/>
    <w:pPr>
      <w:pBdr/>
      <w:spacing/>
      <w:ind/>
    </w:pPr>
    <w:rPr>
      <w:color w:val="800080"/>
    </w:rPr>
  </w:style>
  <w:style w:type="character" w:styleId="1308">
    <w:name w:val="page number"/>
    <w:basedOn w:val="1301"/>
    <w:next w:val="1308"/>
    <w:link w:val="1256"/>
    <w:pPr>
      <w:pBdr/>
      <w:spacing/>
      <w:ind/>
    </w:pPr>
  </w:style>
  <w:style w:type="character" w:styleId="1309">
    <w:name w:val="Strong"/>
    <w:next w:val="1309"/>
    <w:link w:val="1256"/>
    <w:pPr>
      <w:pBdr/>
      <w:spacing/>
      <w:ind/>
    </w:pPr>
    <w:rPr>
      <w:b/>
    </w:rPr>
  </w:style>
  <w:style w:type="character" w:styleId="1310">
    <w:name w:val="Ref. de comentário"/>
    <w:next w:val="1310"/>
    <w:link w:val="1256"/>
    <w:pPr>
      <w:pBdr/>
      <w:spacing/>
      <w:ind/>
    </w:pPr>
    <w:rPr>
      <w:sz w:val="16"/>
      <w:szCs w:val="16"/>
    </w:rPr>
  </w:style>
  <w:style w:type="character" w:styleId="1311">
    <w:name w:val="Texto de balão Char"/>
    <w:next w:val="1311"/>
    <w:link w:val="1256"/>
    <w:pPr>
      <w:pBdr/>
      <w:spacing/>
      <w:ind/>
    </w:pPr>
    <w:rPr>
      <w:rFonts w:ascii="Tahoma" w:hAnsi="Tahoma" w:cs="Tahoma"/>
      <w:sz w:val="16"/>
      <w:szCs w:val="16"/>
      <w:lang w:val="en-US"/>
    </w:rPr>
  </w:style>
  <w:style w:type="character" w:styleId="1312">
    <w:name w:val="Título 3 Char"/>
    <w:next w:val="1312"/>
    <w:link w:val="1256"/>
    <w:pPr>
      <w:pBdr/>
      <w:spacing/>
      <w:ind/>
    </w:pPr>
    <w:rPr>
      <w:b/>
      <w:caps/>
      <w:sz w:val="24"/>
      <w:lang w:val="en-US" w:bidi="ar-SA"/>
    </w:rPr>
  </w:style>
  <w:style w:type="character" w:styleId="1313">
    <w:name w:val="Emphasis"/>
    <w:next w:val="1313"/>
    <w:link w:val="1256"/>
    <w:pPr>
      <w:pBdr/>
      <w:spacing/>
      <w:ind/>
    </w:pPr>
    <w:rPr>
      <w:i/>
      <w:iCs/>
    </w:rPr>
  </w:style>
  <w:style w:type="character" w:styleId="1314">
    <w:name w:val="style91"/>
    <w:next w:val="1314"/>
    <w:link w:val="1256"/>
    <w:pPr>
      <w:pBdr/>
      <w:spacing/>
      <w:ind/>
    </w:pPr>
    <w:rPr>
      <w:b/>
      <w:bCs/>
      <w:i/>
      <w:iCs/>
      <w:color w:val="660000"/>
    </w:rPr>
  </w:style>
  <w:style w:type="character" w:styleId="1315">
    <w:name w:val="Recuo de corpo de texto 3 Char"/>
    <w:next w:val="1315"/>
    <w:link w:val="1256"/>
    <w:pPr>
      <w:pBdr/>
      <w:spacing/>
      <w:ind/>
    </w:pPr>
    <w:rPr>
      <w:sz w:val="16"/>
      <w:szCs w:val="16"/>
      <w:lang w:val="en-US"/>
    </w:rPr>
  </w:style>
  <w:style w:type="character" w:styleId="1316">
    <w:name w:val="Título Char"/>
    <w:next w:val="1316"/>
    <w:link w:val="1256"/>
    <w:pPr>
      <w:pBdr/>
      <w:spacing/>
      <w:ind/>
    </w:pPr>
    <w:rPr>
      <w:sz w:val="48"/>
      <w:lang w:val="en-US"/>
    </w:rPr>
  </w:style>
  <w:style w:type="character" w:styleId="1317">
    <w:name w:val="Recuo de corpo de texto Char"/>
    <w:next w:val="1317"/>
    <w:link w:val="1256"/>
    <w:pPr>
      <w:pBdr/>
      <w:spacing/>
      <w:ind/>
    </w:pPr>
    <w:rPr>
      <w:sz w:val="16"/>
      <w:lang w:val="en-US"/>
    </w:rPr>
  </w:style>
  <w:style w:type="paragraph" w:styleId="1318">
    <w:name w:val="Título"/>
    <w:basedOn w:val="1256"/>
    <w:next w:val="1256"/>
    <w:link w:val="1256"/>
    <w:pPr>
      <w:pBdr/>
      <w:spacing/>
      <w:ind/>
      <w:jc w:val="center"/>
    </w:pPr>
    <w:rPr>
      <w:sz w:val="48"/>
    </w:rPr>
  </w:style>
  <w:style w:type="paragraph" w:styleId="1319">
    <w:name w:val="Body Text"/>
    <w:basedOn w:val="1256"/>
    <w:next w:val="1319"/>
    <w:link w:val="1256"/>
    <w:pPr>
      <w:pBdr/>
      <w:spacing/>
      <w:ind/>
      <w:jc w:val="both"/>
    </w:pPr>
  </w:style>
  <w:style w:type="paragraph" w:styleId="1320">
    <w:name w:val="List"/>
    <w:basedOn w:val="1319"/>
    <w:next w:val="1320"/>
    <w:link w:val="1256"/>
    <w:pPr>
      <w:pBdr/>
      <w:spacing/>
      <w:ind/>
    </w:pPr>
    <w:rPr>
      <w:rFonts w:cs="Arial"/>
    </w:rPr>
  </w:style>
  <w:style w:type="paragraph" w:styleId="1321">
    <w:name w:val="Caption"/>
    <w:basedOn w:val="1256"/>
    <w:next w:val="1256"/>
    <w:link w:val="1256"/>
    <w:pPr>
      <w:pBdr/>
      <w:spacing/>
      <w:ind/>
    </w:pPr>
    <w:rPr>
      <w:b/>
      <w:bCs/>
    </w:rPr>
  </w:style>
  <w:style w:type="paragraph" w:styleId="1322">
    <w:name w:val="Índice"/>
    <w:basedOn w:val="1256"/>
    <w:next w:val="1322"/>
    <w:link w:val="1256"/>
    <w:pPr>
      <w:suppressLineNumbers w:val="true"/>
      <w:pBdr/>
      <w:spacing/>
      <w:ind/>
    </w:pPr>
    <w:rPr>
      <w:rFonts w:cs="Arial"/>
    </w:rPr>
  </w:style>
  <w:style w:type="paragraph" w:styleId="1323">
    <w:name w:val="Abstract"/>
    <w:basedOn w:val="1256"/>
    <w:next w:val="1256"/>
    <w:link w:val="1256"/>
    <w:pPr>
      <w:pBdr/>
      <w:spacing w:after="0" w:before="20"/>
      <w:ind w:right="0" w:firstLine="240" w:left="0"/>
      <w:jc w:val="both"/>
    </w:pPr>
    <w:rPr>
      <w:b/>
      <w:sz w:val="18"/>
    </w:rPr>
  </w:style>
  <w:style w:type="paragraph" w:styleId="1324">
    <w:name w:val="Authors"/>
    <w:basedOn w:val="1256"/>
    <w:next w:val="1256"/>
    <w:link w:val="1256"/>
    <w:pPr>
      <w:pBdr/>
      <w:spacing w:after="320" w:before="0"/>
      <w:ind/>
      <w:jc w:val="center"/>
    </w:pPr>
    <w:rPr>
      <w:sz w:val="22"/>
    </w:rPr>
  </w:style>
  <w:style w:type="paragraph" w:styleId="1325">
    <w:name w:val="footnote text"/>
    <w:basedOn w:val="1256"/>
    <w:next w:val="1325"/>
    <w:link w:val="1256"/>
    <w:pPr>
      <w:pBdr/>
      <w:spacing/>
      <w:ind w:right="0" w:firstLine="240" w:left="0"/>
      <w:jc w:val="both"/>
    </w:pPr>
    <w:rPr>
      <w:sz w:val="16"/>
    </w:rPr>
  </w:style>
  <w:style w:type="paragraph" w:styleId="1326">
    <w:name w:val="Numerada"/>
    <w:basedOn w:val="1256"/>
    <w:next w:val="1326"/>
    <w:link w:val="1256"/>
    <w:pPr>
      <w:numPr>
        <w:ilvl w:val="0"/>
        <w:numId w:val="7"/>
      </w:numPr>
      <w:pBdr/>
      <w:spacing/>
      <w:ind w:right="0" w:hanging="360" w:left="360"/>
    </w:pPr>
  </w:style>
  <w:style w:type="paragraph" w:styleId="1327">
    <w:name w:val="References"/>
    <w:basedOn w:val="1326"/>
    <w:next w:val="1327"/>
    <w:link w:val="1256"/>
    <w:pPr>
      <w:numPr>
        <w:ilvl w:val="0"/>
        <w:numId w:val="6"/>
      </w:numPr>
      <w:pBdr/>
      <w:spacing/>
      <w:ind/>
      <w:jc w:val="both"/>
    </w:pPr>
    <w:rPr>
      <w:sz w:val="16"/>
    </w:rPr>
  </w:style>
  <w:style w:type="paragraph" w:styleId="1328">
    <w:name w:val="IndexTerms"/>
    <w:basedOn w:val="1256"/>
    <w:next w:val="1256"/>
    <w:link w:val="1256"/>
    <w:pPr>
      <w:pBdr/>
      <w:spacing/>
      <w:ind w:right="0" w:firstLine="240" w:left="0"/>
      <w:jc w:val="both"/>
    </w:pPr>
    <w:rPr>
      <w:b/>
      <w:sz w:val="18"/>
    </w:rPr>
  </w:style>
  <w:style w:type="paragraph" w:styleId="1329">
    <w:name w:val="Theorem"/>
    <w:basedOn w:val="1259"/>
    <w:next w:val="1329"/>
    <w:link w:val="1256"/>
    <w:pPr>
      <w:numPr>
        <w:ilvl w:val="0"/>
        <w:numId w:val="8"/>
      </w:numPr>
      <w:pBdr/>
      <w:spacing/>
      <w:ind/>
      <w:outlineLvl w:val="9"/>
    </w:pPr>
  </w:style>
  <w:style w:type="paragraph" w:styleId="1330">
    <w:name w:val="Lemma"/>
    <w:basedOn w:val="1259"/>
    <w:next w:val="1330"/>
    <w:link w:val="1256"/>
    <w:pPr>
      <w:numPr>
        <w:ilvl w:val="0"/>
        <w:numId w:val="9"/>
      </w:numPr>
      <w:pBdr/>
      <w:spacing/>
      <w:ind/>
      <w:outlineLvl w:val="9"/>
    </w:pPr>
  </w:style>
  <w:style w:type="paragraph" w:styleId="1331">
    <w:name w:val="Cabeçalho e rodapé"/>
    <w:basedOn w:val="1256"/>
    <w:next w:val="1331"/>
    <w:link w:val="1256"/>
    <w:pPr>
      <w:suppressLineNumbers w:val="true"/>
      <w:pBdr/>
      <w:tabs>
        <w:tab w:val="center" w:leader="none" w:pos="4819"/>
        <w:tab w:val="right" w:leader="none" w:pos="9638"/>
      </w:tabs>
      <w:spacing/>
      <w:ind/>
    </w:pPr>
  </w:style>
  <w:style w:type="paragraph" w:styleId="1332">
    <w:name w:val="Header"/>
    <w:basedOn w:val="1256"/>
    <w:next w:val="1332"/>
    <w:link w:val="1256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333">
    <w:name w:val="Footer"/>
    <w:basedOn w:val="1256"/>
    <w:next w:val="1333"/>
    <w:link w:val="1256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334">
    <w:name w:val="Body Text Indent"/>
    <w:basedOn w:val="1256"/>
    <w:next w:val="1334"/>
    <w:link w:val="1256"/>
    <w:pPr>
      <w:pBdr/>
      <w:tabs>
        <w:tab w:val="left" w:leader="none" w:pos="-720"/>
        <w:tab w:val="left" w:leader="none" w:pos="0"/>
        <w:tab w:val="left" w:leader="none" w:pos="216"/>
        <w:tab w:val="left" w:leader="none" w:pos="360"/>
        <w:tab w:val="left" w:leader="none" w:pos="844"/>
        <w:tab w:val="left" w:leader="none" w:pos="1440"/>
        <w:tab w:val="left" w:leader="none" w:pos="2160"/>
        <w:tab w:val="left" w:leader="none" w:pos="2880"/>
        <w:tab w:val="left" w:leader="none" w:pos="3456"/>
        <w:tab w:val="left" w:leader="none" w:pos="4300"/>
        <w:tab w:val="left" w:leader="none" w:pos="5040"/>
        <w:tab w:val="left" w:leader="none" w:pos="5760"/>
        <w:tab w:val="left" w:leader="none" w:pos="6480"/>
        <w:tab w:val="left" w:leader="none" w:pos="7200"/>
        <w:tab w:val="left" w:leader="none" w:pos="7920"/>
        <w:tab w:val="left" w:leader="none" w:pos="8640"/>
        <w:tab w:val="left" w:leader="none" w:pos="9360"/>
        <w:tab w:val="left" w:leader="none" w:pos="10080"/>
      </w:tabs>
      <w:spacing w:line="226" w:lineRule="auto"/>
      <w:ind w:right="0" w:firstLine="216" w:left="0"/>
      <w:jc w:val="both"/>
    </w:pPr>
    <w:rPr>
      <w:sz w:val="16"/>
    </w:rPr>
  </w:style>
  <w:style w:type="paragraph" w:styleId="1335">
    <w:name w:val="Text"/>
    <w:basedOn w:val="1256"/>
    <w:next w:val="1335"/>
    <w:link w:val="1256"/>
    <w:pPr>
      <w:widowControl w:val="false"/>
      <w:pBdr/>
      <w:spacing w:line="252" w:lineRule="auto"/>
      <w:ind w:right="0" w:firstLine="240" w:left="0"/>
      <w:jc w:val="both"/>
    </w:pPr>
  </w:style>
  <w:style w:type="paragraph" w:styleId="1336">
    <w:name w:val="Figure Caption"/>
    <w:basedOn w:val="1256"/>
    <w:next w:val="1336"/>
    <w:link w:val="1256"/>
    <w:pPr>
      <w:pBdr/>
      <w:spacing/>
      <w:ind/>
      <w:jc w:val="both"/>
    </w:pPr>
    <w:rPr>
      <w:sz w:val="16"/>
    </w:rPr>
  </w:style>
  <w:style w:type="paragraph" w:styleId="1337">
    <w:name w:val="Table Title"/>
    <w:basedOn w:val="1256"/>
    <w:next w:val="1337"/>
    <w:link w:val="1256"/>
    <w:pPr>
      <w:pBdr/>
      <w:spacing/>
      <w:ind/>
      <w:jc w:val="center"/>
    </w:pPr>
    <w:rPr>
      <w:smallCaps/>
      <w:sz w:val="16"/>
    </w:rPr>
  </w:style>
  <w:style w:type="paragraph" w:styleId="1338">
    <w:name w:val="Texto sem Formatação"/>
    <w:basedOn w:val="1256"/>
    <w:next w:val="1338"/>
    <w:link w:val="1256"/>
    <w:pPr>
      <w:pBdr/>
      <w:spacing/>
      <w:ind/>
    </w:pPr>
    <w:rPr>
      <w:rFonts w:ascii="Courier New" w:hAnsi="Courier New" w:cs="Courier New"/>
    </w:rPr>
  </w:style>
  <w:style w:type="paragraph" w:styleId="1339">
    <w:name w:val="Biography"/>
    <w:basedOn w:val="1338"/>
    <w:next w:val="1339"/>
    <w:link w:val="1256"/>
    <w:pPr>
      <w:pBdr/>
      <w:spacing w:after="0" w:before="240"/>
      <w:ind/>
      <w:jc w:val="both"/>
    </w:pPr>
    <w:rPr>
      <w:rFonts w:ascii="Times New Roman" w:hAnsi="Times New Roman" w:cs="Times New Roman"/>
      <w:sz w:val="16"/>
    </w:rPr>
  </w:style>
  <w:style w:type="paragraph" w:styleId="1340">
    <w:name w:val="Biography Body"/>
    <w:basedOn w:val="1339"/>
    <w:next w:val="1340"/>
    <w:link w:val="1256"/>
    <w:pPr>
      <w:pBdr/>
      <w:spacing w:after="0" w:before="0"/>
      <w:ind w:right="0" w:firstLine="240" w:left="0"/>
    </w:pPr>
  </w:style>
  <w:style w:type="paragraph" w:styleId="1341">
    <w:name w:val="Corpo de texto 2"/>
    <w:basedOn w:val="1256"/>
    <w:next w:val="1341"/>
    <w:link w:val="1256"/>
    <w:pPr>
      <w:widowControl w:val="false"/>
      <w:pBdr/>
      <w:spacing/>
      <w:ind/>
      <w:jc w:val="both"/>
    </w:pPr>
    <w:rPr>
      <w:rFonts w:ascii="Arial" w:hAnsi="Arial" w:cs="Arial"/>
    </w:rPr>
  </w:style>
  <w:style w:type="paragraph" w:styleId="1342">
    <w:name w:val="Texto de comentário"/>
    <w:basedOn w:val="1256"/>
    <w:next w:val="1342"/>
    <w:link w:val="1256"/>
    <w:pPr>
      <w:pBdr/>
      <w:spacing/>
      <w:ind/>
    </w:pPr>
  </w:style>
  <w:style w:type="paragraph" w:styleId="1343">
    <w:name w:val="Texto de balão"/>
    <w:basedOn w:val="1256"/>
    <w:next w:val="1343"/>
    <w:link w:val="1256"/>
    <w:pPr>
      <w:pBdr/>
      <w:spacing/>
      <w:ind/>
    </w:pPr>
    <w:rPr>
      <w:rFonts w:ascii="Tahoma" w:hAnsi="Tahoma" w:cs="Tahoma"/>
      <w:sz w:val="16"/>
      <w:szCs w:val="16"/>
    </w:rPr>
  </w:style>
  <w:style w:type="paragraph" w:styleId="1344">
    <w:name w:val="IEEE Body Text"/>
    <w:basedOn w:val="1256"/>
    <w:next w:val="1344"/>
    <w:link w:val="1256"/>
    <w:pPr>
      <w:pBdr/>
      <w:tabs>
        <w:tab w:val="left" w:leader="none" w:pos="4536"/>
      </w:tabs>
      <w:spacing/>
      <w:ind w:right="0" w:firstLine="238" w:left="0"/>
      <w:jc w:val="both"/>
    </w:pPr>
  </w:style>
  <w:style w:type="paragraph" w:styleId="1345">
    <w:name w:val="Normal (Web)"/>
    <w:basedOn w:val="1256"/>
    <w:next w:val="1345"/>
    <w:link w:val="1256"/>
    <w:pPr>
      <w:pBdr/>
      <w:spacing w:after="100" w:before="100"/>
      <w:ind/>
    </w:pPr>
    <w:rPr>
      <w:color w:val="000000"/>
      <w:sz w:val="24"/>
      <w:szCs w:val="24"/>
      <w:lang w:val="es-ES"/>
    </w:rPr>
  </w:style>
  <w:style w:type="paragraph" w:styleId="1346">
    <w:name w:val="Legenda2"/>
    <w:basedOn w:val="1256"/>
    <w:next w:val="1256"/>
    <w:link w:val="1256"/>
    <w:pPr>
      <w:pBdr/>
      <w:tabs>
        <w:tab w:val="left" w:leader="none" w:pos="720"/>
      </w:tabs>
      <w:spacing/>
      <w:ind/>
      <w:jc w:val="center"/>
    </w:pPr>
    <w:rPr>
      <w:bCs/>
      <w:sz w:val="24"/>
      <w:lang w:val="pt-BR"/>
    </w:rPr>
  </w:style>
  <w:style w:type="paragraph" w:styleId="1347">
    <w:name w:val="Recuo de corpo de texto 3"/>
    <w:basedOn w:val="1256"/>
    <w:next w:val="1347"/>
    <w:link w:val="1256"/>
    <w:pPr>
      <w:pBdr/>
      <w:spacing w:after="120" w:before="0"/>
      <w:ind w:right="0" w:firstLine="0" w:left="283"/>
    </w:pPr>
    <w:rPr>
      <w:sz w:val="16"/>
      <w:szCs w:val="16"/>
    </w:rPr>
  </w:style>
  <w:style w:type="paragraph" w:styleId="1348">
    <w:name w:val="Reference Head"/>
    <w:basedOn w:val="1257"/>
    <w:next w:val="1348"/>
    <w:link w:val="1256"/>
    <w:pPr>
      <w:numPr>
        <w:ilvl w:val="0"/>
        <w:numId w:val="0"/>
      </w:numPr>
      <w:pBdr/>
      <w:spacing/>
      <w:ind w:right="0" w:firstLine="0" w:left="0"/>
    </w:pPr>
  </w:style>
  <w:style w:type="paragraph" w:styleId="1349">
    <w:name w:val="Conteúdo do quadro"/>
    <w:basedOn w:val="1256"/>
    <w:next w:val="1349"/>
    <w:link w:val="1256"/>
    <w:pPr>
      <w:pBdr/>
      <w:spacing/>
      <w:ind/>
    </w:pPr>
  </w:style>
  <w:style w:type="paragraph" w:styleId="1350">
    <w:name w:val="Conteúdo da tabela"/>
    <w:basedOn w:val="1256"/>
    <w:next w:val="1350"/>
    <w:link w:val="1256"/>
    <w:pPr>
      <w:widowControl w:val="false"/>
      <w:suppressLineNumbers w:val="true"/>
      <w:pBdr/>
      <w:spacing/>
      <w:ind/>
    </w:pPr>
  </w:style>
  <w:style w:type="paragraph" w:styleId="1351">
    <w:name w:val="Título de tabela"/>
    <w:basedOn w:val="1350"/>
    <w:next w:val="1351"/>
    <w:link w:val="1256"/>
    <w:pPr>
      <w:suppressLineNumbers w:val="true"/>
      <w:pBdr/>
      <w:spacing/>
      <w:ind/>
      <w:jc w:val="center"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header" Target="header5.xml" /><Relationship Id="rId14" Type="http://schemas.openxmlformats.org/officeDocument/2006/relationships/header" Target="header6.xml" /><Relationship Id="rId15" Type="http://schemas.openxmlformats.org/officeDocument/2006/relationships/header" Target="header7.xml" /><Relationship Id="rId16" Type="http://schemas.openxmlformats.org/officeDocument/2006/relationships/header" Target="header8.xml" /><Relationship Id="rId17" Type="http://schemas.openxmlformats.org/officeDocument/2006/relationships/footer" Target="footer1.xml" /><Relationship Id="rId18" Type="http://schemas.openxmlformats.org/officeDocument/2006/relationships/footer" Target="footer2.xml" /><Relationship Id="rId19" Type="http://schemas.openxmlformats.org/officeDocument/2006/relationships/footer" Target="footer3.xml" /><Relationship Id="rId20" Type="http://schemas.openxmlformats.org/officeDocument/2006/relationships/footer" Target="footer4.xml" /><Relationship Id="rId21" Type="http://schemas.openxmlformats.org/officeDocument/2006/relationships/footer" Target="footer5.xml" /><Relationship Id="rId22" Type="http://schemas.openxmlformats.org/officeDocument/2006/relationships/image" Target="media/image4.png"/><Relationship Id="rId23" Type="http://schemas.openxmlformats.org/officeDocument/2006/relationships/image" Target="media/media1.svg"/><Relationship Id="rId24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<Relationships xmlns="http://schemas.openxmlformats.org/package/2006/relationships"></Relationships>
</file>

<file path=word/_rels/header5.xml.rels><?xml version="1.0" encoding="UTF-8" standalone="yes"?><Relationships xmlns="http://schemas.openxmlformats.org/package/2006/relationships"></Relationships>
</file>

<file path=word/_rels/header6.xml.rels><?xml version="1.0" encoding="UTF-8" standalone="yes"?><Relationships xmlns="http://schemas.openxmlformats.org/package/2006/relationships"><Relationship Id="rId1" Type="http://schemas.openxmlformats.org/officeDocument/2006/relationships/image" Target="media/image3.png"/></Relationships>
</file>

<file path=word/_rels/header7.xml.rels><?xml version="1.0" encoding="UTF-8" standalone="yes"?><Relationships xmlns="http://schemas.openxmlformats.org/package/2006/relationships"></Relationships>
</file>

<file path=word/_rels/header8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creator>Luiz</dc:creator>
  <cp:revision>9</cp:revision>
  <dcterms:created xsi:type="dcterms:W3CDTF">2020-04-17T01:24:00Z</dcterms:created>
  <dcterms:modified xsi:type="dcterms:W3CDTF">2025-10-04T17:34:56Z</dcterms:modified>
</cp:coreProperties>
</file>