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5E0C" w14:textId="2605BF6F" w:rsidR="00E43EAF" w:rsidRPr="00303108" w:rsidRDefault="00DF2AE0" w:rsidP="00DF2AE0">
      <w:pPr>
        <w:jc w:val="center"/>
        <w:rPr>
          <w:b/>
          <w:bCs/>
          <w:sz w:val="28"/>
          <w:szCs w:val="28"/>
        </w:rPr>
      </w:pPr>
      <w:r w:rsidRPr="00303108">
        <w:rPr>
          <w:b/>
          <w:bCs/>
          <w:sz w:val="28"/>
          <w:szCs w:val="28"/>
        </w:rPr>
        <w:t>Trabalho Final Desenvolvimento de aplicativos 2</w:t>
      </w:r>
    </w:p>
    <w:p w14:paraId="18D10DF2" w14:textId="2710BC61" w:rsidR="00DF2AE0" w:rsidRDefault="00DF2AE0" w:rsidP="00DF2AE0">
      <w:pPr>
        <w:jc w:val="center"/>
      </w:pPr>
    </w:p>
    <w:p w14:paraId="4817A94F" w14:textId="481E588B" w:rsidR="00DF2AE0" w:rsidRDefault="00DF2AE0" w:rsidP="00DF2AE0">
      <w:r w:rsidRPr="00303108">
        <w:rPr>
          <w:b/>
          <w:bCs/>
          <w:sz w:val="24"/>
          <w:szCs w:val="24"/>
        </w:rPr>
        <w:t>Participantes do grupo</w:t>
      </w:r>
      <w:r>
        <w:t>: Gustavo Mendes, Eduardo Nicolodi</w:t>
      </w:r>
    </w:p>
    <w:p w14:paraId="4F379D31" w14:textId="249E41C9" w:rsidR="00DF2AE0" w:rsidRDefault="00DF2AE0" w:rsidP="00DF2AE0">
      <w:r w:rsidRPr="00303108">
        <w:rPr>
          <w:b/>
          <w:bCs/>
          <w:sz w:val="24"/>
          <w:szCs w:val="24"/>
        </w:rPr>
        <w:t>Assunto do App</w:t>
      </w:r>
      <w:r>
        <w:t>: Aplicativo sobre as olimpíadas e cadastro no comitê olímpico brasileiro.</w:t>
      </w:r>
    </w:p>
    <w:p w14:paraId="664E8D04" w14:textId="658CB898" w:rsidR="00DF2AE0" w:rsidRPr="00303108" w:rsidRDefault="00DF2AE0" w:rsidP="00DF2AE0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t>Pontos positivos e negativos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AE0" w14:paraId="2F052589" w14:textId="77777777" w:rsidTr="00303108">
        <w:tc>
          <w:tcPr>
            <w:tcW w:w="4247" w:type="dxa"/>
            <w:shd w:val="clear" w:color="auto" w:fill="C5E0B3" w:themeFill="accent6" w:themeFillTint="66"/>
          </w:tcPr>
          <w:p w14:paraId="24C143C1" w14:textId="7D8EC68D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Positivos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2550FCF6" w14:textId="4BDA0AF8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negativos</w:t>
            </w:r>
          </w:p>
        </w:tc>
      </w:tr>
      <w:tr w:rsidR="00DF2AE0" w14:paraId="246BE36B" w14:textId="77777777" w:rsidTr="00DF2AE0">
        <w:tc>
          <w:tcPr>
            <w:tcW w:w="4247" w:type="dxa"/>
          </w:tcPr>
          <w:p w14:paraId="737DCD23" w14:textId="750DF6E9" w:rsidR="00DF2AE0" w:rsidRDefault="00DF2AE0" w:rsidP="00DF2AE0">
            <w:pPr>
              <w:jc w:val="center"/>
            </w:pPr>
            <w:r>
              <w:t>Centralização do assunto</w:t>
            </w:r>
          </w:p>
        </w:tc>
        <w:tc>
          <w:tcPr>
            <w:tcW w:w="4247" w:type="dxa"/>
          </w:tcPr>
          <w:p w14:paraId="3C33A5C9" w14:textId="403FF367" w:rsidR="00DF2AE0" w:rsidRDefault="00DF2AE0" w:rsidP="00DF2AE0">
            <w:pPr>
              <w:jc w:val="center"/>
            </w:pPr>
            <w:r>
              <w:t>Simplicidade</w:t>
            </w:r>
          </w:p>
        </w:tc>
      </w:tr>
      <w:tr w:rsidR="00DF2AE0" w14:paraId="4FADBB75" w14:textId="77777777" w:rsidTr="00DF2AE0">
        <w:tc>
          <w:tcPr>
            <w:tcW w:w="4247" w:type="dxa"/>
          </w:tcPr>
          <w:p w14:paraId="5A0039B7" w14:textId="50466988" w:rsidR="00DF2AE0" w:rsidRDefault="00DF2AE0" w:rsidP="00DF2AE0">
            <w:pPr>
              <w:jc w:val="center"/>
            </w:pPr>
            <w:r>
              <w:t>Cadastro simples para o comitê brasileiro</w:t>
            </w:r>
          </w:p>
        </w:tc>
        <w:tc>
          <w:tcPr>
            <w:tcW w:w="4247" w:type="dxa"/>
          </w:tcPr>
          <w:p w14:paraId="55B30403" w14:textId="65971531" w:rsidR="00DF2AE0" w:rsidRDefault="00DF2AE0" w:rsidP="00DF2AE0">
            <w:pPr>
              <w:jc w:val="center"/>
            </w:pPr>
            <w:r>
              <w:t>Pouca utilidade fora das olimpíadas</w:t>
            </w:r>
          </w:p>
        </w:tc>
      </w:tr>
      <w:tr w:rsidR="00DF2AE0" w14:paraId="5EB31172" w14:textId="77777777" w:rsidTr="00DF2AE0">
        <w:tc>
          <w:tcPr>
            <w:tcW w:w="4247" w:type="dxa"/>
          </w:tcPr>
          <w:p w14:paraId="56FD6593" w14:textId="7593E088" w:rsidR="00DF2AE0" w:rsidRDefault="00DF2AE0" w:rsidP="00DF2AE0">
            <w:pPr>
              <w:jc w:val="center"/>
            </w:pPr>
            <w:r>
              <w:t>Tabela de Ranking de medalhas</w:t>
            </w:r>
          </w:p>
        </w:tc>
        <w:tc>
          <w:tcPr>
            <w:tcW w:w="4247" w:type="dxa"/>
          </w:tcPr>
          <w:p w14:paraId="522E8BB9" w14:textId="441CEC33" w:rsidR="00DF2AE0" w:rsidRDefault="00DF2AE0" w:rsidP="00DF2AE0">
            <w:pPr>
              <w:jc w:val="center"/>
            </w:pPr>
            <w:r>
              <w:t>Exclusivo para o idioma Português(pt-BR)</w:t>
            </w:r>
          </w:p>
        </w:tc>
      </w:tr>
      <w:tr w:rsidR="00DF2AE0" w14:paraId="6B477436" w14:textId="77777777" w:rsidTr="00DF2AE0">
        <w:tc>
          <w:tcPr>
            <w:tcW w:w="4247" w:type="dxa"/>
          </w:tcPr>
          <w:p w14:paraId="16B12912" w14:textId="444B4790" w:rsidR="00DF2AE0" w:rsidRDefault="00DF2AE0" w:rsidP="00DF2AE0">
            <w:pPr>
              <w:jc w:val="center"/>
            </w:pPr>
            <w:r>
              <w:t>Conteúdo super informativo</w:t>
            </w:r>
          </w:p>
        </w:tc>
        <w:tc>
          <w:tcPr>
            <w:tcW w:w="4247" w:type="dxa"/>
          </w:tcPr>
          <w:p w14:paraId="2581452C" w14:textId="77777777" w:rsidR="00DF2AE0" w:rsidRDefault="00DF2AE0" w:rsidP="00DF2AE0">
            <w:pPr>
              <w:jc w:val="center"/>
            </w:pPr>
          </w:p>
        </w:tc>
      </w:tr>
    </w:tbl>
    <w:p w14:paraId="2B8AF5CF" w14:textId="1CB13564" w:rsidR="00DF2AE0" w:rsidRDefault="00DF2AE0" w:rsidP="00DF2AE0"/>
    <w:p w14:paraId="5559FA78" w14:textId="77EABE35" w:rsidR="00381EA5" w:rsidRDefault="00381EA5" w:rsidP="00DF2AE0"/>
    <w:p w14:paraId="038FF7AF" w14:textId="09AC9A54" w:rsidR="00381EA5" w:rsidRPr="00303108" w:rsidRDefault="00303108" w:rsidP="003031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Pr="00303108">
        <w:rPr>
          <w:b/>
          <w:bCs/>
          <w:sz w:val="24"/>
          <w:szCs w:val="24"/>
        </w:rPr>
        <w:t>Maps</w:t>
      </w:r>
    </w:p>
    <w:p w14:paraId="2B326A22" w14:textId="22069FBF" w:rsidR="00DF2AE0" w:rsidRDefault="001B5115" w:rsidP="00DF2AE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B2C8B19" wp14:editId="5C7C2790">
            <wp:extent cx="5398770" cy="3832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B91D" w14:textId="532861FA" w:rsidR="00303108" w:rsidRDefault="00303108">
      <w:pPr>
        <w:rPr>
          <w:u w:val="single"/>
        </w:rPr>
      </w:pPr>
      <w:r>
        <w:rPr>
          <w:u w:val="single"/>
        </w:rPr>
        <w:br w:type="page"/>
      </w:r>
    </w:p>
    <w:p w14:paraId="4F43A8DC" w14:textId="732B3375" w:rsidR="00303108" w:rsidRDefault="00303108" w:rsidP="00D62996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lastRenderedPageBreak/>
        <w:t>Fluxograma</w:t>
      </w:r>
    </w:p>
    <w:p w14:paraId="3702F0E1" w14:textId="227475F2" w:rsidR="001B5115" w:rsidRPr="00303108" w:rsidRDefault="00D62996" w:rsidP="001B51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B9816" wp14:editId="55055695">
            <wp:extent cx="5976518" cy="5482347"/>
            <wp:effectExtent l="0" t="0" r="571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95" cy="549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115" w:rsidRPr="00303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AF"/>
    <w:rsid w:val="001B5115"/>
    <w:rsid w:val="00303108"/>
    <w:rsid w:val="00381EA5"/>
    <w:rsid w:val="00D62996"/>
    <w:rsid w:val="00DF2AE0"/>
    <w:rsid w:val="00E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5A95"/>
  <w15:chartTrackingRefBased/>
  <w15:docId w15:val="{0D2CFDEB-CDC0-46AB-92C3-A0DB12BA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3</cp:revision>
  <dcterms:created xsi:type="dcterms:W3CDTF">2021-08-10T00:17:00Z</dcterms:created>
  <dcterms:modified xsi:type="dcterms:W3CDTF">2021-08-10T01:42:00Z</dcterms:modified>
</cp:coreProperties>
</file>