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9F3" w:rsidRDefault="004D59F3" w:rsidP="005A0194">
      <w:pPr>
        <w:jc w:val="center"/>
      </w:pPr>
      <w:r>
        <w:t>1939</w:t>
      </w:r>
    </w:p>
    <w:p w:rsidR="00F13F24" w:rsidRDefault="00F13F24" w:rsidP="005A0194">
      <w:pPr>
        <w:pStyle w:val="NormalWeb"/>
      </w:pPr>
      <w:r>
        <w:t xml:space="preserve">Em 1 de setembro de 1939, Alemanha e Eslováquia (que na época era um </w:t>
      </w:r>
      <w:r w:rsidRPr="00F13F24">
        <w:t>Estado fantoche</w:t>
      </w:r>
      <w:r>
        <w:t xml:space="preserve"> alemão) </w:t>
      </w:r>
      <w:r w:rsidRPr="00F13F24">
        <w:t>atacaram a Polônia</w:t>
      </w:r>
      <w:r>
        <w:t xml:space="preserve">. Em 3 de setembro, França e Reino Unido, seguido totalmente por todos os seus </w:t>
      </w:r>
      <w:r w:rsidRPr="00F13F24">
        <w:t>domínios</w:t>
      </w:r>
      <w:r>
        <w:t xml:space="preserve"> independentes da </w:t>
      </w:r>
      <w:r w:rsidRPr="00F13F24">
        <w:t>Comunidade Britânica</w:t>
      </w:r>
      <w:r>
        <w:t xml:space="preserve"> declararam guerra à Alemanha, mas </w:t>
      </w:r>
      <w:r w:rsidRPr="00F13F24">
        <w:t>proveram pouco apoio</w:t>
      </w:r>
      <w:r>
        <w:t xml:space="preserve"> à Polônia, exceto por um pequeno ataque francês no </w:t>
      </w:r>
      <w:r w:rsidRPr="00F13F24">
        <w:t>Sarre</w:t>
      </w:r>
      <w:r>
        <w:t xml:space="preserve">. Reino Unido e França também iniciaram um bloqueio naval à Alemanha em 3 de setembro, que tinha como objetivo danificar a economia do país e seu </w:t>
      </w:r>
      <w:r w:rsidRPr="00F13F24">
        <w:t>esforço de guerra</w:t>
      </w:r>
      <w:r>
        <w:t>.</w:t>
      </w:r>
    </w:p>
    <w:p w:rsidR="004D59F3" w:rsidRDefault="00C00E22" w:rsidP="005A0194">
      <w:r>
        <w:t xml:space="preserve">Em 17 de setembro, após a assinatura do </w:t>
      </w:r>
      <w:r w:rsidRPr="00C00E22">
        <w:t>Pacto</w:t>
      </w:r>
      <w:r>
        <w:t xml:space="preserve"> de não agressão, os </w:t>
      </w:r>
      <w:r w:rsidRPr="00C00E22">
        <w:t>soviéticos também invadiram a Polônia</w:t>
      </w:r>
      <w:r>
        <w:t xml:space="preserve">. O território polonês foi então dividido entre a Alemanha e a </w:t>
      </w:r>
      <w:r w:rsidRPr="00C00E22">
        <w:t>União Soviética</w:t>
      </w:r>
      <w:r>
        <w:t xml:space="preserve">, além da Lituânia e da Eslováquia também terem recebido pequenas partes. Os poloneses não se renderam, estabeleceram o </w:t>
      </w:r>
      <w:r w:rsidRPr="00C00E22">
        <w:t>Estado Secreto Polaco</w:t>
      </w:r>
      <w:r>
        <w:t xml:space="preserve"> e uma </w:t>
      </w:r>
      <w:r w:rsidRPr="00C00E22">
        <w:t>sede subterrânea para o seu exército</w:t>
      </w:r>
      <w:r>
        <w:t>, além de continuarem a lutar junto com os Aliados em todas as frentes de batalha fora de seu país.</w:t>
      </w:r>
    </w:p>
    <w:p w:rsidR="00C00E22" w:rsidRDefault="00C00E22" w:rsidP="005A0194">
      <w:r>
        <w:t xml:space="preserve">Cerca de 100 000 militares poloneses foram evacuados para a Romênia e </w:t>
      </w:r>
      <w:r w:rsidRPr="00C00E22">
        <w:t>países bálticos</w:t>
      </w:r>
      <w:r>
        <w:t xml:space="preserve">, muitos destes soldados lutaram mais tarde contra os alemães em outras frentes da guerra. Decifradores poloneses de enigmas também foram evacuados para a França. Durante este tempo, o Japão lançou o seu primeiro ataque contra </w:t>
      </w:r>
      <w:r w:rsidRPr="00C00E22">
        <w:t>Changsha</w:t>
      </w:r>
      <w:r>
        <w:t>, uma cidade chinesa importante e estratégica, mas as forças japonesas foram repelidas no final de setembro.</w:t>
      </w:r>
    </w:p>
    <w:p w:rsidR="00F0444E" w:rsidRDefault="00F0444E" w:rsidP="005A0194">
      <w:pPr>
        <w:rPr>
          <w:vertAlign w:val="superscript"/>
        </w:rPr>
      </w:pPr>
      <w:r>
        <w:t xml:space="preserve">Após a invasão da Polônia e de um tratado germano-soviético sobre controle da Lituânia, a União Soviética forçou os </w:t>
      </w:r>
      <w:r w:rsidRPr="00F0444E">
        <w:t>países bálticos</w:t>
      </w:r>
      <w:r>
        <w:t xml:space="preserve"> a permitir a </w:t>
      </w:r>
      <w:r w:rsidRPr="00F0444E">
        <w:t>permanência de tropas soviéticas nos seus territórios sob pactos de "assistência mútua"</w:t>
      </w:r>
      <w:r>
        <w:t xml:space="preserve">. A </w:t>
      </w:r>
      <w:r w:rsidRPr="00F0444E">
        <w:t>Finlândia</w:t>
      </w:r>
      <w:r>
        <w:t xml:space="preserve"> rejeitou as demandas territoriais e foi invadida pela União Soviética em novembro de 1939.</w:t>
      </w:r>
      <w:hyperlink r:id="rId5" w:anchor="cite_note-64" w:history="1"/>
      <w:r>
        <w:t xml:space="preserve"> O </w:t>
      </w:r>
      <w:r w:rsidRPr="00F0444E">
        <w:t>conflito resultante</w:t>
      </w:r>
      <w:r>
        <w:t xml:space="preserve"> terminou em março de 1940 com concessões finlandesas. França e Reino Unido, ao considerarem o ataque soviético sobre a Finlândia como o equivalente a entrar na guerra no lado dos alemães, reagiram à invasão soviética, apoiando a expulsão da URSS da </w:t>
      </w:r>
      <w:r w:rsidRPr="00F0444E">
        <w:t>Liga das Nações</w:t>
      </w:r>
      <w:r>
        <w:t>.</w:t>
      </w:r>
    </w:p>
    <w:p w:rsidR="00F0444E" w:rsidRDefault="00F0444E" w:rsidP="005A0194">
      <w:r>
        <w:t xml:space="preserve">Na </w:t>
      </w:r>
      <w:r w:rsidRPr="00F0444E">
        <w:t>Europa Ocidental</w:t>
      </w:r>
      <w:r>
        <w:t>, as tropas britânicas chegaram ao continente, mas em uma fase apelidada de "</w:t>
      </w:r>
      <w:r>
        <w:rPr>
          <w:i/>
          <w:iCs/>
        </w:rPr>
        <w:t>Phoney War</w:t>
      </w:r>
      <w:r>
        <w:t>" (</w:t>
      </w:r>
      <w:r w:rsidRPr="00F0444E">
        <w:t>Guerra de Mentira</w:t>
      </w:r>
      <w:r>
        <w:t>) pelos britânicos e de "</w:t>
      </w:r>
      <w:r>
        <w:rPr>
          <w:i/>
          <w:iCs/>
        </w:rPr>
        <w:t>Sitzkrieg</w:t>
      </w:r>
      <w:r>
        <w:t>" (Guerra Sentada) pelos alemães, nenhum dos lados lançou grandes operações contra o outro, até abril de 1940. A União Soviética e a Alemanha entraram em um acordo comercial em fevereiro de 1940, nos termos do qual os soviéticos receberam equipamento militar e industrial alemão, em troca de fornecimento de matérias-primas para a Alemanha para ajudar a contornar o bloqueio aliado.</w:t>
      </w:r>
    </w:p>
    <w:p w:rsidR="00F0444E" w:rsidRDefault="00F0444E" w:rsidP="005A0194"/>
    <w:p w:rsidR="00F0444E" w:rsidRDefault="00F0444E" w:rsidP="005A0194">
      <w:pPr>
        <w:rPr>
          <w:vertAlign w:val="superscript"/>
        </w:rPr>
      </w:pPr>
      <w:r>
        <w:t xml:space="preserve">Em abril de 1940, a </w:t>
      </w:r>
      <w:r w:rsidRPr="00D22B29">
        <w:t>Alemanha invadiu a Dinamarca e a Noruega</w:t>
      </w:r>
      <w:r>
        <w:t xml:space="preserve"> para garantir embarques de minério de ferro da Suécia, que os Aliados estavam prestes a romper. A Dinamarca imediatamente rendeu-se e apesar do </w:t>
      </w:r>
      <w:r w:rsidRPr="00D22B29">
        <w:t>apoio dos Aliados</w:t>
      </w:r>
      <w:r>
        <w:t xml:space="preserve">, a Noruega foi conquistada dentro de dois meses. Em maio de 1940, o Reino Unido invadiu a </w:t>
      </w:r>
      <w:r w:rsidRPr="00D22B29">
        <w:t>Islândia</w:t>
      </w:r>
      <w:r>
        <w:t xml:space="preserve"> para antecipar uma possível invasão alemã da ilha.</w:t>
      </w:r>
      <w:hyperlink r:id="rId6" w:anchor="cite_note-70" w:history="1"/>
      <w:r>
        <w:t xml:space="preserve"> O descontentamento britânico sobre a Campanha da Noruega levou à substituição do primeiro-ministro </w:t>
      </w:r>
      <w:r w:rsidRPr="00D22B29">
        <w:t>Neville Chamberlain</w:t>
      </w:r>
      <w:r>
        <w:t xml:space="preserve"> por </w:t>
      </w:r>
      <w:r w:rsidRPr="00D22B29">
        <w:t>Winston Churchill</w:t>
      </w:r>
      <w:r>
        <w:t>, em 10 de maio de 1940.</w:t>
      </w:r>
    </w:p>
    <w:p w:rsidR="00D22B29" w:rsidRDefault="00D22B29" w:rsidP="00B56718">
      <w:pPr>
        <w:jc w:val="both"/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A Alemanha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invadiu a França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Bélgica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Países Baixos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Luxemburgo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em 10 de maio de 1940</w:t>
      </w:r>
      <w:r w:rsidR="003D79B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 Países Baixos e a Bélgica foram invadidos através de táticas de </w:t>
      </w:r>
      <w:r w:rsidRPr="003D79B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blitzkrieg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em poucos dias e semanas, respectivamente.</w:t>
      </w:r>
      <w:hyperlink r:id="rId7" w:anchor="cite_note-shirer721-3-7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linha fortificada francesa conhecida como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Linha Maginot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as forças aliadas na Bélgica foram contornadas por um movimento de flanco através da região densamente arborizada das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Ardenas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considerada erroneamente pelos planejadores franceses como uma barreira natural impenetrável contra veículos blindados.</w:t>
      </w:r>
      <w:r w:rsidR="003D79B3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 xml:space="preserve"> </w:t>
      </w:r>
    </w:p>
    <w:p w:rsidR="003D79B3" w:rsidRDefault="00D22B29" w:rsidP="00B56718">
      <w:pPr>
        <w:jc w:val="both"/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 tropas britânicas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foram forçadas a evacuar do continente em Dunquerque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abandonando o seu equipamento pesado no início de junho.</w:t>
      </w:r>
      <w:r w:rsidR="003D79B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 10 de junho, a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Itália invadiu a França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declarando guerra ao governo francês e ao Reino Unido; 12 dias depois, os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franceses se renderam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o território de seu país foi logo dividido em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zonas de ocupação alemãs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italianas,</w:t>
      </w:r>
      <w:r w:rsidR="003D79B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além da criação de um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Estado fantoche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colaboracionista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alemão desocupado chamado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França de Vichy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Em 3 de julho, os britânicos atacaram a frota francesa na </w:t>
      </w:r>
      <w:r w:rsidRPr="003D79B3">
        <w:rPr>
          <w:rFonts w:ascii="Arial" w:hAnsi="Arial" w:cs="Arial"/>
          <w:sz w:val="21"/>
          <w:szCs w:val="21"/>
          <w:shd w:val="clear" w:color="auto" w:fill="FFFFFF"/>
        </w:rPr>
        <w:t>Argélia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para evitar a sua eventual tomada pela Alemanha.</w:t>
      </w:r>
      <w:hyperlink r:id="rId8" w:anchor="cite_note-79" w:history="1"/>
    </w:p>
    <w:p w:rsidR="003D79B3" w:rsidRDefault="00D22B29" w:rsidP="00B56718">
      <w:pPr>
        <w:jc w:val="both"/>
        <w:rPr>
          <w:rFonts w:ascii="Arial" w:hAnsi="Arial" w:cs="Arial"/>
          <w:color w:val="222222"/>
          <w:sz w:val="17"/>
          <w:szCs w:val="17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</w:rPr>
        <w:t>Com a França neutralizada, a Alemanha começou uma campanha de </w:t>
      </w:r>
      <w:r w:rsidRPr="003D79B3">
        <w:rPr>
          <w:rFonts w:ascii="Arial" w:hAnsi="Arial" w:cs="Arial"/>
          <w:color w:val="222222"/>
          <w:sz w:val="21"/>
          <w:szCs w:val="21"/>
        </w:rPr>
        <w:t>supremacia aérea</w:t>
      </w:r>
      <w:r>
        <w:rPr>
          <w:rFonts w:ascii="Arial" w:hAnsi="Arial" w:cs="Arial"/>
          <w:color w:val="222222"/>
          <w:sz w:val="21"/>
          <w:szCs w:val="21"/>
        </w:rPr>
        <w:t> sobre o Reino Unido (a </w:t>
      </w:r>
      <w:r w:rsidRPr="003D79B3">
        <w:rPr>
          <w:rFonts w:ascii="Arial" w:hAnsi="Arial" w:cs="Arial"/>
          <w:color w:val="222222"/>
          <w:sz w:val="21"/>
          <w:szCs w:val="21"/>
        </w:rPr>
        <w:t>Batalha da Grã-Bretanha</w:t>
      </w:r>
      <w:r>
        <w:rPr>
          <w:rFonts w:ascii="Arial" w:hAnsi="Arial" w:cs="Arial"/>
          <w:color w:val="222222"/>
          <w:sz w:val="21"/>
          <w:szCs w:val="21"/>
        </w:rPr>
        <w:t>) para se preparar para </w:t>
      </w:r>
      <w:r w:rsidRPr="003D79B3">
        <w:rPr>
          <w:rFonts w:ascii="Arial" w:hAnsi="Arial" w:cs="Arial"/>
          <w:color w:val="222222"/>
          <w:sz w:val="21"/>
          <w:szCs w:val="21"/>
        </w:rPr>
        <w:t>uma invasão</w:t>
      </w:r>
      <w:r>
        <w:rPr>
          <w:rFonts w:ascii="Arial" w:hAnsi="Arial" w:cs="Arial"/>
          <w:color w:val="222222"/>
          <w:sz w:val="21"/>
          <w:szCs w:val="21"/>
        </w:rPr>
        <w:t>. A campanha fracassou e os planos de invasão foram cancelados até setembro. Usando os portos franceses recém-capturados, a </w:t>
      </w:r>
      <w:r w:rsidRPr="003D79B3">
        <w:rPr>
          <w:rFonts w:ascii="Arial" w:hAnsi="Arial" w:cs="Arial"/>
          <w:i/>
          <w:iCs/>
          <w:color w:val="222222"/>
          <w:sz w:val="21"/>
          <w:szCs w:val="21"/>
        </w:rPr>
        <w:t>Kriegsmarine</w:t>
      </w:r>
      <w:r>
        <w:rPr>
          <w:rFonts w:ascii="Arial" w:hAnsi="Arial" w:cs="Arial"/>
          <w:color w:val="222222"/>
          <w:sz w:val="21"/>
          <w:szCs w:val="21"/>
        </w:rPr>
        <w:t> (marinha alemã) </w:t>
      </w:r>
      <w:r w:rsidRPr="00AD7595">
        <w:rPr>
          <w:rFonts w:ascii="Arial" w:hAnsi="Arial" w:cs="Arial"/>
          <w:color w:val="222222"/>
          <w:sz w:val="21"/>
          <w:szCs w:val="21"/>
        </w:rPr>
        <w:t>obteve sucesso</w:t>
      </w:r>
      <w:r>
        <w:rPr>
          <w:rFonts w:ascii="Arial" w:hAnsi="Arial" w:cs="Arial"/>
          <w:color w:val="222222"/>
          <w:sz w:val="21"/>
          <w:szCs w:val="21"/>
        </w:rPr>
        <w:t> contra a melhor preparada </w:t>
      </w:r>
      <w:r w:rsidRPr="00AD7595">
        <w:rPr>
          <w:rFonts w:ascii="Arial" w:hAnsi="Arial" w:cs="Arial"/>
          <w:color w:val="222222"/>
          <w:sz w:val="21"/>
          <w:szCs w:val="21"/>
        </w:rPr>
        <w:t>Marinha Real</w:t>
      </w:r>
      <w:r>
        <w:rPr>
          <w:rFonts w:ascii="Arial" w:hAnsi="Arial" w:cs="Arial"/>
          <w:color w:val="222222"/>
          <w:sz w:val="21"/>
          <w:szCs w:val="21"/>
        </w:rPr>
        <w:t>, usando </w:t>
      </w:r>
      <w:r w:rsidRPr="00AD7595">
        <w:rPr>
          <w:rFonts w:ascii="Arial" w:hAnsi="Arial" w:cs="Arial"/>
          <w:color w:val="222222"/>
          <w:sz w:val="21"/>
          <w:szCs w:val="21"/>
        </w:rPr>
        <w:t>U-Boots</w:t>
      </w:r>
      <w:r>
        <w:rPr>
          <w:rFonts w:ascii="Arial" w:hAnsi="Arial" w:cs="Arial"/>
          <w:color w:val="222222"/>
          <w:sz w:val="21"/>
          <w:szCs w:val="21"/>
        </w:rPr>
        <w:t> contra os navios britânicos no Atlântico. A Itália começou a operar no Mediterrâneo, com o início do </w:t>
      </w:r>
      <w:r w:rsidRPr="00AD7595">
        <w:rPr>
          <w:rFonts w:ascii="Arial" w:hAnsi="Arial" w:cs="Arial"/>
          <w:color w:val="222222"/>
          <w:sz w:val="21"/>
          <w:szCs w:val="21"/>
        </w:rPr>
        <w:t>cerco de Malta</w:t>
      </w:r>
      <w:r>
        <w:rPr>
          <w:rFonts w:ascii="Arial" w:hAnsi="Arial" w:cs="Arial"/>
          <w:color w:val="222222"/>
          <w:sz w:val="21"/>
          <w:szCs w:val="21"/>
        </w:rPr>
        <w:t> em junho, a conquista da </w:t>
      </w:r>
      <w:r w:rsidRPr="00AD7595">
        <w:rPr>
          <w:rFonts w:ascii="Arial" w:hAnsi="Arial" w:cs="Arial"/>
          <w:color w:val="222222"/>
          <w:sz w:val="21"/>
          <w:szCs w:val="21"/>
        </w:rPr>
        <w:t>Somalilândia Britânica</w:t>
      </w:r>
      <w:r>
        <w:rPr>
          <w:rFonts w:ascii="Arial" w:hAnsi="Arial" w:cs="Arial"/>
          <w:color w:val="222222"/>
          <w:sz w:val="21"/>
          <w:szCs w:val="21"/>
        </w:rPr>
        <w:t> em agosto e em uma incursão no </w:t>
      </w:r>
      <w:r w:rsidRPr="00AD7595">
        <w:rPr>
          <w:rFonts w:ascii="Arial" w:hAnsi="Arial" w:cs="Arial"/>
          <w:color w:val="222222"/>
          <w:sz w:val="21"/>
          <w:szCs w:val="21"/>
        </w:rPr>
        <w:t>Egito</w:t>
      </w:r>
      <w:r>
        <w:rPr>
          <w:rFonts w:ascii="Arial" w:hAnsi="Arial" w:cs="Arial"/>
          <w:color w:val="222222"/>
          <w:sz w:val="21"/>
          <w:szCs w:val="21"/>
        </w:rPr>
        <w:t>, que então era </w:t>
      </w:r>
      <w:r w:rsidRPr="00AD7595">
        <w:rPr>
          <w:rFonts w:ascii="Arial" w:hAnsi="Arial" w:cs="Arial"/>
          <w:color w:val="222222"/>
          <w:sz w:val="21"/>
          <w:szCs w:val="21"/>
        </w:rPr>
        <w:t>administrado pelos britânicos</w:t>
      </w:r>
      <w:r>
        <w:rPr>
          <w:rFonts w:ascii="Arial" w:hAnsi="Arial" w:cs="Arial"/>
          <w:color w:val="222222"/>
          <w:sz w:val="21"/>
          <w:szCs w:val="21"/>
        </w:rPr>
        <w:t>, em setembro de 1940. O Japão aumentou o bloqueio contra a China em setembro, ao </w:t>
      </w:r>
      <w:r w:rsidR="00AD7595">
        <w:rPr>
          <w:rFonts w:ascii="Arial" w:hAnsi="Arial" w:cs="Arial"/>
          <w:color w:val="222222"/>
          <w:sz w:val="21"/>
          <w:szCs w:val="21"/>
        </w:rPr>
        <w:t xml:space="preserve">capturar várias bases no </w:t>
      </w:r>
      <w:r w:rsidR="00B56718">
        <w:rPr>
          <w:rFonts w:ascii="Arial" w:hAnsi="Arial" w:cs="Arial"/>
          <w:color w:val="222222"/>
          <w:sz w:val="21"/>
          <w:szCs w:val="21"/>
        </w:rPr>
        <w:t>Norte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="00AD7595">
        <w:rPr>
          <w:rFonts w:ascii="Arial" w:hAnsi="Arial" w:cs="Arial"/>
          <w:color w:val="222222"/>
          <w:sz w:val="21"/>
          <w:szCs w:val="21"/>
        </w:rPr>
        <w:t>dá</w:t>
      </w:r>
      <w:r>
        <w:rPr>
          <w:rFonts w:ascii="Arial" w:hAnsi="Arial" w:cs="Arial"/>
          <w:color w:val="222222"/>
          <w:sz w:val="21"/>
          <w:szCs w:val="21"/>
        </w:rPr>
        <w:t xml:space="preserve"> agora isolada </w:t>
      </w:r>
      <w:r w:rsidRPr="00AD7595">
        <w:rPr>
          <w:rFonts w:ascii="Arial" w:hAnsi="Arial" w:cs="Arial"/>
          <w:color w:val="222222"/>
          <w:sz w:val="21"/>
          <w:szCs w:val="21"/>
        </w:rPr>
        <w:t>Indochina Francesa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D22B29" w:rsidRDefault="003D79B3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D22B29">
        <w:rPr>
          <w:rFonts w:ascii="Arial" w:hAnsi="Arial" w:cs="Arial"/>
          <w:color w:val="222222"/>
          <w:sz w:val="21"/>
          <w:szCs w:val="21"/>
        </w:rPr>
        <w:t>No final de setembro de 1940, o </w:t>
      </w:r>
      <w:r w:rsidR="00D22B29" w:rsidRPr="00AD7595">
        <w:rPr>
          <w:rFonts w:ascii="Arial" w:hAnsi="Arial" w:cs="Arial"/>
          <w:color w:val="222222"/>
          <w:sz w:val="21"/>
          <w:szCs w:val="21"/>
        </w:rPr>
        <w:t>Pacto Tripartite</w:t>
      </w:r>
      <w:r w:rsidR="00D22B29">
        <w:rPr>
          <w:rFonts w:ascii="Arial" w:hAnsi="Arial" w:cs="Arial"/>
          <w:color w:val="222222"/>
          <w:sz w:val="21"/>
          <w:szCs w:val="21"/>
        </w:rPr>
        <w:t> unia o </w:t>
      </w:r>
      <w:r w:rsidR="00D22B29" w:rsidRPr="00AD7595">
        <w:rPr>
          <w:rFonts w:ascii="Arial" w:hAnsi="Arial" w:cs="Arial"/>
          <w:color w:val="222222"/>
          <w:sz w:val="21"/>
          <w:szCs w:val="21"/>
        </w:rPr>
        <w:t>Império do Japão</w:t>
      </w:r>
      <w:r w:rsidR="00D22B29">
        <w:rPr>
          <w:rFonts w:ascii="Arial" w:hAnsi="Arial" w:cs="Arial"/>
          <w:color w:val="222222"/>
          <w:sz w:val="21"/>
          <w:szCs w:val="21"/>
        </w:rPr>
        <w:t>, a </w:t>
      </w:r>
      <w:r w:rsidR="00D22B29" w:rsidRPr="00AD7595">
        <w:rPr>
          <w:rFonts w:ascii="Arial" w:hAnsi="Arial" w:cs="Arial"/>
          <w:color w:val="222222"/>
          <w:sz w:val="21"/>
          <w:szCs w:val="21"/>
        </w:rPr>
        <w:t>Itália fascista</w:t>
      </w:r>
      <w:r w:rsidR="00D22B29">
        <w:rPr>
          <w:rFonts w:ascii="Arial" w:hAnsi="Arial" w:cs="Arial"/>
          <w:color w:val="222222"/>
          <w:sz w:val="21"/>
          <w:szCs w:val="21"/>
        </w:rPr>
        <w:t> e a </w:t>
      </w:r>
      <w:r w:rsidR="00D22B29" w:rsidRPr="00AD7595">
        <w:rPr>
          <w:rFonts w:ascii="Arial" w:hAnsi="Arial" w:cs="Arial"/>
          <w:color w:val="222222"/>
          <w:sz w:val="21"/>
          <w:szCs w:val="21"/>
        </w:rPr>
        <w:t>Alemanha nazista</w:t>
      </w:r>
      <w:r w:rsidR="00D22B29">
        <w:rPr>
          <w:rFonts w:ascii="Arial" w:hAnsi="Arial" w:cs="Arial"/>
          <w:color w:val="222222"/>
          <w:sz w:val="21"/>
          <w:szCs w:val="21"/>
        </w:rPr>
        <w:t> para formalizar as </w:t>
      </w:r>
      <w:r w:rsidR="00D22B29" w:rsidRPr="00AD7595">
        <w:rPr>
          <w:rFonts w:ascii="Arial" w:hAnsi="Arial" w:cs="Arial"/>
          <w:color w:val="222222"/>
          <w:sz w:val="21"/>
          <w:szCs w:val="21"/>
        </w:rPr>
        <w:t>Potências do Eixo</w:t>
      </w:r>
      <w:r w:rsidR="00D22B29">
        <w:rPr>
          <w:rFonts w:ascii="Arial" w:hAnsi="Arial" w:cs="Arial"/>
          <w:color w:val="222222"/>
          <w:sz w:val="21"/>
          <w:szCs w:val="21"/>
        </w:rPr>
        <w:t>. Esse pacto estipulou que qualquer país, com exceção da União Soviética, que atacasse qualquer uma das Potências do Eixo seria forçado a ir para a guerra contra os três em conjunto. Durante este período, os Estados Unidos continuaram a apoiar o Reino Unido e a China, introduzindo a política de </w:t>
      </w:r>
      <w:r w:rsidR="00D22B29" w:rsidRPr="00AD7595">
        <w:rPr>
          <w:rFonts w:ascii="Arial" w:hAnsi="Arial" w:cs="Arial"/>
          <w:i/>
          <w:iCs/>
          <w:color w:val="222222"/>
          <w:sz w:val="21"/>
          <w:szCs w:val="21"/>
        </w:rPr>
        <w:t>Lend-Lease</w:t>
      </w:r>
      <w:r w:rsidR="00D22B29">
        <w:rPr>
          <w:rFonts w:ascii="Arial" w:hAnsi="Arial" w:cs="Arial"/>
          <w:color w:val="222222"/>
          <w:sz w:val="21"/>
          <w:szCs w:val="21"/>
        </w:rPr>
        <w:t> que autorizava o fornecimento de material e outros itens aos Aliados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 xml:space="preserve"> </w:t>
      </w:r>
      <w:r w:rsidR="00D22B29">
        <w:rPr>
          <w:rFonts w:ascii="Arial" w:hAnsi="Arial" w:cs="Arial"/>
          <w:color w:val="222222"/>
          <w:sz w:val="21"/>
          <w:szCs w:val="21"/>
        </w:rPr>
        <w:t>e criava uma zona de segurança que abrangia cerca de metade do </w:t>
      </w:r>
      <w:r w:rsidR="00D22B29" w:rsidRPr="00FA56BE">
        <w:rPr>
          <w:rFonts w:ascii="Arial" w:hAnsi="Arial" w:cs="Arial"/>
          <w:color w:val="222222"/>
          <w:sz w:val="21"/>
          <w:szCs w:val="21"/>
        </w:rPr>
        <w:t>Oceano Atlântico</w:t>
      </w:r>
      <w:r w:rsidR="00D22B29">
        <w:rPr>
          <w:rFonts w:ascii="Arial" w:hAnsi="Arial" w:cs="Arial"/>
          <w:color w:val="222222"/>
          <w:sz w:val="21"/>
          <w:szCs w:val="21"/>
        </w:rPr>
        <w:t>, onde a Marinha Americana protegia os comboios britânicos. Como resultado, a Alemanha e os Estados Unidos viram-se envolvidos em uma sustentada guerra naval no Atlântico Norte e Central em outubro de 1941, apesar de os Estados Unidos terem se mantido oficialmente neutros.</w:t>
      </w:r>
    </w:p>
    <w:p w:rsidR="00423957" w:rsidRDefault="00423957" w:rsidP="00B56718">
      <w:pPr>
        <w:jc w:val="both"/>
      </w:pPr>
      <w:r>
        <w:br w:type="page"/>
      </w:r>
    </w:p>
    <w:p w:rsidR="00B56718" w:rsidRDefault="00423957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Em 22 de junho de 1941, a Alemanha, juntamente com outros membros europeus do Eixo e a </w:t>
      </w:r>
      <w:r w:rsidRPr="00B56718">
        <w:rPr>
          <w:rFonts w:ascii="Arial" w:hAnsi="Arial" w:cs="Arial"/>
          <w:color w:val="222222"/>
          <w:sz w:val="21"/>
          <w:szCs w:val="21"/>
        </w:rPr>
        <w:t>Finlândia</w:t>
      </w:r>
      <w:r>
        <w:rPr>
          <w:rFonts w:ascii="Arial" w:hAnsi="Arial" w:cs="Arial"/>
          <w:color w:val="222222"/>
          <w:sz w:val="21"/>
          <w:szCs w:val="21"/>
        </w:rPr>
        <w:t>, invadiu a União Soviética na chamada </w:t>
      </w:r>
      <w:r w:rsidRPr="00B56718">
        <w:rPr>
          <w:rFonts w:ascii="Arial" w:hAnsi="Arial" w:cs="Arial"/>
          <w:color w:val="222222"/>
          <w:sz w:val="21"/>
          <w:szCs w:val="21"/>
        </w:rPr>
        <w:t>Operação Barbarossa</w:t>
      </w:r>
      <w:r>
        <w:rPr>
          <w:rFonts w:ascii="Arial" w:hAnsi="Arial" w:cs="Arial"/>
          <w:color w:val="222222"/>
          <w:sz w:val="21"/>
          <w:szCs w:val="21"/>
        </w:rPr>
        <w:t>. Os principais alvos dessa ofensiva surpresa</w:t>
      </w:r>
      <w:r w:rsidRPr="00B56718"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r>
        <w:rPr>
          <w:rFonts w:ascii="Arial" w:hAnsi="Arial" w:cs="Arial"/>
          <w:color w:val="222222"/>
          <w:sz w:val="21"/>
          <w:szCs w:val="21"/>
        </w:rPr>
        <w:t> foram a região do </w:t>
      </w:r>
      <w:r w:rsidRPr="00B56718">
        <w:rPr>
          <w:rFonts w:ascii="Arial" w:hAnsi="Arial" w:cs="Arial"/>
          <w:color w:val="222222"/>
          <w:sz w:val="21"/>
          <w:szCs w:val="21"/>
        </w:rPr>
        <w:t>Mar Báltico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B56718">
        <w:rPr>
          <w:rFonts w:ascii="Arial" w:hAnsi="Arial" w:cs="Arial"/>
          <w:color w:val="222222"/>
          <w:sz w:val="21"/>
          <w:szCs w:val="21"/>
        </w:rPr>
        <w:t>Moscou</w:t>
      </w:r>
      <w:r>
        <w:rPr>
          <w:rFonts w:ascii="Arial" w:hAnsi="Arial" w:cs="Arial"/>
          <w:color w:val="222222"/>
          <w:sz w:val="21"/>
          <w:szCs w:val="21"/>
        </w:rPr>
        <w:t> e </w:t>
      </w:r>
      <w:r w:rsidRPr="00B56718">
        <w:rPr>
          <w:rFonts w:ascii="Arial" w:hAnsi="Arial" w:cs="Arial"/>
          <w:color w:val="222222"/>
          <w:sz w:val="21"/>
          <w:szCs w:val="21"/>
        </w:rPr>
        <w:t>Ucrânia</w:t>
      </w:r>
      <w:r>
        <w:rPr>
          <w:rFonts w:ascii="Arial" w:hAnsi="Arial" w:cs="Arial"/>
          <w:color w:val="222222"/>
          <w:sz w:val="21"/>
          <w:szCs w:val="21"/>
        </w:rPr>
        <w:t>, com o objetivo final de acabar com a campanha de 1941 perto da linha de Arkhangelsk-Astrakhan (linha A-A), que ligava os mares </w:t>
      </w:r>
      <w:r w:rsidRPr="00B56718">
        <w:rPr>
          <w:rFonts w:ascii="Arial" w:hAnsi="Arial" w:cs="Arial"/>
          <w:color w:val="222222"/>
          <w:sz w:val="21"/>
          <w:szCs w:val="21"/>
        </w:rPr>
        <w:t>Cáspio</w:t>
      </w:r>
      <w:r>
        <w:rPr>
          <w:rFonts w:ascii="Arial" w:hAnsi="Arial" w:cs="Arial"/>
          <w:color w:val="222222"/>
          <w:sz w:val="21"/>
          <w:szCs w:val="21"/>
        </w:rPr>
        <w:t> e </w:t>
      </w:r>
      <w:r w:rsidRPr="00B56718">
        <w:rPr>
          <w:rFonts w:ascii="Arial" w:hAnsi="Arial" w:cs="Arial"/>
          <w:color w:val="222222"/>
          <w:sz w:val="21"/>
          <w:szCs w:val="21"/>
        </w:rPr>
        <w:t>Branco</w:t>
      </w:r>
      <w:r>
        <w:rPr>
          <w:rFonts w:ascii="Arial" w:hAnsi="Arial" w:cs="Arial"/>
          <w:color w:val="222222"/>
          <w:sz w:val="21"/>
          <w:szCs w:val="21"/>
        </w:rPr>
        <w:t>. O objetivo de Hitler era eliminar a União Soviética como uma potência militar, exterminar o </w:t>
      </w:r>
      <w:r w:rsidRPr="00B56718">
        <w:rPr>
          <w:rFonts w:ascii="Arial" w:hAnsi="Arial" w:cs="Arial"/>
          <w:color w:val="222222"/>
          <w:sz w:val="21"/>
          <w:szCs w:val="21"/>
        </w:rPr>
        <w:t>comunismo</w:t>
      </w:r>
      <w:r>
        <w:rPr>
          <w:rFonts w:ascii="Arial" w:hAnsi="Arial" w:cs="Arial"/>
          <w:color w:val="222222"/>
          <w:sz w:val="21"/>
          <w:szCs w:val="21"/>
        </w:rPr>
        <w:t>, gerar o </w:t>
      </w:r>
      <w:r w:rsidRPr="00B56718">
        <w:rPr>
          <w:rFonts w:ascii="Arial" w:hAnsi="Arial" w:cs="Arial"/>
          <w:iCs/>
          <w:color w:val="222222"/>
          <w:sz w:val="21"/>
          <w:szCs w:val="21"/>
        </w:rPr>
        <w:t>Lebensraum</w:t>
      </w:r>
      <w:r>
        <w:rPr>
          <w:rFonts w:ascii="Arial" w:hAnsi="Arial" w:cs="Arial"/>
          <w:color w:val="222222"/>
          <w:sz w:val="21"/>
          <w:szCs w:val="21"/>
        </w:rPr>
        <w:t> ("espaço vital") através da </w:t>
      </w:r>
      <w:r w:rsidRPr="00B56718">
        <w:rPr>
          <w:rFonts w:ascii="Arial" w:hAnsi="Arial" w:cs="Arial"/>
          <w:color w:val="222222"/>
          <w:sz w:val="21"/>
          <w:szCs w:val="21"/>
        </w:rPr>
        <w:t>remoção da população nativa</w:t>
      </w:r>
      <w:r>
        <w:rPr>
          <w:rFonts w:ascii="Arial" w:hAnsi="Arial" w:cs="Arial"/>
          <w:color w:val="222222"/>
          <w:sz w:val="21"/>
          <w:szCs w:val="21"/>
        </w:rPr>
        <w:t> e garantir o acesso aos recursos estratégicos necessários para derrotar os rivais restantes da Alemanha.</w:t>
      </w:r>
    </w:p>
    <w:p w:rsidR="00423957" w:rsidRDefault="00423957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Embora o </w:t>
      </w:r>
      <w:r w:rsidRPr="00B56718">
        <w:rPr>
          <w:rFonts w:ascii="Arial" w:hAnsi="Arial" w:cs="Arial"/>
          <w:color w:val="222222"/>
          <w:sz w:val="21"/>
          <w:szCs w:val="21"/>
        </w:rPr>
        <w:t>Exército Vermelho</w:t>
      </w:r>
      <w:r>
        <w:rPr>
          <w:rFonts w:ascii="Arial" w:hAnsi="Arial" w:cs="Arial"/>
          <w:color w:val="222222"/>
          <w:sz w:val="21"/>
          <w:szCs w:val="21"/>
        </w:rPr>
        <w:t> estivesse se preparando para contraofensivas estratégicas antes da guerra, a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Barbarossa</w:t>
      </w:r>
      <w:r>
        <w:rPr>
          <w:rFonts w:ascii="Arial" w:hAnsi="Arial" w:cs="Arial"/>
          <w:color w:val="222222"/>
          <w:sz w:val="21"/>
          <w:szCs w:val="21"/>
        </w:rPr>
        <w:t> forçou o </w:t>
      </w:r>
      <w:r w:rsidRPr="00B56718">
        <w:rPr>
          <w:rFonts w:ascii="Arial" w:hAnsi="Arial" w:cs="Arial"/>
          <w:color w:val="222222"/>
          <w:sz w:val="21"/>
          <w:szCs w:val="21"/>
        </w:rPr>
        <w:t>comando supremo soviético</w:t>
      </w:r>
      <w:r>
        <w:rPr>
          <w:rFonts w:ascii="Arial" w:hAnsi="Arial" w:cs="Arial"/>
          <w:color w:val="222222"/>
          <w:sz w:val="21"/>
          <w:szCs w:val="21"/>
        </w:rPr>
        <w:t> a adotar uma defesa estratégica. Em meados de agosto, no entanto, o Alto Comando do Exército alemão decidiu </w:t>
      </w:r>
      <w:r w:rsidRPr="00B56718">
        <w:rPr>
          <w:rFonts w:ascii="Arial" w:hAnsi="Arial" w:cs="Arial"/>
          <w:color w:val="222222"/>
          <w:sz w:val="21"/>
          <w:szCs w:val="21"/>
        </w:rPr>
        <w:t>suspender a ofensiva</w:t>
      </w:r>
      <w:r>
        <w:rPr>
          <w:rFonts w:ascii="Arial" w:hAnsi="Arial" w:cs="Arial"/>
          <w:color w:val="222222"/>
          <w:sz w:val="21"/>
          <w:szCs w:val="21"/>
        </w:rPr>
        <w:t> de um já consideravelmente empobrecido </w:t>
      </w:r>
      <w:r w:rsidRPr="00B56718">
        <w:rPr>
          <w:rFonts w:ascii="Arial" w:hAnsi="Arial" w:cs="Arial"/>
          <w:color w:val="222222"/>
          <w:sz w:val="21"/>
          <w:szCs w:val="21"/>
        </w:rPr>
        <w:t>Grupo de Exércitos Centro</w:t>
      </w:r>
      <w:r>
        <w:rPr>
          <w:rFonts w:ascii="Arial" w:hAnsi="Arial" w:cs="Arial"/>
          <w:color w:val="222222"/>
          <w:sz w:val="21"/>
          <w:szCs w:val="21"/>
        </w:rPr>
        <w:t> e desviar o </w:t>
      </w:r>
      <w:r w:rsidRPr="00B56718">
        <w:rPr>
          <w:rFonts w:ascii="Arial" w:hAnsi="Arial" w:cs="Arial"/>
          <w:color w:val="222222"/>
          <w:sz w:val="21"/>
          <w:szCs w:val="21"/>
        </w:rPr>
        <w:t>2.º Exército Panzer</w:t>
      </w:r>
      <w:r>
        <w:rPr>
          <w:rFonts w:ascii="Arial" w:hAnsi="Arial" w:cs="Arial"/>
          <w:color w:val="222222"/>
          <w:sz w:val="21"/>
          <w:szCs w:val="21"/>
        </w:rPr>
        <w:t> para reforçar as tropas que avançavam em direção à região central da Ucrânia e à </w:t>
      </w:r>
      <w:r w:rsidRPr="00B56718">
        <w:rPr>
          <w:rFonts w:ascii="Arial" w:hAnsi="Arial" w:cs="Arial"/>
          <w:color w:val="222222"/>
          <w:sz w:val="21"/>
          <w:szCs w:val="21"/>
        </w:rPr>
        <w:t>Leningrado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E951C8" w:rsidRDefault="00423957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O desvio de três quartos das tropas do Eixo e da maioria dos suas forças aéreas da França e do Mediterrâneo central para a </w:t>
      </w:r>
      <w:r w:rsidRPr="00B56718">
        <w:rPr>
          <w:rFonts w:ascii="Arial" w:hAnsi="Arial" w:cs="Arial"/>
          <w:color w:val="222222"/>
          <w:sz w:val="21"/>
          <w:szCs w:val="21"/>
        </w:rPr>
        <w:t>Frente Oriental</w:t>
      </w:r>
      <w:hyperlink r:id="rId9" w:anchor="cite_note-D._Glantz._Soviet-German_War-12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22222"/>
          <w:sz w:val="21"/>
          <w:szCs w:val="21"/>
        </w:rPr>
        <w:t> levou o </w:t>
      </w:r>
      <w:r w:rsidRPr="00B56718">
        <w:rPr>
          <w:rFonts w:ascii="Arial" w:hAnsi="Arial" w:cs="Arial"/>
          <w:color w:val="222222"/>
          <w:sz w:val="21"/>
          <w:szCs w:val="21"/>
        </w:rPr>
        <w:t>Reino Unido</w:t>
      </w:r>
      <w:r>
        <w:rPr>
          <w:rFonts w:ascii="Arial" w:hAnsi="Arial" w:cs="Arial"/>
          <w:color w:val="222222"/>
          <w:sz w:val="21"/>
          <w:szCs w:val="21"/>
        </w:rPr>
        <w:t> a reconsiderar a sua grande estratégia. Em julho, o Reino Unido e a União Soviética formaram uma aliança militar contra a Alemanha. Em outubro, quando os objetivos operacionais do Eixo na Ucrânia e na região do Báltico foram alcançados, sendo que apenas os </w:t>
      </w:r>
      <w:r w:rsidRPr="00B56718">
        <w:rPr>
          <w:rFonts w:ascii="Arial" w:hAnsi="Arial" w:cs="Arial"/>
          <w:color w:val="222222"/>
          <w:sz w:val="21"/>
          <w:szCs w:val="21"/>
        </w:rPr>
        <w:t>cercos de Leningrado</w:t>
      </w:r>
      <w:r>
        <w:rPr>
          <w:rFonts w:ascii="Arial" w:hAnsi="Arial" w:cs="Arial"/>
          <w:color w:val="222222"/>
          <w:sz w:val="21"/>
          <w:szCs w:val="21"/>
        </w:rPr>
        <w:t> e </w:t>
      </w:r>
      <w:r w:rsidRPr="00B56718">
        <w:rPr>
          <w:rFonts w:ascii="Arial" w:hAnsi="Arial" w:cs="Arial"/>
          <w:color w:val="222222"/>
          <w:sz w:val="21"/>
          <w:szCs w:val="21"/>
        </w:rPr>
        <w:t>Sebastopol</w:t>
      </w:r>
      <w:r>
        <w:rPr>
          <w:rFonts w:ascii="Arial" w:hAnsi="Arial" w:cs="Arial"/>
          <w:color w:val="222222"/>
          <w:sz w:val="21"/>
          <w:szCs w:val="21"/>
        </w:rPr>
        <w:t> ainda continuavam, uma grande </w:t>
      </w:r>
      <w:r w:rsidRPr="00B56718">
        <w:rPr>
          <w:rFonts w:ascii="Arial" w:hAnsi="Arial" w:cs="Arial"/>
          <w:color w:val="222222"/>
          <w:sz w:val="21"/>
          <w:szCs w:val="21"/>
        </w:rPr>
        <w:t>ofensiva contra Moscou</w:t>
      </w:r>
      <w:r>
        <w:rPr>
          <w:rFonts w:ascii="Arial" w:hAnsi="Arial" w:cs="Arial"/>
          <w:color w:val="222222"/>
          <w:sz w:val="21"/>
          <w:szCs w:val="21"/>
        </w:rPr>
        <w:t> havia sido renovada. Após dois meses de intensos combates, o exército alemão quase atingiu os subúrbios da capital soviética, onde as tropas esgotadas foram forçadas a suspender sua ofensiva.</w:t>
      </w:r>
      <w:r w:rsidR="00B56718">
        <w:rPr>
          <w:rFonts w:ascii="Arial" w:hAnsi="Arial" w:cs="Arial"/>
          <w:color w:val="222222"/>
          <w:sz w:val="17"/>
          <w:szCs w:val="17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Grandes ganhos territoriais foram conquistados pelas forças do Eixo, mas sua campanha não tinha atingido os seus objetivos principais: duas cidades importantes permaneceram nas mãos da URSS, a capacidade de resistência dos soviéticos não foi eliminada e a União Soviética manteve uma parte considerável do seu potencial militar. A fase </w:t>
      </w:r>
      <w:r w:rsidRPr="00B56718">
        <w:rPr>
          <w:rFonts w:ascii="Arial" w:hAnsi="Arial" w:cs="Arial"/>
          <w:iCs/>
          <w:color w:val="222222"/>
          <w:sz w:val="21"/>
          <w:szCs w:val="21"/>
        </w:rPr>
        <w:t>blitzkrieg</w:t>
      </w:r>
      <w:r>
        <w:rPr>
          <w:rFonts w:ascii="Arial" w:hAnsi="Arial" w:cs="Arial"/>
          <w:color w:val="222222"/>
          <w:sz w:val="21"/>
          <w:szCs w:val="21"/>
        </w:rPr>
        <w:t> da guerra na Europa havia terminado.</w:t>
      </w:r>
    </w:p>
    <w:p w:rsidR="00423957" w:rsidRDefault="00423957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Em julho de 1941, os Estados Unidos, o Reino Unido e outros governos ocidentais reagiram à </w:t>
      </w:r>
      <w:r w:rsidRPr="00B56718">
        <w:rPr>
          <w:rFonts w:ascii="Arial" w:hAnsi="Arial" w:cs="Arial"/>
          <w:color w:val="222222"/>
          <w:sz w:val="21"/>
          <w:szCs w:val="21"/>
        </w:rPr>
        <w:t>invasão da Indochina</w:t>
      </w:r>
      <w:r>
        <w:rPr>
          <w:rFonts w:ascii="Arial" w:hAnsi="Arial" w:cs="Arial"/>
          <w:color w:val="222222"/>
          <w:sz w:val="21"/>
          <w:szCs w:val="21"/>
        </w:rPr>
        <w:t> com um congelamento de bens japoneses, enquanto os Estados Unidos (que forneciam 80% do petróleo do Japão) respondeu aplicando um embargo de petróleo completo ao país. Isso significava que o Japão foi forçado a escolher entre abandonar as suas ambições na Ásia e o prosseguimento da guerra contra a China ou perder os recursos naturais que precisava; os militares japoneses não consideravam a primeira opção e muitos oficiais consideraram o embargo do petróleo como uma declaração de guerra.</w:t>
      </w:r>
    </w:p>
    <w:p w:rsidR="00423957" w:rsidRPr="00E951C8" w:rsidRDefault="00423957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 </w:t>
      </w:r>
      <w:r w:rsidRPr="00B56718">
        <w:rPr>
          <w:rFonts w:ascii="Arial" w:hAnsi="Arial" w:cs="Arial"/>
          <w:color w:val="222222"/>
          <w:sz w:val="21"/>
          <w:szCs w:val="21"/>
        </w:rPr>
        <w:t>Império Japonês</w:t>
      </w:r>
      <w:r>
        <w:rPr>
          <w:rFonts w:ascii="Arial" w:hAnsi="Arial" w:cs="Arial"/>
          <w:color w:val="222222"/>
          <w:sz w:val="21"/>
          <w:szCs w:val="21"/>
        </w:rPr>
        <w:t xml:space="preserve"> planejava aproveitar rapidamente as colônias europeias na Ásia para criar um perímetro defensivo por todo o Pacífico Central; os japoneses, então, </w:t>
      </w:r>
      <w:r w:rsidR="00B56718">
        <w:rPr>
          <w:rFonts w:ascii="Arial" w:hAnsi="Arial" w:cs="Arial"/>
          <w:color w:val="222222"/>
          <w:sz w:val="21"/>
          <w:szCs w:val="21"/>
        </w:rPr>
        <w:t>estariam</w:t>
      </w:r>
      <w:r>
        <w:rPr>
          <w:rFonts w:ascii="Arial" w:hAnsi="Arial" w:cs="Arial"/>
          <w:color w:val="222222"/>
          <w:sz w:val="21"/>
          <w:szCs w:val="21"/>
        </w:rPr>
        <w:t xml:space="preserve"> livres para explorar os recursos do Sudeste Asiático, enquanto esgotariam os já sobrecarregados Aliados lutando uma guerra defensiva. Para evitar uma intervenção americana nesse perímetro de segurança, foi planejada a neutralização da Frota do Pacífico dos Estados Unidos</w:t>
      </w:r>
      <w:r w:rsidR="00E951C8">
        <w:rPr>
          <w:rFonts w:ascii="Arial" w:hAnsi="Arial" w:cs="Arial"/>
          <w:color w:val="222222"/>
          <w:sz w:val="21"/>
          <w:szCs w:val="21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="00E951C8">
        <w:rPr>
          <w:rFonts w:ascii="Arial" w:hAnsi="Arial" w:cs="Arial"/>
          <w:color w:val="222222"/>
          <w:sz w:val="21"/>
          <w:szCs w:val="21"/>
        </w:rPr>
        <w:t>e</w:t>
      </w:r>
      <w:r>
        <w:rPr>
          <w:rFonts w:ascii="Arial" w:hAnsi="Arial" w:cs="Arial"/>
          <w:color w:val="222222"/>
          <w:sz w:val="21"/>
          <w:szCs w:val="21"/>
        </w:rPr>
        <w:t xml:space="preserve">m 7 de dezembro de 1941, o Império do Japão atacou os norte-americanos </w:t>
      </w:r>
      <w:r w:rsidR="00B56718">
        <w:rPr>
          <w:rFonts w:ascii="Arial" w:hAnsi="Arial" w:cs="Arial"/>
          <w:color w:val="222222"/>
          <w:sz w:val="21"/>
          <w:szCs w:val="21"/>
        </w:rPr>
        <w:t>com um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B56718">
        <w:rPr>
          <w:rFonts w:ascii="Arial" w:hAnsi="Arial" w:cs="Arial"/>
          <w:color w:val="222222"/>
          <w:sz w:val="21"/>
          <w:szCs w:val="21"/>
        </w:rPr>
        <w:t>ataque contra a frota americana em Pearl Harbor</w:t>
      </w:r>
      <w:r w:rsidR="00E951C8">
        <w:rPr>
          <w:rFonts w:ascii="Arial" w:hAnsi="Arial" w:cs="Arial"/>
          <w:color w:val="222222"/>
          <w:sz w:val="21"/>
          <w:szCs w:val="21"/>
        </w:rPr>
        <w:t>.</w:t>
      </w:r>
    </w:p>
    <w:p w:rsidR="009A7FC0" w:rsidRDefault="00423957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Estes ataques levaram os Estados Unidos, o Reino Unido, a China, a Austrália e vários outros países a emitir uma </w:t>
      </w:r>
      <w:r w:rsidRPr="00B56718">
        <w:rPr>
          <w:rFonts w:ascii="Arial" w:hAnsi="Arial" w:cs="Arial"/>
          <w:color w:val="222222"/>
          <w:sz w:val="21"/>
          <w:szCs w:val="21"/>
        </w:rPr>
        <w:t>declaração de guerra</w:t>
      </w:r>
      <w:r>
        <w:rPr>
          <w:rFonts w:ascii="Arial" w:hAnsi="Arial" w:cs="Arial"/>
          <w:color w:val="222222"/>
          <w:sz w:val="21"/>
          <w:szCs w:val="21"/>
        </w:rPr>
        <w:t> formal contra o Japão</w:t>
      </w:r>
      <w:r w:rsidR="00E951C8">
        <w:rPr>
          <w:rFonts w:ascii="Arial" w:hAnsi="Arial" w:cs="Arial"/>
          <w:color w:val="222222"/>
          <w:sz w:val="21"/>
          <w:szCs w:val="21"/>
        </w:rPr>
        <w:t>. Em</w:t>
      </w:r>
      <w:r w:rsidR="00B56718">
        <w:rPr>
          <w:rFonts w:ascii="Arial" w:hAnsi="Arial" w:cs="Arial"/>
          <w:color w:val="222222"/>
          <w:sz w:val="21"/>
          <w:szCs w:val="21"/>
        </w:rPr>
        <w:t xml:space="preserve"> </w:t>
      </w:r>
      <w:r w:rsidR="00E951C8">
        <w:rPr>
          <w:rFonts w:ascii="Arial" w:hAnsi="Arial" w:cs="Arial"/>
          <w:color w:val="222222"/>
          <w:sz w:val="21"/>
          <w:szCs w:val="21"/>
        </w:rPr>
        <w:t>1</w:t>
      </w:r>
      <w:r>
        <w:rPr>
          <w:rFonts w:ascii="Arial" w:hAnsi="Arial" w:cs="Arial"/>
          <w:color w:val="222222"/>
          <w:sz w:val="21"/>
          <w:szCs w:val="21"/>
        </w:rPr>
        <w:t>941, </w:t>
      </w:r>
      <w:r w:rsidRPr="00B56718">
        <w:rPr>
          <w:rFonts w:ascii="Arial" w:hAnsi="Arial" w:cs="Arial"/>
          <w:color w:val="222222"/>
          <w:sz w:val="21"/>
          <w:szCs w:val="21"/>
        </w:rPr>
        <w:t>Stalin</w:t>
      </w:r>
      <w:r>
        <w:rPr>
          <w:rFonts w:ascii="Arial" w:hAnsi="Arial" w:cs="Arial"/>
          <w:color w:val="222222"/>
          <w:sz w:val="21"/>
          <w:szCs w:val="21"/>
        </w:rPr>
        <w:t> pediu persistentemente a </w:t>
      </w:r>
      <w:r w:rsidRPr="00B56718">
        <w:rPr>
          <w:rFonts w:ascii="Arial" w:hAnsi="Arial" w:cs="Arial"/>
          <w:color w:val="222222"/>
          <w:sz w:val="21"/>
          <w:szCs w:val="21"/>
        </w:rPr>
        <w:t>Churchill</w:t>
      </w:r>
      <w:r>
        <w:rPr>
          <w:rFonts w:ascii="Arial" w:hAnsi="Arial" w:cs="Arial"/>
          <w:color w:val="222222"/>
          <w:sz w:val="21"/>
          <w:szCs w:val="21"/>
        </w:rPr>
        <w:t> e </w:t>
      </w:r>
      <w:r w:rsidRPr="00B56718">
        <w:rPr>
          <w:rFonts w:ascii="Arial" w:hAnsi="Arial" w:cs="Arial"/>
          <w:color w:val="222222"/>
          <w:sz w:val="21"/>
          <w:szCs w:val="21"/>
        </w:rPr>
        <w:t>Roosevelt</w:t>
      </w:r>
      <w:r>
        <w:rPr>
          <w:rFonts w:ascii="Arial" w:hAnsi="Arial" w:cs="Arial"/>
          <w:color w:val="222222"/>
          <w:sz w:val="21"/>
          <w:szCs w:val="21"/>
        </w:rPr>
        <w:t> para abrir uma "segunda frente" de batalha na França.</w:t>
      </w:r>
      <w:r w:rsidR="00B56718">
        <w:rPr>
          <w:rFonts w:ascii="Arial" w:hAnsi="Arial" w:cs="Arial"/>
          <w:color w:val="222222"/>
          <w:sz w:val="17"/>
          <w:szCs w:val="17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A Frente Oriental tornou-se o grande teatro da guerra na Europa e os muitos milhões de vítimas soviéticas minimizaram as poucas centenas de milhares de mortes de </w:t>
      </w:r>
      <w:r w:rsidRPr="00B56718">
        <w:rPr>
          <w:rFonts w:ascii="Arial" w:hAnsi="Arial" w:cs="Arial"/>
          <w:color w:val="222222"/>
          <w:sz w:val="21"/>
          <w:szCs w:val="21"/>
        </w:rPr>
        <w:t>Aliados ocidentais</w:t>
      </w:r>
      <w:r>
        <w:rPr>
          <w:rFonts w:ascii="Arial" w:hAnsi="Arial" w:cs="Arial"/>
          <w:color w:val="222222"/>
          <w:sz w:val="21"/>
          <w:szCs w:val="21"/>
        </w:rPr>
        <w:t xml:space="preserve">; Churchill e Roosevelt disseram que precisavam de mais tempo de preparação, o que levou a reclamações de que eles </w:t>
      </w:r>
      <w:r w:rsidR="005A0194">
        <w:rPr>
          <w:rFonts w:ascii="Arial" w:hAnsi="Arial" w:cs="Arial"/>
          <w:color w:val="222222"/>
          <w:sz w:val="21"/>
          <w:szCs w:val="21"/>
        </w:rPr>
        <w:t>se paralisaram</w:t>
      </w:r>
      <w:r>
        <w:rPr>
          <w:rFonts w:ascii="Arial" w:hAnsi="Arial" w:cs="Arial"/>
          <w:color w:val="222222"/>
          <w:sz w:val="21"/>
          <w:szCs w:val="21"/>
        </w:rPr>
        <w:t xml:space="preserve"> para salvar vidas ocidentais às custas de vidas soviéticas</w:t>
      </w:r>
    </w:p>
    <w:p w:rsidR="009A7FC0" w:rsidRDefault="009A7FC0">
      <w:pPr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hAnsi="Arial" w:cs="Arial"/>
          <w:color w:val="222222"/>
          <w:sz w:val="21"/>
          <w:szCs w:val="21"/>
        </w:rPr>
        <w:br w:type="page"/>
      </w:r>
    </w:p>
    <w:p w:rsidR="009A7FC0" w:rsidRDefault="009A7FC0" w:rsidP="00175F77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lastRenderedPageBreak/>
        <w:t xml:space="preserve">No início de maio de 1942, o Japão iniciou as operações para capturar </w:t>
      </w:r>
      <w:r w:rsidRPr="009A7FC0">
        <w:t>Port Moresby</w:t>
      </w:r>
      <w:r>
        <w:t xml:space="preserve"> através de </w:t>
      </w:r>
      <w:r w:rsidRPr="009A7FC0">
        <w:t>desembarques militares</w:t>
      </w:r>
      <w:r>
        <w:t xml:space="preserve"> e assim, cortar as comunicações e linhas de abastecimento entre os Estados Unidos e a Austrália. Os Aliados, no entanto, impediram a invasão ao interceptar e derrotar as forças navais japonesas na </w:t>
      </w:r>
      <w:r w:rsidRPr="009A7FC0">
        <w:t>Batalha do Mar de Coral</w:t>
      </w:r>
      <w:r>
        <w:t>.</w:t>
      </w:r>
    </w:p>
    <w:p w:rsidR="009A7FC0" w:rsidRPr="009A7FC0" w:rsidRDefault="009A7FC0" w:rsidP="00175F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t xml:space="preserve">O próximo plano do Japão, motivado pelo </w:t>
      </w:r>
      <w:r w:rsidRPr="009A7FC0">
        <w:t>Ataque Doolittle</w:t>
      </w:r>
      <w:r>
        <w:t xml:space="preserve">, era conquistar o </w:t>
      </w:r>
      <w:r w:rsidRPr="009A7FC0">
        <w:t>Atol Midway</w:t>
      </w:r>
      <w:r>
        <w:t xml:space="preserve"> e atrair companhias norte-americanas para a batalha para serem eliminadas; como uma distração, o governo japonês também enviou forças para </w:t>
      </w:r>
      <w:r w:rsidRPr="009A7FC0">
        <w:t>ocupar as Ilhas Aleutas</w:t>
      </w:r>
      <w:r>
        <w:t xml:space="preserve">, no </w:t>
      </w:r>
      <w:r w:rsidRPr="009A7FC0">
        <w:t>Alasca</w:t>
      </w:r>
      <w:r>
        <w:t xml:space="preserve">. No início de junho, o Império Japonês colocou suas operações em ação, mas os norte-americanos, por terem decifrado os </w:t>
      </w:r>
      <w:r w:rsidRPr="009A7FC0">
        <w:t>códigos navais japoneses</w:t>
      </w:r>
      <w:r>
        <w:t xml:space="preserve"> no final de maio, estavam plenamente conscientes desses planos e disposições de força e usaram esse conhecimento para alcançar uma </w:t>
      </w:r>
      <w:r w:rsidRPr="009A7FC0">
        <w:t>vitória decisiva em Midway</w:t>
      </w:r>
      <w:r>
        <w:t xml:space="preserve"> sobre a </w:t>
      </w:r>
      <w:r w:rsidRPr="009A7FC0">
        <w:t>Marinha Imperial Japonesa</w:t>
      </w:r>
      <w:r>
        <w:t>.</w:t>
      </w:r>
    </w:p>
    <w:p w:rsidR="009A7FC0" w:rsidRDefault="009A7FC0" w:rsidP="00175F77">
      <w:pPr>
        <w:pStyle w:val="NormalWeb"/>
        <w:jc w:val="both"/>
      </w:pPr>
      <w:r>
        <w:t xml:space="preserve">Na </w:t>
      </w:r>
      <w:r w:rsidRPr="009A7FC0">
        <w:t>Frente Oriental</w:t>
      </w:r>
      <w:r>
        <w:t xml:space="preserve"> da Alemanha, o Eixo derrotou ofensivas soviéticas na </w:t>
      </w:r>
      <w:r w:rsidRPr="009A7FC0">
        <w:t>Península Kerch</w:t>
      </w:r>
      <w:r>
        <w:t xml:space="preserve"> e em </w:t>
      </w:r>
      <w:r w:rsidRPr="009A7FC0">
        <w:t>Kharkov</w:t>
      </w:r>
      <w:r>
        <w:t xml:space="preserve">, e, em seguida, lançou sua </w:t>
      </w:r>
      <w:r w:rsidRPr="009A7FC0">
        <w:t>ofensiva principal</w:t>
      </w:r>
      <w:r>
        <w:t xml:space="preserve"> contra o sul da Rússia em junho de 1942, para aproveitar os campos de petróleo do </w:t>
      </w:r>
      <w:r w:rsidRPr="009A7FC0">
        <w:t>Cáucaso</w:t>
      </w:r>
      <w:r>
        <w:t xml:space="preserve"> e ocupar as </w:t>
      </w:r>
      <w:r w:rsidRPr="009A7FC0">
        <w:t>estepes</w:t>
      </w:r>
      <w:r>
        <w:t xml:space="preserve"> de </w:t>
      </w:r>
      <w:r w:rsidRPr="009A7FC0">
        <w:t>Kuban</w:t>
      </w:r>
      <w:r>
        <w:t xml:space="preserve">, mantendo posições sobre as áreas norte e central da Frente. Os alemães dividiram o </w:t>
      </w:r>
      <w:r w:rsidRPr="009A7FC0">
        <w:t>Grupo de Exércitos Sul</w:t>
      </w:r>
      <w:r>
        <w:t xml:space="preserve"> em dois: o </w:t>
      </w:r>
      <w:r w:rsidRPr="009A7FC0">
        <w:t>Grupo de Exércitos A</w:t>
      </w:r>
      <w:r>
        <w:t xml:space="preserve"> na parte inferior do </w:t>
      </w:r>
      <w:r w:rsidRPr="009A7FC0">
        <w:t>rio Don</w:t>
      </w:r>
      <w:r>
        <w:t xml:space="preserve"> e o </w:t>
      </w:r>
      <w:r w:rsidRPr="009A7FC0">
        <w:t>Grupo de Exércitos B</w:t>
      </w:r>
      <w:r>
        <w:t xml:space="preserve"> no sudeste do Cáucaso, no </w:t>
      </w:r>
      <w:r w:rsidRPr="009A7FC0">
        <w:t>rio Volga</w:t>
      </w:r>
      <w:r>
        <w:t xml:space="preserve">. Os soviéticos decidiram fazer sua plataforma de combate em </w:t>
      </w:r>
      <w:r w:rsidRPr="009A7FC0">
        <w:t>Stalingrado</w:t>
      </w:r>
      <w:r>
        <w:t>, que estava no caminho dos exércitos alemães que avançavam.</w:t>
      </w:r>
    </w:p>
    <w:p w:rsidR="009A7FC0" w:rsidRDefault="009A7FC0" w:rsidP="00175F77">
      <w:pPr>
        <w:pStyle w:val="NormalWeb"/>
        <w:jc w:val="both"/>
      </w:pPr>
      <w:r>
        <w:t xml:space="preserve">Em meados de novembro, os alemães tinham </w:t>
      </w:r>
      <w:r w:rsidRPr="009A7FC0">
        <w:t>quase conquistado Stalingrado</w:t>
      </w:r>
      <w:r>
        <w:t xml:space="preserve"> em severos </w:t>
      </w:r>
      <w:r w:rsidRPr="009A7FC0">
        <w:t>combates de rua</w:t>
      </w:r>
      <w:r>
        <w:t xml:space="preserve"> quando os soviéticos começaram a segunda contraofensiva de inverno, com o início de um </w:t>
      </w:r>
      <w:r w:rsidRPr="009A7FC0">
        <w:t>cerco às forças nazistas na cidade</w:t>
      </w:r>
      <w:r>
        <w:t xml:space="preserve"> e um </w:t>
      </w:r>
      <w:r w:rsidRPr="009A7FC0">
        <w:t>assalto à saliente Rzhev</w:t>
      </w:r>
      <w:r>
        <w:t xml:space="preserve">, perto de Moscou, embora está último tenha falhado desastrosamente. No início de fevereiro de 1943, o exército alemão tinha sofrido fortes perdas; as tropas alemãs em Stalingrado tinham sido forçadas a se render e a linha de frente foi empurrada para trás, além da sua posição de antes da ofensiva de verão. Em meados de fevereiro, após o impulso soviético diminuir, os alemães lançaram </w:t>
      </w:r>
      <w:r w:rsidRPr="009A7FC0">
        <w:t>outro ataque em Carcóvia</w:t>
      </w:r>
      <w:r>
        <w:t xml:space="preserve">, com a criação de </w:t>
      </w:r>
      <w:r w:rsidR="00175F77">
        <w:t>um saliente</w:t>
      </w:r>
      <w:r>
        <w:t xml:space="preserve"> em sua linha de frente em volta da cidade russa de </w:t>
      </w:r>
      <w:r w:rsidRPr="009A7FC0">
        <w:t>Kursk</w:t>
      </w:r>
      <w:r>
        <w:t>.</w:t>
      </w:r>
    </w:p>
    <w:p w:rsidR="009A7FC0" w:rsidRDefault="009A7FC0" w:rsidP="00175F77">
      <w:pPr>
        <w:pStyle w:val="NormalWeb"/>
        <w:jc w:val="both"/>
      </w:pPr>
      <w:r>
        <w:t xml:space="preserve">Em novembro de 1941, as forças da </w:t>
      </w:r>
      <w:r w:rsidRPr="009A7FC0">
        <w:t>Commonwealth</w:t>
      </w:r>
      <w:r>
        <w:t xml:space="preserve"> lançaram uma contraofensiva, a </w:t>
      </w:r>
      <w:r w:rsidRPr="009A7FC0">
        <w:t>Operação Crusader</w:t>
      </w:r>
      <w:r>
        <w:t xml:space="preserve">, no </w:t>
      </w:r>
      <w:r w:rsidRPr="009A7FC0">
        <w:t>norte da África</w:t>
      </w:r>
      <w:r>
        <w:t xml:space="preserve">, e recuperaram todos os ganhos que os alemães e os italianos tinham feito na região. No Ocidente, preocupações com respeito ao governo japonês usar as bases da </w:t>
      </w:r>
      <w:r w:rsidRPr="009A7FC0">
        <w:t>França de Vichy</w:t>
      </w:r>
      <w:r>
        <w:t xml:space="preserve"> em </w:t>
      </w:r>
      <w:r w:rsidRPr="009A7FC0">
        <w:t>Madagascar</w:t>
      </w:r>
      <w:r>
        <w:t xml:space="preserve"> resultaram na </w:t>
      </w:r>
      <w:r w:rsidRPr="009A7FC0">
        <w:t>invasão britânica da ilha</w:t>
      </w:r>
      <w:r>
        <w:t xml:space="preserve"> no início de maio de 1942. </w:t>
      </w:r>
      <w:r w:rsidR="00175F77">
        <w:t>As incursões</w:t>
      </w:r>
      <w:r>
        <w:t xml:space="preserve"> de </w:t>
      </w:r>
      <w:r w:rsidRPr="009A7FC0">
        <w:t>comandos</w:t>
      </w:r>
      <w:r>
        <w:t xml:space="preserve"> aliados a alvos estratégicos, culminando com a desastrosa </w:t>
      </w:r>
      <w:r w:rsidRPr="009A7FC0">
        <w:t>Batalha de Dieppe</w:t>
      </w:r>
      <w:r>
        <w:t xml:space="preserve">, demonstraram incapacidade dos Aliados ocidentais em lançar uma invasão da </w:t>
      </w:r>
      <w:r w:rsidRPr="00175F77">
        <w:t>Europa continental</w:t>
      </w:r>
      <w:r>
        <w:t xml:space="preserve"> sem uma melhor preparação, equipamentos e segurança operacional.</w:t>
      </w:r>
    </w:p>
    <w:p w:rsidR="009A7FC0" w:rsidRDefault="009A7FC0" w:rsidP="00175F77">
      <w:pPr>
        <w:pStyle w:val="NormalWeb"/>
        <w:jc w:val="both"/>
      </w:pPr>
      <w:r>
        <w:t xml:space="preserve">Em agosto de 1942, os Aliados conseguiram repelir um </w:t>
      </w:r>
      <w:r w:rsidRPr="00175F77">
        <w:t>segundo ataque contra El Alamein</w:t>
      </w:r>
      <w:r>
        <w:t xml:space="preserve"> e, a um alto custo, conseguiu entregar suprimentos desesperadamente necessários à </w:t>
      </w:r>
      <w:r w:rsidRPr="00175F77">
        <w:t>Malta sitiada</w:t>
      </w:r>
      <w:r>
        <w:t xml:space="preserve">. Poucos meses depois, os Aliados </w:t>
      </w:r>
      <w:r w:rsidRPr="00175F77">
        <w:t>iniciaram um ataque próprio</w:t>
      </w:r>
      <w:r>
        <w:t xml:space="preserve"> no Egito, desalojando as forças do Eixo e o início de uma unidade à oeste de toda a Líbia. Este ataque foi seguido pouco depois por uma </w:t>
      </w:r>
      <w:r w:rsidRPr="00175F77">
        <w:t>invasão anglo-americana do Norte da África Francês</w:t>
      </w:r>
      <w:r>
        <w:t xml:space="preserve">, o que resultou na captura da região pelos aliados. Hitler respondeu com a deserção da colônia francesa, ordenando a ocupação da </w:t>
      </w:r>
      <w:r w:rsidRPr="00175F77">
        <w:t>França de Vichy</w:t>
      </w:r>
      <w:r>
        <w:t>, embora as forças de Vichy não terem resistido a esta violação do armistício, elas conseguiram afundar sua frota para evitar a sua captura pelas forças alemãs.</w:t>
      </w:r>
    </w:p>
    <w:p w:rsidR="00175F77" w:rsidRDefault="00175F77" w:rsidP="004F7EC3">
      <w:pPr>
        <w:pStyle w:val="NormalWeb"/>
        <w:jc w:val="both"/>
      </w:pPr>
      <w:r>
        <w:lastRenderedPageBreak/>
        <w:t xml:space="preserve">Após a </w:t>
      </w:r>
      <w:r w:rsidRPr="004F7EC3">
        <w:t>Campanha de Guadalcanal</w:t>
      </w:r>
      <w:r>
        <w:t xml:space="preserve">, os Aliados iniciaram várias operações contra o Japão no Pacífico. Em maio de 1943, forças aliadas foram enviadas para eliminar as </w:t>
      </w:r>
      <w:r w:rsidRPr="004F7EC3">
        <w:t>forças japonesas nas Aleutas</w:t>
      </w:r>
      <w:r>
        <w:t xml:space="preserve">. Logo depois começaram as suas operações principais para </w:t>
      </w:r>
      <w:r w:rsidRPr="004F7EC3">
        <w:t>isolar Rabaul, através da captura de ilhas vizinhas</w:t>
      </w:r>
      <w:r>
        <w:t xml:space="preserve"> e para </w:t>
      </w:r>
      <w:r w:rsidRPr="004F7EC3">
        <w:t>quebrar o perímetro Central Japonês do Pacífico nas ilhas Gilbert e Marshall</w:t>
      </w:r>
      <w:r>
        <w:t xml:space="preserve">. Até o final de março de 1944, os Aliados tinham concluído ambos os objetivos, e, adicionalmente, neutralizaram a principal base japonesa em Truk, nas </w:t>
      </w:r>
      <w:r w:rsidRPr="004F7EC3">
        <w:t>Ilhas Carolinas</w:t>
      </w:r>
      <w:r>
        <w:t xml:space="preserve">. Em abril, as forças aliadas lançaram uma operação para retomar a </w:t>
      </w:r>
      <w:r w:rsidRPr="004F7EC3">
        <w:t>Nova Guiné Ocidental</w:t>
      </w:r>
      <w:r>
        <w:t>.</w:t>
      </w:r>
      <w:r w:rsidR="004F7EC3">
        <w:t xml:space="preserve"> </w:t>
      </w:r>
    </w:p>
    <w:p w:rsidR="00175F77" w:rsidRDefault="00175F77" w:rsidP="004F7EC3">
      <w:pPr>
        <w:pStyle w:val="NormalWeb"/>
        <w:jc w:val="both"/>
      </w:pPr>
      <w:r>
        <w:t xml:space="preserve">Na União Soviética, tanto os alemães quanto os soviéticos passaram a primavera e o início do verão de 1943 fazendo preparativos para grandes ofensivas na Rússia central. Em 4 de julho de 1943, a Alemanha </w:t>
      </w:r>
      <w:r w:rsidRPr="004F7EC3">
        <w:t>atacou as forças soviéticas ao redor de Kursk</w:t>
      </w:r>
      <w:r>
        <w:t xml:space="preserve">. Dentro de uma semana, as forças alemãs tinham se esgotado na luta contra as defesas profundamente escalonadas e bem construídas dos soviéticos e, pela primeira vez na guerra, Hitler cancelou a operação antes de ter alcançado o sucesso tático ou operacional. Esta decisão foi parcialmente afetada pela </w:t>
      </w:r>
      <w:r w:rsidRPr="004F7EC3">
        <w:t>invasão dos aliados ocidentais à Sicília</w:t>
      </w:r>
      <w:r>
        <w:t>, lançada em 9 de julho e que, combinada com falhas anteriores dos italianos, resultou na destituição e na prisão de Mussolini no final daquele mês.</w:t>
      </w:r>
      <w:r w:rsidR="004F7EC3">
        <w:t xml:space="preserve"> </w:t>
      </w:r>
    </w:p>
    <w:p w:rsidR="00175F77" w:rsidRDefault="00175F77" w:rsidP="004F7EC3">
      <w:pPr>
        <w:pStyle w:val="NormalWeb"/>
        <w:jc w:val="both"/>
      </w:pPr>
      <w:r>
        <w:t xml:space="preserve">Em 12 de julho de 1943, os soviéticos lançaram suas próprias contraofensivas, afastando assim qualquer esperança de vitória, ou até mesmo empate, para o exército alemão no </w:t>
      </w:r>
      <w:r w:rsidR="004F7EC3">
        <w:t>Leste</w:t>
      </w:r>
      <w:r>
        <w:t xml:space="preserve">. A vitória soviética em Kursk anunciou a queda de superioridade alemã, dando à União Soviética a iniciativa na Frente Oriental. Os alemães tentaram estabilizar sua frente nordeste ao longo da apressadamente fortificada </w:t>
      </w:r>
      <w:r w:rsidRPr="004F7EC3">
        <w:t>linha Panther-Wotan</w:t>
      </w:r>
      <w:r>
        <w:t xml:space="preserve">, no entanto, os soviéticos a romperam em </w:t>
      </w:r>
      <w:r w:rsidRPr="004F7EC3">
        <w:t>Smolensk</w:t>
      </w:r>
      <w:r>
        <w:t xml:space="preserve"> e na </w:t>
      </w:r>
      <w:r w:rsidRPr="004F7EC3">
        <w:t>ofensiva de Dnieper</w:t>
      </w:r>
      <w:r>
        <w:t>.</w:t>
      </w:r>
      <w:r w:rsidR="004F7EC3">
        <w:t xml:space="preserve"> </w:t>
      </w:r>
    </w:p>
    <w:p w:rsidR="00175F77" w:rsidRDefault="00175F77" w:rsidP="004F7EC3">
      <w:pPr>
        <w:pStyle w:val="NormalWeb"/>
        <w:jc w:val="both"/>
      </w:pPr>
      <w:r>
        <w:t xml:space="preserve">No início de setembro de 1943, os Aliados ocidentais </w:t>
      </w:r>
      <w:r w:rsidRPr="004F7EC3">
        <w:t>invadiram a península itálica</w:t>
      </w:r>
      <w:r>
        <w:t xml:space="preserve">, após um </w:t>
      </w:r>
      <w:r w:rsidRPr="004F7EC3">
        <w:t>armistício com os italianos</w:t>
      </w:r>
      <w:r>
        <w:t>.</w:t>
      </w:r>
      <w:r w:rsidR="004F7EC3">
        <w:t xml:space="preserve"> </w:t>
      </w:r>
      <w:r>
        <w:t xml:space="preserve">A Alemanha respondeu ao desarmar as forças italianas, tomar o controle militar das áreas até então controladas pela Itália e ao criar uma série de linhas defensivas. As forças especiais alemãs </w:t>
      </w:r>
      <w:r w:rsidRPr="004F7EC3">
        <w:t>resgataram Mussolini</w:t>
      </w:r>
      <w:r>
        <w:t xml:space="preserve">, que logo em seguida estabeleceu um novo Estado fantoche na Itália ocupada </w:t>
      </w:r>
      <w:r w:rsidR="004F7EC3">
        <w:t>pelos alemães chamados</w:t>
      </w:r>
      <w:r>
        <w:t xml:space="preserve"> de </w:t>
      </w:r>
      <w:r w:rsidRPr="004F7EC3">
        <w:t>República Social Italiana</w:t>
      </w:r>
      <w:r>
        <w:t>. Os Aliados ocidentais lutaram por várias frentes até chegar à principal linha defensiva alemã, em meados de novembro.</w:t>
      </w:r>
      <w:r w:rsidR="004F7EC3">
        <w:t xml:space="preserve"> </w:t>
      </w:r>
    </w:p>
    <w:p w:rsidR="00175F77" w:rsidRDefault="00175F77" w:rsidP="004F7EC3">
      <w:pPr>
        <w:pStyle w:val="NormalWeb"/>
        <w:jc w:val="both"/>
      </w:pPr>
      <w:r>
        <w:t>As operações alemãs no Atlântico também sofreram. Em maio de 1943, conforme contraofensivas aliadas se tornavam cada vez mais eficazes, as consideráveis perdas resultantes de ​​submarinos alemães forçaram a suspensão temporária da campanha naval alemã no Atlântico.</w:t>
      </w:r>
      <w:r w:rsidR="004F7EC3">
        <w:t xml:space="preserve"> </w:t>
      </w:r>
      <w:r>
        <w:t xml:space="preserve">Em novembro de 1943, </w:t>
      </w:r>
      <w:r w:rsidRPr="004F7EC3">
        <w:t>Franklin D. Roosevelt</w:t>
      </w:r>
      <w:r>
        <w:t xml:space="preserve"> e </w:t>
      </w:r>
      <w:r w:rsidRPr="004F7EC3">
        <w:t>Winston Churchill</w:t>
      </w:r>
      <w:r>
        <w:t xml:space="preserve"> se encontraram com </w:t>
      </w:r>
      <w:r w:rsidRPr="004F7EC3">
        <w:t>Chiang Kai-shek</w:t>
      </w:r>
      <w:r>
        <w:t xml:space="preserve"> </w:t>
      </w:r>
      <w:r w:rsidRPr="004F7EC3">
        <w:t>no Cairo</w:t>
      </w:r>
      <w:r>
        <w:t xml:space="preserve"> e, depois, com </w:t>
      </w:r>
      <w:r w:rsidRPr="004F7EC3">
        <w:t>Joseph Stalin</w:t>
      </w:r>
      <w:r>
        <w:t xml:space="preserve"> </w:t>
      </w:r>
      <w:r w:rsidRPr="004F7EC3">
        <w:t>em Teerã</w:t>
      </w:r>
      <w:r w:rsidR="004F7EC3">
        <w:t>.</w:t>
      </w:r>
      <w:r>
        <w:t xml:space="preserve"> A primeira conferência determinou o recuo do território japonês no pós-guerra, enquanto a última incluía um acordo de que os Aliados ocidentais invadiriam a Europa em 1944 e de que a União Soviética iria declarar guerra ao Japão dentro de três meses após a derrota da Alemanha. A inteligência alemã pôs em prática a malsucedida </w:t>
      </w:r>
      <w:r w:rsidRPr="004F7EC3">
        <w:t>Operação Long Jump</w:t>
      </w:r>
      <w:r>
        <w:t xml:space="preserve">, cujo objetivo era capturar (ou assassinar) os líderes reunidos em Teerã. </w:t>
      </w:r>
    </w:p>
    <w:p w:rsidR="00175F77" w:rsidRDefault="00175F77" w:rsidP="00175F77">
      <w:pPr>
        <w:pStyle w:val="NormalWeb"/>
        <w:jc w:val="both"/>
      </w:pPr>
    </w:p>
    <w:p w:rsidR="004F7EC3" w:rsidRDefault="004F7EC3">
      <w:pPr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hAnsi="Arial" w:cs="Arial"/>
          <w:color w:val="222222"/>
          <w:sz w:val="21"/>
          <w:szCs w:val="21"/>
        </w:rPr>
        <w:br w:type="page"/>
      </w:r>
    </w:p>
    <w:p w:rsidR="004F7EC3" w:rsidRDefault="004F7EC3" w:rsidP="00F05B93">
      <w:pPr>
        <w:pStyle w:val="NormalWeb"/>
        <w:jc w:val="both"/>
      </w:pPr>
      <w:r>
        <w:lastRenderedPageBreak/>
        <w:t xml:space="preserve">Em 6 de junho de 1944 (conhecido como </w:t>
      </w:r>
      <w:r w:rsidRPr="004F7EC3">
        <w:t>Dia D</w:t>
      </w:r>
      <w:r>
        <w:t xml:space="preserve">), depois de três anos de pressão soviética, os Aliados ocidentais </w:t>
      </w:r>
      <w:r w:rsidRPr="004F7EC3">
        <w:t>invadiram o norte da França</w:t>
      </w:r>
      <w:r>
        <w:t xml:space="preserve">. Após reatribuir várias divisões Aliadas da Itália, eles também </w:t>
      </w:r>
      <w:r w:rsidRPr="004F7EC3">
        <w:t>atacaram o sul da França</w:t>
      </w:r>
      <w:r>
        <w:t xml:space="preserve">. Os desembarques foram bem sucedidos e levaram à derrota das unidades do exército alemão na França. Paris </w:t>
      </w:r>
      <w:r w:rsidRPr="004F7EC3">
        <w:t>foi libertada</w:t>
      </w:r>
      <w:r>
        <w:t xml:space="preserve"> pela </w:t>
      </w:r>
      <w:r w:rsidRPr="004F7EC3">
        <w:t>resistência local</w:t>
      </w:r>
      <w:r>
        <w:t xml:space="preserve">, com o apoio das </w:t>
      </w:r>
      <w:r w:rsidRPr="004F7EC3">
        <w:t>Forças da França Livre</w:t>
      </w:r>
      <w:r>
        <w:t xml:space="preserve"> em 25 de agosto e os Aliados ocidentais continuaram a forçar o recuo das forças alemãs na </w:t>
      </w:r>
      <w:r w:rsidRPr="004F7EC3">
        <w:t>Europa Ocidental</w:t>
      </w:r>
      <w:r>
        <w:t xml:space="preserve"> durante a última parte do ano. Uma tentativa de avançar para o norte da Alemanha liderada por </w:t>
      </w:r>
      <w:r w:rsidRPr="004F7EC3">
        <w:t>uma grande operação aérea</w:t>
      </w:r>
      <w:r>
        <w:t xml:space="preserve"> nos </w:t>
      </w:r>
      <w:r w:rsidRPr="004F7EC3">
        <w:t>Países Baixos</w:t>
      </w:r>
      <w:r>
        <w:t xml:space="preserve"> terminou em um fracasso. Depois disso, os Aliados ocidentais lentamente moveram-se para Alemanha, sem sucesso, tentando atravessar o rio </w:t>
      </w:r>
      <w:r w:rsidRPr="004F7EC3">
        <w:t>Rur</w:t>
      </w:r>
      <w:r>
        <w:t xml:space="preserve"> em uma grande ofensiva. Na Itália, o avanço Aliado também desacelerou, quando se depararam com a </w:t>
      </w:r>
      <w:r w:rsidRPr="00F05B93">
        <w:t>últ</w:t>
      </w:r>
      <w:r w:rsidR="00F05B93">
        <w:t>i</w:t>
      </w:r>
      <w:r w:rsidRPr="00F05B93">
        <w:t>ma grande linha de defesa alemã</w:t>
      </w:r>
      <w:r>
        <w:t xml:space="preserve">. </w:t>
      </w:r>
    </w:p>
    <w:p w:rsidR="004F7EC3" w:rsidRDefault="004F7EC3" w:rsidP="00F05B93">
      <w:pPr>
        <w:pStyle w:val="NormalWeb"/>
        <w:jc w:val="both"/>
      </w:pPr>
      <w:r>
        <w:t>Em 22 de junho, os soviéticos lançaram uma ofensiva estratégica na Bielorrússia</w:t>
      </w:r>
      <w:r w:rsidR="00F05B93">
        <w:t>,</w:t>
      </w:r>
      <w:r>
        <w:t xml:space="preserve"> que resultou na destruição quase completa do </w:t>
      </w:r>
      <w:r w:rsidRPr="00F05B93">
        <w:t>Grupo de Exércitos Centro</w:t>
      </w:r>
      <w:r>
        <w:t xml:space="preserve"> alemão. Logo depois, outra ofensiva soviética estratégica forçou o recuo das tropas alemãs da Ucrânia ocidental e Polônia oriental. O sucesso do avanço das tropas soviéticas impulsionou </w:t>
      </w:r>
      <w:r w:rsidRPr="00F05B93">
        <w:t>forças de resistência na Polônia</w:t>
      </w:r>
      <w:r>
        <w:t xml:space="preserve"> a iniciar várias revoltas, embora a maior delas, </w:t>
      </w:r>
      <w:r w:rsidRPr="00F05B93">
        <w:t>em Varsóvia</w:t>
      </w:r>
      <w:r>
        <w:t xml:space="preserve">, além de uma </w:t>
      </w:r>
      <w:r w:rsidRPr="00F05B93">
        <w:t>revolta eslovaca</w:t>
      </w:r>
      <w:r>
        <w:t xml:space="preserve"> no </w:t>
      </w:r>
      <w:r w:rsidR="00F05B93">
        <w:t>Sul</w:t>
      </w:r>
      <w:r>
        <w:t xml:space="preserve">, não terem recebido auxílio soviético e acabarem sendo abatidas por forças alemãs. A ofensiva estratégica do Exército Vermelho no leste da Romênia desestabilizou e destruiu consideravelmente as tropas alemãs na região e desencadeou um </w:t>
      </w:r>
      <w:r w:rsidR="00F05B93">
        <w:t>bem-sucedido</w:t>
      </w:r>
      <w:r>
        <w:t xml:space="preserve"> </w:t>
      </w:r>
      <w:r w:rsidRPr="00F05B93">
        <w:t>golpe de Estado na Romênia</w:t>
      </w:r>
      <w:r>
        <w:t xml:space="preserve"> e </w:t>
      </w:r>
      <w:r w:rsidRPr="00F05B93">
        <w:t>na Bulgária</w:t>
      </w:r>
      <w:r>
        <w:t>, seguido pelo deslocamento desses países para o lado dos Aliados.</w:t>
      </w:r>
      <w:r w:rsidR="00F05B93">
        <w:t xml:space="preserve"> </w:t>
      </w:r>
    </w:p>
    <w:p w:rsidR="004F7EC3" w:rsidRDefault="004F7EC3" w:rsidP="00F05B93">
      <w:pPr>
        <w:pStyle w:val="NormalWeb"/>
        <w:jc w:val="both"/>
      </w:pPr>
      <w:r>
        <w:t xml:space="preserve">Em setembro de 1944, as tropas do </w:t>
      </w:r>
      <w:r w:rsidRPr="00F05B93">
        <w:t>Exército Vermelho</w:t>
      </w:r>
      <w:r>
        <w:t xml:space="preserve"> soviético avançaram para a </w:t>
      </w:r>
      <w:r w:rsidRPr="00F05B93">
        <w:t>Iugoslávia</w:t>
      </w:r>
      <w:r>
        <w:t xml:space="preserve"> e forçaram a rápida retirada dos Grupos E e F do exército alemão na </w:t>
      </w:r>
      <w:r w:rsidRPr="00F05B93">
        <w:t>Grécia</w:t>
      </w:r>
      <w:r>
        <w:t xml:space="preserve">, </w:t>
      </w:r>
      <w:r w:rsidRPr="00F05B93">
        <w:t>Albânia</w:t>
      </w:r>
      <w:r>
        <w:t xml:space="preserve"> e </w:t>
      </w:r>
      <w:r w:rsidRPr="00F05B93">
        <w:t>Iugoslávia</w:t>
      </w:r>
      <w:r>
        <w:t xml:space="preserve">. Neste ponto, os </w:t>
      </w:r>
      <w:r w:rsidRPr="00F05B93">
        <w:t>partisans</w:t>
      </w:r>
      <w:r>
        <w:t xml:space="preserve"> apoiados pelos comunistas e liderados pelo Marechal </w:t>
      </w:r>
      <w:r w:rsidRPr="00F05B93">
        <w:t>Josip Broz Tito</w:t>
      </w:r>
      <w:r>
        <w:t xml:space="preserve">, controlavam grande parte do território iugoslavo e estavam engajados em retardar os esforços contra as forças alemãs mais ao sul. No norte da </w:t>
      </w:r>
      <w:r w:rsidRPr="00F05B93">
        <w:t>Sérvia</w:t>
      </w:r>
      <w:r>
        <w:t xml:space="preserve">, o Exército Vermelho, com apoio limitado de forças búlgaras, ajudou os </w:t>
      </w:r>
      <w:r w:rsidRPr="00F05B93">
        <w:t>guerrilheiros</w:t>
      </w:r>
      <w:r>
        <w:t xml:space="preserve"> em uma libertação conjunta de capital </w:t>
      </w:r>
      <w:r w:rsidRPr="00F05B93">
        <w:t>Belgrado</w:t>
      </w:r>
      <w:r>
        <w:t xml:space="preserve"> em 20 de outubro. Em contraste com as impressionantes vitórias soviéticas nos </w:t>
      </w:r>
      <w:r w:rsidRPr="00F05B93">
        <w:t>Balcãs</w:t>
      </w:r>
      <w:r>
        <w:t xml:space="preserve">, a </w:t>
      </w:r>
      <w:r w:rsidRPr="00F05B93">
        <w:t>pungente resistência finlandesa</w:t>
      </w:r>
      <w:r>
        <w:t xml:space="preserve"> contra a ofensiva soviética no </w:t>
      </w:r>
      <w:r w:rsidRPr="00F05B93">
        <w:t>Istmo da Carélia</w:t>
      </w:r>
      <w:r>
        <w:t xml:space="preserve"> impediu a ocupação do </w:t>
      </w:r>
      <w:r w:rsidRPr="00F05B93">
        <w:t>território finlandês</w:t>
      </w:r>
      <w:r>
        <w:t xml:space="preserve"> e levou à assinatura do </w:t>
      </w:r>
      <w:r w:rsidRPr="00F05B93">
        <w:t>armistício soviético-finlandês</w:t>
      </w:r>
      <w:r>
        <w:t xml:space="preserve"> em condições relativamente suaves, com a subsequente </w:t>
      </w:r>
      <w:r w:rsidRPr="00F05B93">
        <w:t>mudança da Finlândia para o lado dos Aliados</w:t>
      </w:r>
      <w:r>
        <w:t xml:space="preserve">. </w:t>
      </w:r>
    </w:p>
    <w:p w:rsidR="004F7EC3" w:rsidRDefault="004F7EC3" w:rsidP="00F05B93">
      <w:pPr>
        <w:pStyle w:val="NormalWeb"/>
        <w:jc w:val="both"/>
      </w:pPr>
      <w:r>
        <w:t xml:space="preserve">Até o início de julho, as forças da </w:t>
      </w:r>
      <w:r w:rsidRPr="00F05B93">
        <w:t>Commonwealth</w:t>
      </w:r>
      <w:r>
        <w:t xml:space="preserve"> no </w:t>
      </w:r>
      <w:r w:rsidRPr="00F05B93">
        <w:t>sudeste asiático</w:t>
      </w:r>
      <w:r>
        <w:t xml:space="preserve"> haviam repelido os cercos japoneses em Assam, empurrando os japoneses para o rio Chindwin</w:t>
      </w:r>
      <w:r w:rsidR="00F05B93">
        <w:rPr>
          <w:vertAlign w:val="superscript"/>
        </w:rPr>
        <w:t xml:space="preserve"> </w:t>
      </w:r>
      <w:r>
        <w:t xml:space="preserve">enquanto os chineses capturaram </w:t>
      </w:r>
      <w:r w:rsidRPr="00F05B93">
        <w:t>Myitkyina</w:t>
      </w:r>
      <w:r>
        <w:t xml:space="preserve">. Na China, os japoneses estavam tendo maiores sucessos, tendo finalmente tomado </w:t>
      </w:r>
      <w:r w:rsidRPr="00F05B93">
        <w:t>Changsha</w:t>
      </w:r>
      <w:r>
        <w:t xml:space="preserve">, em meados de junho, e a cidade de </w:t>
      </w:r>
      <w:r w:rsidRPr="00F05B93">
        <w:t>Hengyang</w:t>
      </w:r>
      <w:r>
        <w:t xml:space="preserve">, no início de agosto. Logo depois, eles ainda invadiram a província de </w:t>
      </w:r>
      <w:r w:rsidRPr="00F05B93">
        <w:t>Guangxi</w:t>
      </w:r>
      <w:r>
        <w:t xml:space="preserve">, vencendo batalhas importantes contra as forças chinesas em </w:t>
      </w:r>
      <w:r w:rsidRPr="00F05B93">
        <w:t>Guilin</w:t>
      </w:r>
      <w:r>
        <w:t xml:space="preserve"> e </w:t>
      </w:r>
      <w:r w:rsidRPr="00F05B93">
        <w:t>Liuzhou</w:t>
      </w:r>
      <w:r>
        <w:t xml:space="preserve"> até o final de novembro e com sucesso ligando as suas forças na China e na </w:t>
      </w:r>
      <w:r w:rsidRPr="00F05B93">
        <w:t>Indochina</w:t>
      </w:r>
      <w:r>
        <w:t xml:space="preserve"> em meados de dezembro.</w:t>
      </w:r>
      <w:r w:rsidR="00F05B93">
        <w:t xml:space="preserve"> </w:t>
      </w:r>
    </w:p>
    <w:p w:rsidR="004F7EC3" w:rsidRDefault="004F7EC3" w:rsidP="00F05B93">
      <w:pPr>
        <w:pStyle w:val="NormalWeb"/>
        <w:jc w:val="both"/>
      </w:pPr>
      <w:r>
        <w:t xml:space="preserve">No Pacífico, as forças norte-americanas continuaram a pressionar o perímetro japonês. Em meados de junho de 1944, elas começaram </w:t>
      </w:r>
      <w:r w:rsidRPr="00F05B93">
        <w:t>sua ofensiva contra as ilhas Marianas e Palau</w:t>
      </w:r>
      <w:r>
        <w:t xml:space="preserve"> e derrotaram as forças japonesas na </w:t>
      </w:r>
      <w:r w:rsidRPr="00F05B93">
        <w:t>Batalha do Mar das Filipinas</w:t>
      </w:r>
      <w:r>
        <w:t xml:space="preserve">. No final de outubro, as forças norte-americanas invadiram a ilha filipina de </w:t>
      </w:r>
      <w:r w:rsidR="00F05B93" w:rsidRPr="00F05B93">
        <w:t>Leste</w:t>
      </w:r>
    </w:p>
    <w:p w:rsidR="00F05B93" w:rsidRDefault="00F05B93">
      <w:pPr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hAnsi="Arial" w:cs="Arial"/>
          <w:color w:val="222222"/>
          <w:sz w:val="21"/>
          <w:szCs w:val="21"/>
        </w:rPr>
        <w:br w:type="page"/>
      </w:r>
    </w:p>
    <w:p w:rsidR="00F05B93" w:rsidRDefault="00F05B93" w:rsidP="00D12AA2">
      <w:pPr>
        <w:pStyle w:val="NormalWeb"/>
        <w:jc w:val="both"/>
      </w:pPr>
      <w:bookmarkStart w:id="0" w:name="_GoBack"/>
      <w:r>
        <w:lastRenderedPageBreak/>
        <w:t xml:space="preserve">Em 16 de dezembro de 1944, a Alemanha tentou sua última e desesperada medida para obter sucesso na </w:t>
      </w:r>
      <w:r w:rsidRPr="00F05B93">
        <w:t>Frente Ocidental</w:t>
      </w:r>
      <w:r>
        <w:t xml:space="preserve">, usando a maior parte das suas reservas restantes para lançar uma </w:t>
      </w:r>
      <w:r w:rsidRPr="00D12AA2">
        <w:t>grande contraofensiva nas Ardenas</w:t>
      </w:r>
      <w:r>
        <w:t xml:space="preserve"> para tentar dividir os Aliados ocidentais, cercar grandes porções de tropas aliadas e tomar a sua porta de alimentação primária na </w:t>
      </w:r>
      <w:r w:rsidRPr="00D12AA2">
        <w:t>Antuérpia</w:t>
      </w:r>
      <w:r>
        <w:t xml:space="preserve">, com o objetivo de levar a uma solução política. Em janeiro, a ofensiva tinha sido repelida sem cumprir os seus objetivos estratégicos. Em meados de janeiro de 1945, os soviéticos atacaram na Polônia, </w:t>
      </w:r>
      <w:r w:rsidRPr="00D12AA2">
        <w:t>movendo-se do Vístula ao rio Oder</w:t>
      </w:r>
      <w:r>
        <w:t xml:space="preserve">, na Alemanha, e invadiram a </w:t>
      </w:r>
      <w:r w:rsidRPr="00D12AA2">
        <w:t>Prússia Oriental</w:t>
      </w:r>
      <w:r>
        <w:t xml:space="preserve">. Em 4 de fevereiro, os líderes norte-americanos, britânicos e soviéticos se encontraram na </w:t>
      </w:r>
      <w:r w:rsidRPr="00D12AA2">
        <w:t>Conferência de Yalta</w:t>
      </w:r>
      <w:r>
        <w:t xml:space="preserve">. Eles concordaram com a </w:t>
      </w:r>
      <w:r w:rsidRPr="00D12AA2">
        <w:t>ocupação da Alemanha no pós-guerra</w:t>
      </w:r>
      <w:r>
        <w:t xml:space="preserve"> e sobre quando a União Soviética iria se juntar à guerra contra o Japão. </w:t>
      </w:r>
    </w:p>
    <w:p w:rsidR="00F05B93" w:rsidRDefault="00F05B93" w:rsidP="00D12AA2">
      <w:pPr>
        <w:pStyle w:val="NormalWeb"/>
        <w:jc w:val="both"/>
      </w:pPr>
      <w:r>
        <w:t xml:space="preserve">Em fevereiro, os soviéticos invadiram a </w:t>
      </w:r>
      <w:r w:rsidRPr="00D12AA2">
        <w:t>Silésia</w:t>
      </w:r>
      <w:r>
        <w:t xml:space="preserve"> e a </w:t>
      </w:r>
      <w:r w:rsidRPr="00D12AA2">
        <w:t>Pomerânia</w:t>
      </w:r>
      <w:r>
        <w:t xml:space="preserve">, </w:t>
      </w:r>
      <w:r w:rsidR="00D12AA2">
        <w:t>enquanto aliados</w:t>
      </w:r>
      <w:r>
        <w:t xml:space="preserve"> ocidentais entraram na </w:t>
      </w:r>
      <w:r w:rsidRPr="00D12AA2">
        <w:t>Alemanha Ocidental</w:t>
      </w:r>
      <w:r>
        <w:t xml:space="preserve"> e aproximaram-se do </w:t>
      </w:r>
      <w:r w:rsidRPr="00D12AA2">
        <w:t>rio Reno</w:t>
      </w:r>
      <w:r>
        <w:t xml:space="preserve">. Em março, os Aliados ocidentais atravessaram o norte do Reno e o </w:t>
      </w:r>
      <w:r w:rsidRPr="00D12AA2">
        <w:t>sul</w:t>
      </w:r>
      <w:r>
        <w:t xml:space="preserve"> do </w:t>
      </w:r>
      <w:r w:rsidRPr="00D12AA2">
        <w:t>Ruhr</w:t>
      </w:r>
      <w:r>
        <w:t xml:space="preserve">, cercando o </w:t>
      </w:r>
      <w:r w:rsidRPr="00D12AA2">
        <w:t>Grupo de Exércitos B</w:t>
      </w:r>
      <w:r>
        <w:t xml:space="preserve"> alemão, enquanto os soviéticos avançaram para </w:t>
      </w:r>
      <w:r w:rsidRPr="00D12AA2">
        <w:t>Viena</w:t>
      </w:r>
      <w:r>
        <w:t xml:space="preserve">. No início de abril, os Aliados ocidentais finalmente avançaram na Itália e atravessaram a Alemanha Ocidental, enquanto as forças soviéticas </w:t>
      </w:r>
      <w:r w:rsidRPr="00D12AA2">
        <w:t>invadiram Berlim</w:t>
      </w:r>
      <w:r>
        <w:t xml:space="preserve"> no final de abril; as duas forças encontraram-se no </w:t>
      </w:r>
      <w:r w:rsidRPr="00D12AA2">
        <w:t>rio Elba</w:t>
      </w:r>
      <w:r>
        <w:t xml:space="preserve"> em 25 de abril. Em 30 de abril de 1945, o </w:t>
      </w:r>
      <w:r w:rsidRPr="00D12AA2">
        <w:t>Reichstag</w:t>
      </w:r>
      <w:r>
        <w:t xml:space="preserve"> foi capturado, simbolizando a derrota militar do </w:t>
      </w:r>
      <w:r w:rsidRPr="00D12AA2">
        <w:t>Terceiro Reich</w:t>
      </w:r>
      <w:r>
        <w:t xml:space="preserve">. </w:t>
      </w:r>
    </w:p>
    <w:p w:rsidR="00F05B93" w:rsidRDefault="00F05B93" w:rsidP="00D12AA2">
      <w:pPr>
        <w:pStyle w:val="NormalWeb"/>
        <w:jc w:val="both"/>
      </w:pPr>
      <w:r>
        <w:t xml:space="preserve">Várias mudanças de liderança ocorreram durante este período. Em 12 de abril, o então presidente dos Estados Unidos, Roosevelt, morreu e foi sucedido por </w:t>
      </w:r>
      <w:r w:rsidRPr="00D12AA2">
        <w:t>Harry S. Truman</w:t>
      </w:r>
      <w:r>
        <w:t xml:space="preserve">. Benito Mussolini foi morto por </w:t>
      </w:r>
      <w:r w:rsidRPr="00D12AA2">
        <w:t>partisans italianos</w:t>
      </w:r>
      <w:r>
        <w:t xml:space="preserve"> em 28 de abril. Dois dias depois, </w:t>
      </w:r>
      <w:r w:rsidRPr="00D12AA2">
        <w:t>Hitler cometeu suicídio</w:t>
      </w:r>
      <w:r>
        <w:t xml:space="preserve"> e foi sucedido pelo </w:t>
      </w:r>
      <w:r w:rsidRPr="00D12AA2">
        <w:t>Grande Almirante</w:t>
      </w:r>
      <w:r>
        <w:t xml:space="preserve"> </w:t>
      </w:r>
      <w:r w:rsidRPr="00D12AA2">
        <w:t>Karl Dönitz</w:t>
      </w:r>
      <w:r>
        <w:t>.</w:t>
      </w:r>
      <w:r w:rsidR="00D12AA2">
        <w:t xml:space="preserve"> </w:t>
      </w:r>
    </w:p>
    <w:p w:rsidR="00F05B93" w:rsidRDefault="00F05B93" w:rsidP="00D12AA2">
      <w:pPr>
        <w:pStyle w:val="NormalWeb"/>
        <w:jc w:val="both"/>
      </w:pPr>
      <w:r>
        <w:t xml:space="preserve">Na Itália, a rendição assinada em 29 de abril pelo comando das forças alemãs naquele país, se efetivou em 2 de maio. O tratado de rendição alemão foi assinado </w:t>
      </w:r>
      <w:r w:rsidRPr="00D12AA2">
        <w:t>em 7 de maio</w:t>
      </w:r>
      <w:r>
        <w:t xml:space="preserve"> em </w:t>
      </w:r>
      <w:r w:rsidRPr="00D12AA2">
        <w:t>Reims</w:t>
      </w:r>
      <w:r>
        <w:t xml:space="preserve"> e ratificado </w:t>
      </w:r>
      <w:r w:rsidRPr="00D12AA2">
        <w:t>em 8 de maio</w:t>
      </w:r>
      <w:r>
        <w:t xml:space="preserve"> em Berlim.</w:t>
      </w:r>
      <w:r w:rsidR="00D12AA2">
        <w:t xml:space="preserve"> </w:t>
      </w:r>
      <w:r>
        <w:t xml:space="preserve">Em maio de 1945, tropas </w:t>
      </w:r>
      <w:r w:rsidRPr="00D12AA2">
        <w:t>australianas</w:t>
      </w:r>
      <w:r>
        <w:t xml:space="preserve"> </w:t>
      </w:r>
      <w:r w:rsidRPr="00D12AA2">
        <w:t>aterraram em Bornéu</w:t>
      </w:r>
      <w:r>
        <w:t xml:space="preserve">. Forças britânicas, estadunidenses e chinesas derrotaram os japoneses no norte da </w:t>
      </w:r>
      <w:r w:rsidRPr="00D12AA2">
        <w:t>Birmânia</w:t>
      </w:r>
      <w:r>
        <w:t xml:space="preserve"> em março e os britânicos chegaram a </w:t>
      </w:r>
      <w:r w:rsidRPr="00D12AA2">
        <w:t>Yangon</w:t>
      </w:r>
      <w:r>
        <w:t xml:space="preserve"> em 3 de maio. Forças estadunidenses também chegam ao Japão, tomando </w:t>
      </w:r>
      <w:r w:rsidRPr="00D12AA2">
        <w:t>Iwo Jima</w:t>
      </w:r>
      <w:r>
        <w:t xml:space="preserve"> em março e </w:t>
      </w:r>
      <w:r w:rsidRPr="00D12AA2">
        <w:t>Okinawa</w:t>
      </w:r>
      <w:r>
        <w:t xml:space="preserve"> até o final de junho. Bombardeiros estadunidenses destroem as cidades japonesas e submarinos bloqueiam as importações do país.</w:t>
      </w:r>
      <w:r w:rsidR="00D12AA2">
        <w:t xml:space="preserve"> </w:t>
      </w:r>
    </w:p>
    <w:p w:rsidR="00F05B93" w:rsidRDefault="00F05B93" w:rsidP="00D12AA2">
      <w:pPr>
        <w:pStyle w:val="NormalWeb"/>
        <w:jc w:val="both"/>
      </w:pPr>
      <w:r>
        <w:t xml:space="preserve">Em 11 de julho, os líderes </w:t>
      </w:r>
      <w:r w:rsidRPr="00D12AA2">
        <w:t>Aliados</w:t>
      </w:r>
      <w:r>
        <w:t xml:space="preserve"> se </w:t>
      </w:r>
      <w:r w:rsidRPr="00D12AA2">
        <w:t>reuniram em Potsdam, na Alemanha</w:t>
      </w:r>
      <w:r>
        <w:t xml:space="preserve">. Lá eles confirmam acordos anteriores sobre a Alemanha e reiteram a exigência de rendição incondicional de todas as forças japonesas, especificamente afirmando que "a alternativa para o Japão é a rápida e total destruição. Durante esta conferência, o </w:t>
      </w:r>
      <w:r w:rsidRPr="00D12AA2">
        <w:t>Reino Unido</w:t>
      </w:r>
      <w:r>
        <w:t xml:space="preserve"> realizou a sua eleição geral e </w:t>
      </w:r>
      <w:r w:rsidRPr="00D12AA2">
        <w:t>Clement Attlee</w:t>
      </w:r>
      <w:r>
        <w:t xml:space="preserve"> substitui </w:t>
      </w:r>
      <w:r w:rsidRPr="00D12AA2">
        <w:t>Churchill</w:t>
      </w:r>
      <w:r>
        <w:t xml:space="preserve"> como </w:t>
      </w:r>
      <w:r w:rsidRPr="00D12AA2">
        <w:t>primeiro-ministro</w:t>
      </w:r>
      <w:r>
        <w:t>.</w:t>
      </w:r>
      <w:r w:rsidR="00D12AA2">
        <w:t xml:space="preserve"> </w:t>
      </w:r>
    </w:p>
    <w:p w:rsidR="00F05B93" w:rsidRDefault="00F05B93" w:rsidP="00D12AA2">
      <w:pPr>
        <w:pStyle w:val="NormalWeb"/>
        <w:jc w:val="both"/>
      </w:pPr>
      <w:r>
        <w:t xml:space="preserve">Como o Japão continuou a ignorar os termos de Potsdam, os Estados Unidos </w:t>
      </w:r>
      <w:r w:rsidRPr="00D12AA2">
        <w:t>lançam bombas atômicas</w:t>
      </w:r>
      <w:r>
        <w:t xml:space="preserve"> sobre as cidades japonesas de </w:t>
      </w:r>
      <w:r w:rsidRPr="00D12AA2">
        <w:t>Hiroshima</w:t>
      </w:r>
      <w:r>
        <w:t xml:space="preserve"> e </w:t>
      </w:r>
      <w:r w:rsidRPr="00D12AA2">
        <w:t>Nagasaki</w:t>
      </w:r>
      <w:r w:rsidR="00D12AA2">
        <w:t>.</w:t>
      </w:r>
      <w:r>
        <w:t xml:space="preserve"> Em 15 de agosto de 1945 o </w:t>
      </w:r>
      <w:r w:rsidRPr="00D12AA2">
        <w:t>Japão se rende</w:t>
      </w:r>
      <w:r>
        <w:t xml:space="preserve">, sendo os </w:t>
      </w:r>
      <w:r w:rsidRPr="00D12AA2">
        <w:t>documentos de rendição</w:t>
      </w:r>
      <w:r>
        <w:t xml:space="preserve"> finalmente assinados a bordo do convés do navio de guerra americano </w:t>
      </w:r>
      <w:r w:rsidRPr="00D12AA2">
        <w:t>USS Missouri</w:t>
      </w:r>
      <w:r>
        <w:t xml:space="preserve"> em 2 de setembro de 1945, o que pôs fim à guerra. </w:t>
      </w:r>
    </w:p>
    <w:bookmarkEnd w:id="0"/>
    <w:p w:rsidR="009A7FC0" w:rsidRDefault="009A7FC0" w:rsidP="00B567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</w:p>
    <w:sectPr w:rsidR="009A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C0E3D"/>
    <w:multiLevelType w:val="multilevel"/>
    <w:tmpl w:val="EB80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9F3"/>
    <w:rsid w:val="00175F77"/>
    <w:rsid w:val="003D79B3"/>
    <w:rsid w:val="00423957"/>
    <w:rsid w:val="0044421F"/>
    <w:rsid w:val="004D59F3"/>
    <w:rsid w:val="004F7EC3"/>
    <w:rsid w:val="005A0194"/>
    <w:rsid w:val="009A7FC0"/>
    <w:rsid w:val="00A74738"/>
    <w:rsid w:val="00AD7595"/>
    <w:rsid w:val="00AE0A1F"/>
    <w:rsid w:val="00B56718"/>
    <w:rsid w:val="00C00E22"/>
    <w:rsid w:val="00C7399C"/>
    <w:rsid w:val="00D12AA2"/>
    <w:rsid w:val="00D22B29"/>
    <w:rsid w:val="00E951C8"/>
    <w:rsid w:val="00F0444E"/>
    <w:rsid w:val="00F05B93"/>
    <w:rsid w:val="00F13F24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BB4D"/>
  <w15:chartTrackingRefBased/>
  <w15:docId w15:val="{40C49546-7A6F-4D0C-9617-4B2B2B7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D59F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D59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03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6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027638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75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egunda_Guerra_Mund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egunda_Guerra_Mund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gunda_Guerra_Mund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Segunda_Guerra_Mund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egunda_Guerra_Mund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3790</Words>
  <Characters>20468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14</cp:revision>
  <dcterms:created xsi:type="dcterms:W3CDTF">2020-03-01T12:28:00Z</dcterms:created>
  <dcterms:modified xsi:type="dcterms:W3CDTF">2020-03-04T18:51:00Z</dcterms:modified>
</cp:coreProperties>
</file>