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3C0CE" w14:textId="77777777" w:rsidR="00763E2A" w:rsidRPr="00763E2A" w:rsidRDefault="00763E2A" w:rsidP="00763E2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pt-BR"/>
        </w:rPr>
      </w:pPr>
      <w:r w:rsidRPr="00763E2A">
        <w:rPr>
          <w:rFonts w:ascii="Arial" w:eastAsia="Times New Roman" w:hAnsi="Arial" w:cs="Arial"/>
          <w:b/>
          <w:bCs/>
          <w:color w:val="444444"/>
          <w:sz w:val="33"/>
          <w:szCs w:val="33"/>
          <w:lang w:eastAsia="pt-BR"/>
        </w:rPr>
        <w:t>Políticas de Segurança no AD - Parte III</w:t>
      </w:r>
    </w:p>
    <w:p w14:paraId="20082ADC" w14:textId="4709EF47" w:rsidR="00AF476B" w:rsidRDefault="00AF476B"/>
    <w:p w14:paraId="6BB2D2F3" w14:textId="77777777" w:rsidR="00763E2A" w:rsidRPr="00763E2A" w:rsidRDefault="00763E2A" w:rsidP="0076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Gerenciando as Diretivas de Grupo: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  <w:t xml:space="preserve">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simplificam e aumentam a performance a administração ao oferecer aos administradores da rede um controle centralizado eficaz.  Nestas configurações, a centralização sobre privilégios, permissões e recursos de usuários e computadores, podemos: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- Criar diretórios gerenciados de forma centralizada para pastas especiais.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- Controlar o acesso a componentes Windows, a recursos de sistema, de rede, Painel de Controle, Área de Trabalho e Menu Iniciar.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- Definir scripts de usuário e computador para executar funções específicas e em momentos específicos.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13C12A20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53B12F" w14:textId="7A24590D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Arial" w:eastAsia="Times New Roman" w:hAnsi="Arial" w:cs="Arial"/>
                <w:noProof/>
                <w:color w:val="4D469C"/>
                <w:sz w:val="20"/>
                <w:szCs w:val="20"/>
                <w:lang w:eastAsia="pt-BR"/>
              </w:rPr>
              <w:drawing>
                <wp:inline distT="0" distB="0" distL="0" distR="0" wp14:anchorId="5828C1E6" wp14:editId="57F55756">
                  <wp:extent cx="3810000" cy="2733675"/>
                  <wp:effectExtent l="0" t="0" r="0" b="9525"/>
                  <wp:docPr id="10" name="Imagem 1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7D597AF8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479BD20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Imagem TechNet - Microsoft</w:t>
            </w:r>
          </w:p>
        </w:tc>
      </w:tr>
    </w:tbl>
    <w:p w14:paraId="6CCF7028" w14:textId="77777777" w:rsidR="00763E2A" w:rsidRPr="00763E2A" w:rsidRDefault="00763E2A" w:rsidP="0076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br/>
        <w:t xml:space="preserve">Entendendo as 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!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  <w:t xml:space="preserve">É necessário o estudo da estrutura lógica do AD. De acordo com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Stanek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, no livro Guia de Bolso do Administrador - Windows Server 2003, se refere ao Active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Directory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, como: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Os agrupamentos lógicos do domínio são chamados de sites e os subgrupos dentro de um domínio são chamados de Unidades Organizacionais.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  <w:t xml:space="preserve">As configurações das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são armazenadas em um container para diretivas. É possível criar várias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e em 2 divisões: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- Computador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- Usuário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Quando as Diretivas de Grupo são aplicadas?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As que são aplicadas aos Computadores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As que são aplicadas aos Usuários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lastRenderedPageBreak/>
        <w:t xml:space="preserve">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de computadores são aplicadas durante a inicialização do sistema, as diretivas de usuário normalmente são aplicadas durante 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logon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. A sequência de eventos exata é muito importante na solução de problemas de comportamento do sistema e da própria rede.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 xml:space="preserve">Quais os eventos que ocorrem durante a inicialização e o 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logon</w:t>
      </w:r>
      <w:proofErr w:type="spellEnd"/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?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- A rede começa a funcionar, o Windows Server aplica as diretivas de computador. Por padrão, é carregada e aplicada uma de cada vez. Nenhuma interface de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user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é exibida enquanto 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de computador estão sendo processadas.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- O Server executa scripts de inicialização. Não é exibida ao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user</w:t>
      </w:r>
      <w:proofErr w:type="spellEnd"/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- Quando 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user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pressiona CTRL ALT DEL, </w:t>
      </w:r>
      <w:proofErr w:type="gram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o server</w:t>
      </w:r>
      <w:proofErr w:type="gram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, com seus componentes específicos carrega o perfil do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user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. Após ele ser autenticado.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- O Server aplica diretivas de usuário. Uma de cada vez. A interface do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user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, que pertence ao seu perfil, é exibida a ele.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- O Server então, executa os scripts de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logon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. São executados simultaneamente. </w:t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 xml:space="preserve">Todos os scripts de 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logon</w:t>
      </w:r>
      <w:proofErr w:type="spellEnd"/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 xml:space="preserve"> estão no compartilhamento 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NetLogon</w:t>
      </w:r>
      <w:proofErr w:type="spellEnd"/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  <w:t xml:space="preserve">Por padrão, 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do usuário são atualizadas no momento do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logon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, ou quando o protocolo</w:t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 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3D85C6"/>
          <w:sz w:val="20"/>
          <w:szCs w:val="20"/>
          <w:shd w:val="clear" w:color="auto" w:fill="FFFFFF"/>
          <w:lang w:eastAsia="pt-BR"/>
        </w:rPr>
        <w:t>Kerberos</w:t>
      </w:r>
      <w:proofErr w:type="spellEnd"/>
      <w:r w:rsidRPr="00763E2A">
        <w:rPr>
          <w:rFonts w:ascii="Verdana" w:eastAsia="Times New Roman" w:hAnsi="Verdana" w:cs="Times New Roman"/>
          <w:b/>
          <w:bCs/>
          <w:color w:val="3D85C6"/>
          <w:sz w:val="20"/>
          <w:szCs w:val="20"/>
          <w:shd w:val="clear" w:color="auto" w:fill="FFFFFF"/>
          <w:lang w:eastAsia="pt-BR"/>
        </w:rPr>
        <w:t xml:space="preserve"> revalida os tickets de serviço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. Nestes momentos, podemos sugerir ao usuário refazer o seu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logon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para que as diretivas sejam aplicadas. </w:t>
      </w:r>
      <w:r w:rsidRPr="00763E2A">
        <w:rPr>
          <w:rFonts w:ascii="Verdana" w:eastAsia="Times New Roman" w:hAnsi="Verdana" w:cs="Times New Roman"/>
          <w:b/>
          <w:bCs/>
          <w:color w:val="0B5394"/>
          <w:sz w:val="20"/>
          <w:szCs w:val="20"/>
          <w:shd w:val="clear" w:color="auto" w:fill="FFFFFF"/>
          <w:lang w:eastAsia="pt-BR"/>
        </w:rPr>
        <w:t>Por outro lado, também podemos utilizar o comando 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0B5394"/>
          <w:sz w:val="36"/>
          <w:szCs w:val="36"/>
          <w:shd w:val="clear" w:color="auto" w:fill="FFFFFF"/>
          <w:lang w:eastAsia="pt-BR"/>
        </w:rPr>
        <w:t>gpupdate</w:t>
      </w:r>
      <w:proofErr w:type="spellEnd"/>
      <w:r w:rsidRPr="00763E2A">
        <w:rPr>
          <w:rFonts w:ascii="Verdana" w:eastAsia="Times New Roman" w:hAnsi="Verdana" w:cs="Times New Roman"/>
          <w:b/>
          <w:bCs/>
          <w:color w:val="0B5394"/>
          <w:sz w:val="36"/>
          <w:szCs w:val="36"/>
          <w:shd w:val="clear" w:color="auto" w:fill="FFFFFF"/>
          <w:lang w:eastAsia="pt-BR"/>
        </w:rPr>
        <w:t>/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0B5394"/>
          <w:sz w:val="36"/>
          <w:szCs w:val="36"/>
          <w:shd w:val="clear" w:color="auto" w:fill="FFFFFF"/>
          <w:lang w:eastAsia="pt-BR"/>
        </w:rPr>
        <w:t>logoff</w:t>
      </w:r>
      <w:proofErr w:type="spellEnd"/>
      <w:r w:rsidRPr="00763E2A">
        <w:rPr>
          <w:rFonts w:ascii="Verdana" w:eastAsia="Times New Roman" w:hAnsi="Verdana" w:cs="Times New Roman"/>
          <w:b/>
          <w:bCs/>
          <w:color w:val="0B5394"/>
          <w:sz w:val="20"/>
          <w:szCs w:val="20"/>
          <w:shd w:val="clear" w:color="auto" w:fill="FFFFFF"/>
          <w:lang w:eastAsia="pt-BR"/>
        </w:rPr>
        <w:t> para desconectar o usuário logado. 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Para as configurações do computador, </w:t>
      </w:r>
      <w:r w:rsidRPr="00763E2A">
        <w:rPr>
          <w:rFonts w:ascii="Verdana" w:eastAsia="Times New Roman" w:hAnsi="Verdana" w:cs="Times New Roman"/>
          <w:b/>
          <w:bCs/>
          <w:color w:val="3D85C6"/>
          <w:sz w:val="20"/>
          <w:szCs w:val="20"/>
          <w:shd w:val="clear" w:color="auto" w:fill="FFFFFF"/>
          <w:lang w:eastAsia="pt-BR"/>
        </w:rPr>
        <w:t>podemos usar o comando 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3D85C6"/>
          <w:sz w:val="36"/>
          <w:szCs w:val="36"/>
          <w:shd w:val="clear" w:color="auto" w:fill="FFFFFF"/>
          <w:lang w:eastAsia="pt-BR"/>
        </w:rPr>
        <w:t>gpupdate</w:t>
      </w:r>
      <w:proofErr w:type="spellEnd"/>
      <w:r w:rsidRPr="00763E2A">
        <w:rPr>
          <w:rFonts w:ascii="Verdana" w:eastAsia="Times New Roman" w:hAnsi="Verdana" w:cs="Times New Roman"/>
          <w:b/>
          <w:bCs/>
          <w:color w:val="3D85C6"/>
          <w:sz w:val="36"/>
          <w:szCs w:val="36"/>
          <w:shd w:val="clear" w:color="auto" w:fill="FFFFFF"/>
          <w:lang w:eastAsia="pt-BR"/>
        </w:rPr>
        <w:t>/boot</w:t>
      </w:r>
      <w:r w:rsidRPr="00763E2A">
        <w:rPr>
          <w:rFonts w:ascii="Verdana" w:eastAsia="Times New Roman" w:hAnsi="Verdana" w:cs="Times New Roman"/>
          <w:b/>
          <w:bCs/>
          <w:color w:val="3D85C6"/>
          <w:sz w:val="20"/>
          <w:szCs w:val="20"/>
          <w:shd w:val="clear" w:color="auto" w:fill="FFFFFF"/>
          <w:lang w:eastAsia="pt-BR"/>
        </w:rPr>
        <w:t> - reinicia o computador após a atualização.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Criando as Configurações e trabalhando heranças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Para criarmos uma estrutura de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de grupos, é necessário fazermos a nossa estrutura lógica do AD para conter nossos objetos de Domínio.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63A91E34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D0E964E" w14:textId="41DB8299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Arial" w:eastAsia="Times New Roman" w:hAnsi="Arial" w:cs="Arial"/>
                <w:noProof/>
                <w:color w:val="4D469C"/>
                <w:sz w:val="20"/>
                <w:szCs w:val="20"/>
                <w:lang w:eastAsia="pt-BR"/>
              </w:rPr>
              <w:drawing>
                <wp:inline distT="0" distB="0" distL="0" distR="0" wp14:anchorId="2EA3803A" wp14:editId="31B68365">
                  <wp:extent cx="3810000" cy="2857500"/>
                  <wp:effectExtent l="0" t="0" r="0" b="0"/>
                  <wp:docPr id="9" name="Imagem 9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0008ACF0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9F89212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Usuários e Computadores do AD</w:t>
            </w:r>
          </w:p>
        </w:tc>
      </w:tr>
    </w:tbl>
    <w:p w14:paraId="67DF11FB" w14:textId="77777777" w:rsidR="00763E2A" w:rsidRPr="00763E2A" w:rsidRDefault="00763E2A" w:rsidP="0076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lastRenderedPageBreak/>
        <w:t>Esta estrutura lógica será replicada no console Gerenciamento de Política de Grupo.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6A814E29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C1BD1F" w14:textId="55F9A411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Arial" w:eastAsia="Times New Roman" w:hAnsi="Arial" w:cs="Arial"/>
                <w:noProof/>
                <w:color w:val="4D469C"/>
                <w:sz w:val="20"/>
                <w:szCs w:val="20"/>
                <w:lang w:eastAsia="pt-BR"/>
              </w:rPr>
              <w:drawing>
                <wp:inline distT="0" distB="0" distL="0" distR="0" wp14:anchorId="517B0B95" wp14:editId="5F803EE4">
                  <wp:extent cx="3810000" cy="2857500"/>
                  <wp:effectExtent l="0" t="0" r="0" b="0"/>
                  <wp:docPr id="8" name="Imagem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10FB3B9E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DA07D7E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Console Gerenciamento de Política de Grupo</w:t>
            </w:r>
          </w:p>
        </w:tc>
      </w:tr>
    </w:tbl>
    <w:p w14:paraId="112AE528" w14:textId="77777777" w:rsidR="00763E2A" w:rsidRPr="00763E2A" w:rsidRDefault="00763E2A" w:rsidP="0076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Para criarmos uma nova GPO associada à UO, basta clicarmos com o botão direito sobre o objeto (como na imagem acima) e selecionarmos Criar um GPO neste domínio e fornecer um link aqui.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  <w:t xml:space="preserve">Sempre podemos configurar 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para o computador e para o usuário (como mencionado acima), lembrando que para o computador, encontramos as GPOS que são carregadas enquanto o sistema inicia ou reinicia. É bom salientar que neste nível configuramos as diretivas de contas, senhas,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kerberos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, auditorias, opções de segurança. São diretivas mais "gerais" porque aplicam no objeto acima do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user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  <w:t>As diretivas de grupo aplicadas no nível do usuário são mais avançadas e profundas. Detalhadas necessitam de um projeto especificado e analisado de forma correta.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  <w:t>Na imagem abaixo, vemos a configuração de recipientes, os quais, o administrador de domínio pode configurar de acordo com as políticas de segurança exigidas.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3A279CB3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5A5F152" w14:textId="1916BE9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Arial" w:eastAsia="Times New Roman" w:hAnsi="Arial" w:cs="Arial"/>
                <w:noProof/>
                <w:color w:val="4D469C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78783D26" wp14:editId="3E8F4354">
                  <wp:extent cx="3810000" cy="2857500"/>
                  <wp:effectExtent l="0" t="0" r="0" b="0"/>
                  <wp:docPr id="7" name="Imagem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245A115F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CB34490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 xml:space="preserve">Detalhe das pastas que o Administrador acessa nas </w:t>
            </w:r>
            <w:proofErr w:type="spellStart"/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GPOs</w:t>
            </w:r>
            <w:proofErr w:type="spellEnd"/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 xml:space="preserve"> de grupo</w:t>
            </w:r>
          </w:p>
        </w:tc>
      </w:tr>
    </w:tbl>
    <w:p w14:paraId="2E5920CF" w14:textId="77777777" w:rsidR="00763E2A" w:rsidRPr="00763E2A" w:rsidRDefault="00763E2A" w:rsidP="0076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 xml:space="preserve">Entendendo as 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 xml:space="preserve"> de Grupo e o console: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- Configuração do Computador: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 permite a configuração de diretivas que devem ser aplicadas a computadores, independente de quem se conecte.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- Configuração do usuário: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 permite a configuração de diretivas que devem ser aplicadas a usuários.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- Configuração de Software: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 define diretivas para configurações e instalação dos softwares da rede. Podemos adicioná-los aqui.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- Configurações do Windows: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 configura diretivas para redirecionamento de pastas,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scrips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, segurança e processos do sistema.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- Modelos Administrativos: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 configura diretivas para o sistema operacional, componentes do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windows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e programas. Os Modelos Administrativos são configurados por meio de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templates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, os quais podemos adicionar ou remover módulos de GPO sempre que necessitarmos. Estas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são mais detalhadas e profundas, </w:t>
      </w:r>
      <w:proofErr w:type="gram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mas mesmo assim</w:t>
      </w:r>
      <w:proofErr w:type="gram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, proporcionam fácil acesso às configurações de diretivas baseadas em registro.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0DFD30F2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C4C80FD" w14:textId="41B53499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Arial" w:eastAsia="Times New Roman" w:hAnsi="Arial" w:cs="Arial"/>
                <w:noProof/>
                <w:color w:val="4D469C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37CEDBD5" wp14:editId="36930861">
                  <wp:extent cx="3810000" cy="2857500"/>
                  <wp:effectExtent l="0" t="0" r="0" b="0"/>
                  <wp:docPr id="6" name="Imagem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79E9AC10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54B6EE2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 xml:space="preserve">Console das </w:t>
            </w:r>
            <w:proofErr w:type="spellStart"/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GPOs</w:t>
            </w:r>
            <w:proofErr w:type="spellEnd"/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 xml:space="preserve"> Modelos Administrativos - No caso, Área de Trabalho</w:t>
            </w:r>
          </w:p>
        </w:tc>
      </w:tr>
    </w:tbl>
    <w:p w14:paraId="147AEB75" w14:textId="77777777" w:rsidR="00763E2A" w:rsidRPr="00763E2A" w:rsidRDefault="00763E2A" w:rsidP="0076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As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GPOs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 xml:space="preserve"> de grupos, na parte das configurações do usuário são armazenadas em um </w:t>
      </w:r>
      <w:proofErr w:type="spellStart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arquivos.adm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. Esses arquivos são formatados com texto ASCII, e podemos editar usando modo gráfico. Todas as alterações destas diretivas são armazenadas no Registro do sistema servidor por arquivos </w:t>
      </w:r>
      <w:proofErr w:type="spellStart"/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registry.pol</w:t>
      </w:r>
      <w:proofErr w:type="spellEnd"/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 e usados por: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HKEY_LOCALMACHINE (HKLM) e HKEY_CURRENT_USER (HKCU)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br/>
        <w:t>As configurações padrões das diretivas podem ser: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br/>
        <w:t>- Não-Configurado: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 a diretiva não é usada e nenhuma configuração foi salva no registro.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- Ativado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: a diretiva está sendo ativamente imposta aos objetos de domínio e replicada em usa hierarquia.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444444"/>
          <w:sz w:val="20"/>
          <w:szCs w:val="20"/>
          <w:shd w:val="clear" w:color="auto" w:fill="FFFFFF"/>
          <w:lang w:eastAsia="pt-BR"/>
        </w:rPr>
        <w:t>- Desativado:</w:t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t> a diretiva está apenas desligada e sua configuração não é imposta, porém foi salva no registro.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B5394"/>
          <w:sz w:val="20"/>
          <w:szCs w:val="20"/>
          <w:shd w:val="clear" w:color="auto" w:fill="FFFFFF"/>
          <w:lang w:eastAsia="pt-BR"/>
        </w:rPr>
        <w:t>Reforçando que: estamos falando de diretivas de usuário, porém as diretivas do computador têm precedência no Windows Server 2012 (e anteriores). </w:t>
      </w:r>
      <w:r w:rsidRPr="00763E2A">
        <w:rPr>
          <w:rFonts w:ascii="Verdana" w:eastAsia="Times New Roman" w:hAnsi="Verdana" w:cs="Times New Roman"/>
          <w:b/>
          <w:bCs/>
          <w:color w:val="0B5394"/>
          <w:sz w:val="20"/>
          <w:szCs w:val="20"/>
          <w:shd w:val="clear" w:color="auto" w:fill="CFE2F3"/>
          <w:lang w:eastAsia="pt-BR"/>
        </w:rPr>
        <w:t>Portanto, se houver um conflito entre uma configuração de diretiva de computador e uma diretiva de usuário, sempre a diretiva do computador será imposta, ou seja, possui precedência.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B5394"/>
          <w:sz w:val="20"/>
          <w:szCs w:val="20"/>
          <w:shd w:val="clear" w:color="auto" w:fill="FFFFFF"/>
          <w:lang w:eastAsia="pt-BR"/>
        </w:rPr>
        <w:br/>
      </w:r>
      <w:r w:rsidRPr="00763E2A">
        <w:rPr>
          <w:rFonts w:ascii="Verdana" w:eastAsia="Times New Roman" w:hAnsi="Verdana" w:cs="Times New Roman"/>
          <w:b/>
          <w:bCs/>
          <w:color w:val="073763"/>
          <w:sz w:val="20"/>
          <w:szCs w:val="20"/>
          <w:shd w:val="clear" w:color="auto" w:fill="FFFFFF"/>
          <w:lang w:eastAsia="pt-BR"/>
        </w:rPr>
        <w:t>Algumas diretivas importantes dos Modelos Administrativos/Usuários:</w:t>
      </w:r>
      <w:r w:rsidRPr="00763E2A">
        <w:rPr>
          <w:rFonts w:ascii="Arial" w:eastAsia="Times New Roman" w:hAnsi="Arial" w:cs="Arial"/>
          <w:color w:val="444444"/>
          <w:sz w:val="20"/>
          <w:szCs w:val="20"/>
          <w:lang w:eastAsia="pt-BR"/>
        </w:rPr>
        <w:br/>
      </w:r>
      <w:r w:rsidRPr="00763E2A">
        <w:rPr>
          <w:rFonts w:ascii="Verdana" w:eastAsia="Times New Roman" w:hAnsi="Verdana" w:cs="Times New Roman"/>
          <w:color w:val="444444"/>
          <w:sz w:val="20"/>
          <w:szCs w:val="20"/>
          <w:shd w:val="clear" w:color="auto" w:fill="FFFFFF"/>
          <w:lang w:eastAsia="pt-BR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1ED3F41C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A7B4E8" w14:textId="38115991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Verdana" w:eastAsia="Times New Roman" w:hAnsi="Verdana" w:cs="Arial"/>
                <w:noProof/>
                <w:color w:val="4D469C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15D44C21" wp14:editId="787EEB2F">
                  <wp:extent cx="3810000" cy="2857500"/>
                  <wp:effectExtent l="0" t="0" r="0" b="0"/>
                  <wp:docPr id="5" name="Imagem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328CC0A9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448A91E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Componentes do Windows</w:t>
            </w:r>
          </w:p>
        </w:tc>
      </w:tr>
    </w:tbl>
    <w:p w14:paraId="5CC7E849" w14:textId="77777777" w:rsidR="00763E2A" w:rsidRPr="00763E2A" w:rsidRDefault="00763E2A" w:rsidP="00763E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7C273100" w14:textId="77777777" w:rsidR="00763E2A" w:rsidRPr="00763E2A" w:rsidRDefault="00763E2A" w:rsidP="00763E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56331077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8FD034" w14:textId="6FE550F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Verdana" w:eastAsia="Times New Roman" w:hAnsi="Verdana" w:cs="Arial"/>
                <w:noProof/>
                <w:color w:val="4D469C"/>
                <w:sz w:val="20"/>
                <w:szCs w:val="20"/>
                <w:lang w:eastAsia="pt-BR"/>
              </w:rPr>
              <w:drawing>
                <wp:inline distT="0" distB="0" distL="0" distR="0" wp14:anchorId="0C7947FC" wp14:editId="34670987">
                  <wp:extent cx="3810000" cy="2857500"/>
                  <wp:effectExtent l="0" t="0" r="0" b="0"/>
                  <wp:docPr id="4" name="Imagem 4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535BCF9E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00B7A34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Menu Iniciar e Barra de Tarefas</w:t>
            </w:r>
          </w:p>
        </w:tc>
      </w:tr>
    </w:tbl>
    <w:p w14:paraId="0438B91E" w14:textId="77777777" w:rsidR="00763E2A" w:rsidRPr="00763E2A" w:rsidRDefault="00763E2A" w:rsidP="00763E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0F22776A" w14:textId="77777777" w:rsidR="00763E2A" w:rsidRPr="00763E2A" w:rsidRDefault="00763E2A" w:rsidP="00763E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4DA61BDA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84BC3DF" w14:textId="7BFC622C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Verdana" w:eastAsia="Times New Roman" w:hAnsi="Verdana" w:cs="Arial"/>
                <w:noProof/>
                <w:color w:val="4D469C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23CB58A7" wp14:editId="09AAE413">
                  <wp:extent cx="3810000" cy="2857500"/>
                  <wp:effectExtent l="0" t="0" r="0" b="0"/>
                  <wp:docPr id="3" name="Imagem 3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79765D09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8874BDD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Painel de Controle</w:t>
            </w:r>
          </w:p>
        </w:tc>
      </w:tr>
    </w:tbl>
    <w:p w14:paraId="4CDC16EF" w14:textId="77777777" w:rsidR="00763E2A" w:rsidRPr="00763E2A" w:rsidRDefault="00763E2A" w:rsidP="00763E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3268A19F" w14:textId="77777777" w:rsidR="00763E2A" w:rsidRPr="00763E2A" w:rsidRDefault="00763E2A" w:rsidP="00763E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59819AA0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0D1F95" w14:textId="42DC80D3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Verdana" w:eastAsia="Times New Roman" w:hAnsi="Verdana" w:cs="Arial"/>
                <w:noProof/>
                <w:color w:val="4D469C"/>
                <w:sz w:val="20"/>
                <w:szCs w:val="20"/>
                <w:lang w:eastAsia="pt-BR"/>
              </w:rPr>
              <w:drawing>
                <wp:inline distT="0" distB="0" distL="0" distR="0" wp14:anchorId="4B14CACB" wp14:editId="7E4F4A26">
                  <wp:extent cx="3810000" cy="2857500"/>
                  <wp:effectExtent l="0" t="0" r="0" b="0"/>
                  <wp:docPr id="2" name="Imagem 2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4ED632AC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C15E3EF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Rede</w:t>
            </w:r>
          </w:p>
        </w:tc>
      </w:tr>
    </w:tbl>
    <w:p w14:paraId="0A62CB14" w14:textId="77777777" w:rsidR="00763E2A" w:rsidRPr="00763E2A" w:rsidRDefault="00763E2A" w:rsidP="00763E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0B156289" w14:textId="77777777" w:rsidR="00763E2A" w:rsidRPr="00763E2A" w:rsidRDefault="00763E2A" w:rsidP="00763E2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20"/>
      </w:tblGrid>
      <w:tr w:rsidR="00763E2A" w:rsidRPr="00763E2A" w14:paraId="7F90293F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E71D1F3" w14:textId="79C4610B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pt-BR"/>
              </w:rPr>
            </w:pPr>
            <w:r w:rsidRPr="00763E2A">
              <w:rPr>
                <w:rFonts w:ascii="Verdana" w:eastAsia="Times New Roman" w:hAnsi="Verdana" w:cs="Arial"/>
                <w:noProof/>
                <w:color w:val="4D469C"/>
                <w:sz w:val="20"/>
                <w:szCs w:val="20"/>
                <w:lang w:eastAsia="pt-BR"/>
              </w:rPr>
              <w:lastRenderedPageBreak/>
              <w:drawing>
                <wp:inline distT="0" distB="0" distL="0" distR="0" wp14:anchorId="77B4BC90" wp14:editId="14116109">
                  <wp:extent cx="3810000" cy="2857500"/>
                  <wp:effectExtent l="0" t="0" r="0" b="0"/>
                  <wp:docPr id="1" name="Imagem 1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2A" w:rsidRPr="00763E2A" w14:paraId="03CD9BC5" w14:textId="77777777" w:rsidTr="00763E2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88B4B26" w14:textId="77777777" w:rsidR="00763E2A" w:rsidRPr="00763E2A" w:rsidRDefault="00763E2A" w:rsidP="00763E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  <w:r w:rsidRPr="00763E2A">
              <w:rPr>
                <w:rFonts w:ascii="Verdana" w:eastAsia="Times New Roman" w:hAnsi="Verdana" w:cs="Arial"/>
                <w:color w:val="444444"/>
                <w:sz w:val="16"/>
                <w:szCs w:val="16"/>
                <w:lang w:eastAsia="pt-BR"/>
              </w:rPr>
              <w:t>Uma das mais importantes: Sistema</w:t>
            </w:r>
          </w:p>
          <w:p w14:paraId="72CED4FB" w14:textId="77777777" w:rsidR="00763E2A" w:rsidRPr="00763E2A" w:rsidRDefault="00763E2A" w:rsidP="00763E2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16"/>
                <w:szCs w:val="16"/>
                <w:lang w:eastAsia="pt-BR"/>
              </w:rPr>
            </w:pPr>
          </w:p>
        </w:tc>
      </w:tr>
    </w:tbl>
    <w:p w14:paraId="27BAA924" w14:textId="5F794D9E" w:rsidR="00763E2A" w:rsidRPr="00763E2A" w:rsidRDefault="00763E2A" w:rsidP="00763E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sectPr w:rsidR="00763E2A" w:rsidRPr="0076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2A"/>
    <w:rsid w:val="00763E2A"/>
    <w:rsid w:val="00A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1F09"/>
  <w15:chartTrackingRefBased/>
  <w15:docId w15:val="{E87F2F70-C699-4385-9812-5AD58018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3E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3E2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0_WI8ARoqFQ/Vmi6xXt6pJI/AAAAAAAADmo/49s-po_hq7Y/s1600/2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4.bp.blogspot.com/-cEALv3qeWmA/VmoLTwIvsoI/AAAAAAAADoE/K9lbiecBbAg/s1600/13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3.bp.blogspot.com/-HB_UYVgBCfA/VmoCfWH0z6I/AAAAAAAADns/eaRWkVqOJ4g/s1600/10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3.bp.blogspot.com/-xyWOEBovw4w/VmoLTykvzTI/AAAAAAAADoA/wh4sxbsQs80/s1600/12.png" TargetMode="External"/><Relationship Id="rId20" Type="http://schemas.openxmlformats.org/officeDocument/2006/relationships/hyperlink" Target="http://4.bp.blogspot.com/-IgGwyiJhkPY/VmoLUeYLIaI/AAAAAAAADoI/TEOvDnErE-E/s1600/14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3.bp.blogspot.com/-LsqIxJD4KyA/Vmi6M-Ig-hI/AAAAAAAADmg/y6JTXtfaAz4/s1600/1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://2.bp.blogspot.com/-8_J1O1J66ao/Vmi-gC28E9I/AAAAAAAADm0/0EmRljh-JAg/s1600/7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1.bp.blogspot.com/-lcN3rvKruP4/Vmik-iyHmDI/AAAAAAAADmQ/qtDpoOHISU8/s1600/IC704923.jpe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4.bp.blogspot.com/-JKBOHTP1xaI/VmoLTzDW2NI/AAAAAAAADn8/HTzxVBSuE4k/s1600/11.png" TargetMode="External"/><Relationship Id="rId22" Type="http://schemas.openxmlformats.org/officeDocument/2006/relationships/hyperlink" Target="http://1.bp.blogspot.com/-5dGjM7mjDjo/VmoLUhDqWnI/AAAAAAAADoU/aUrWLgV8IMU/s1600/16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989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Ribeiro Correa</dc:creator>
  <cp:keywords/>
  <dc:description/>
  <cp:lastModifiedBy>Maximiliano Ribeiro Correa</cp:lastModifiedBy>
  <cp:revision>1</cp:revision>
  <dcterms:created xsi:type="dcterms:W3CDTF">2020-10-29T10:31:00Z</dcterms:created>
  <dcterms:modified xsi:type="dcterms:W3CDTF">2020-10-29T10:32:00Z</dcterms:modified>
</cp:coreProperties>
</file>