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Exercício: “Meu primeiro if”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como é a sintaxe de uma estrutura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este exercício, vamos construir 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if simples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uma variável com o nome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Atribua a ela um valor booleano: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ou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false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seguida, faça 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avalie o valor contido nesta variável. Se o valor armazenado for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imprima a seguinte mensagem no console: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shd w:fill="999999" w:val="clear"/>
          <w:rtl w:val="0"/>
        </w:rPr>
        <w:t xml:space="preserve">O valor é true - verdadeiro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Caso contrário, imprima a mensagem: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shd w:fill="999999" w:val="clear"/>
          <w:rtl w:val="0"/>
        </w:rPr>
        <w:t xml:space="preserve">O valor é false - falso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ZnaLkuOqkw1Frox7SUrfDG1vA==">AMUW2mVbUk+WfHym3h7Qx2ZkJ4i1Kd64eWb+3MP+7GZO8NLUXZFsidKJLTtsz2GbfmoPiLhh0eQmtgZAep67EqOU+xlQBRy9hfMA/pV9zj9kV7KOc8ck0XSCf2FRi0Y875MZUqfvYUpXmpUcFzHZtMcieIlCzGdqKi6yViDO54cZ9BFn4avWk3g=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