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line="276" w:lineRule="auto" w:after="120" w:before="0"/>
        <w:jc w:val="center"/>
      </w:pPr>
      <w:r>
        <w:rPr>
          <w:b/>
          <w:sz w:val="24"/>
        </w:rPr>
        <w:t>SOCIEDADE DE ENSINO SUPERIOR ESTÁCIO DE RIBEIRÃO PRETO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Campus Ribeirão Preto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Bacharelado em Ciência da Computação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Programação de Microcontroladores (ARA4710)</w:t>
      </w:r>
    </w:p>
    <w:p>
      <w:pPr>
        <w:spacing w:line="276" w:lineRule="auto" w:after="120" w:before="2800"/>
        <w:jc w:val="center"/>
      </w:pPr>
      <w:r>
        <w:rPr>
          <w:b/>
          <w:sz w:val="24"/>
        </w:rPr>
        <w:t>MEUAMPARO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Dispositivo vestível de detecção de queda e localização para pessoas idosas</w:t>
      </w:r>
    </w:p>
    <w:p>
      <w:pPr>
        <w:spacing w:line="276" w:lineRule="auto" w:after="120" w:before="240"/>
        <w:jc w:val="center"/>
      </w:pPr>
      <w:r>
        <w:rPr>
          <w:b w:val="0"/>
          <w:sz w:val="24"/>
        </w:rPr>
        <w:t>Diagnóstico e teorização</w:t>
      </w:r>
    </w:p>
    <w:p>
      <w:pPr>
        <w:spacing w:line="276" w:lineRule="auto" w:after="120" w:before="480"/>
        <w:jc w:val="center"/>
      </w:pPr>
      <w:r>
        <w:rPr>
          <w:b w:val="0"/>
          <w:sz w:val="24"/>
        </w:rPr>
        <w:t>Luis Gustavo Moda – Matrícula 202402520751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Isabelly Vitoria – Matrícula 202608616779</w:t>
      </w:r>
    </w:p>
    <w:p>
      <w:pPr>
        <w:spacing w:line="276" w:lineRule="auto" w:after="120" w:before="240"/>
        <w:jc w:val="center"/>
      </w:pPr>
      <w:r>
        <w:rPr>
          <w:b w:val="0"/>
          <w:sz w:val="24"/>
        </w:rPr>
        <w:t>Orientador: Prof. Omar Sacilotto Donaires</w:t>
      </w:r>
    </w:p>
    <w:p>
      <w:pPr>
        <w:spacing w:line="276" w:lineRule="auto" w:after="120" w:before="2000"/>
        <w:jc w:val="center"/>
      </w:pPr>
      <w:r>
        <w:rPr>
          <w:b w:val="0"/>
          <w:sz w:val="24"/>
        </w:rPr>
        <w:t>2026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Ribeirão Preto / SP</w:t>
      </w:r>
    </w:p>
    <w:p>
      <w:r>
        <w:br w:type="page"/>
      </w:r>
    </w:p>
    <w:p>
      <w:pPr>
        <w:pStyle w:val="Ttulo1"/>
        <w:spacing w:line="276" w:lineRule="auto" w:after="120" w:before="240"/>
        <w:numPr>
          <w:numId w:val="0"/>
        </w:numPr>
      </w:pPr>
      <w:r>
        <w:t>1. Diagnóstico e teorização</w:t>
      </w:r>
    </w:p>
    <w:p>
      <w:pPr>
        <w:pStyle w:val="Ttulo2"/>
        <w:spacing w:line="276" w:lineRule="auto" w:after="120" w:before="240"/>
        <w:numPr>
          <w:numId w:val="0"/>
        </w:numPr>
      </w:pPr>
      <w:r>
        <w:t>1.1 Identificação das partes interessadas e parceiros</w:t>
      </w:r>
    </w:p>
    <w:p>
      <w:pPr>
        <w:spacing w:line="276" w:lineRule="auto" w:after="120"/>
        <w:jc w:val="both"/>
      </w:pPr>
      <w:r>
        <w:rPr>
          <w:sz w:val="24"/>
        </w:rPr>
        <w:t>O MeuAmparo é uma proposta de dispositivo vestível para pessoas idosas, desenvolvida por Luis Gustavo Moda e Isabelly Vitoria na disciplina Programação de Microcontroladores, da Estácio Ribeirão Preto. Pretendemos trabalhar com uma instituição sem fins lucrativos do município e sua equipe de cuidadores. Em 9 de setembro de 2026, a parceria ainda está em prospecção, sem acordo formalizado ou visita de escuta registrada.</w:t>
      </w:r>
    </w:p>
    <w:p>
      <w:pPr>
        <w:spacing w:line="276" w:lineRule="auto" w:after="120"/>
        <w:jc w:val="both"/>
      </w:pPr>
      <w:r>
        <w:rPr>
          <w:sz w:val="24"/>
        </w:rPr>
        <w:t>Casa do Vovô, Lar Padre Euclides e Lar do Vovô Albano estão entre as candidatas do levantamento do grupo. A escolha depende da demanda apresentada pela entidade e da disponibilidade para os encontros.</w:t>
      </w:r>
    </w:p>
    <w:p>
      <w:pPr>
        <w:spacing w:line="276" w:lineRule="auto" w:after="120"/>
        <w:jc w:val="both"/>
      </w:pPr>
      <w:r>
        <w:rPr>
          <w:sz w:val="24"/>
        </w:rPr>
        <w:t>O público pretendido é de pessoas com 60 anos ou mais, especialmente aquelas que precisam de acompanhamento por histórico de quedas ou episódios de desorientação. A faixa inicial de 15 a 40 pessoas é uma estimativa de planejamento. Ainda não dispomos de informações locais sobre escolaridade, renda, gênero ou necessidades de apoio. A caracterização dos participantes depende da instituição escolhida.</w:t>
      </w:r>
    </w:p>
    <w:p>
      <w:pPr>
        <w:spacing w:line="276" w:lineRule="auto" w:after="120"/>
        <w:jc w:val="both"/>
      </w:pPr>
      <w:r>
        <w:rPr>
          <w:sz w:val="24"/>
        </w:rPr>
        <w:t>Cuidadores e coordenação participarão da definição do fluxo de atendimento aos alertas; familiares de referência poderão ser envolvidos conforme a rotina do local. A formalização da parceria e as autorizações de participação e de imagem antecedem as atividades que delas dependem.</w:t>
      </w:r>
    </w:p>
    <w:p>
      <w:pPr>
        <w:pStyle w:val="Ttulo2"/>
        <w:spacing w:line="276" w:lineRule="auto" w:after="120" w:before="240"/>
        <w:numPr>
          <w:numId w:val="0"/>
        </w:numPr>
      </w:pPr>
      <w:r>
        <w:t>1.2 Problemática e/ou problemas identificados</w:t>
      </w:r>
    </w:p>
    <w:p>
      <w:pPr>
        <w:spacing w:line="276" w:lineRule="auto" w:after="120"/>
        <w:jc w:val="both"/>
      </w:pPr>
      <w:r>
        <w:rPr>
          <w:sz w:val="24"/>
        </w:rPr>
        <w:t>Uma queda sem testemunhas pode deixar a pessoa sem condições de pedir ajuda. Partimos desse problema para estudar um dispositivo que identifique movimentos compatíveis com uma queda e avise um cuidador. O botão de pânico atende a outra situação: quando a pessoa consegue pedir ajuda por conta própria. A proposta também inclui localização e aviso de saída de uma área segura, cuja utilidade precisa ser discutida com a instituição.</w:t>
      </w:r>
    </w:p>
    <w:p>
      <w:pPr>
        <w:spacing w:line="276" w:lineRule="auto" w:after="120"/>
        <w:jc w:val="both"/>
      </w:pPr>
      <w:r>
        <w:rPr>
          <w:sz w:val="24"/>
        </w:rPr>
        <w:t>As projeções do IBGE divulgadas em 2024 mostram que a população com 60 anos ou mais passou de 8,7% em 2000 para 15,6% em 2023, cerca de 33 milhões de pessoas. Para 2070, a projeção é de 37,8%. Esses dados dimensionam o envelhecimento no país, mas não descrevem o público de uma instituição específica.</w:t>
      </w:r>
    </w:p>
    <w:p>
      <w:pPr>
        <w:spacing w:line="276" w:lineRule="auto" w:after="120"/>
        <w:jc w:val="both"/>
      </w:pPr>
      <w:r>
        <w:rPr>
          <w:sz w:val="24"/>
        </w:rPr>
        <w:t>Novaes et al. (2023) analisaram internações e custos relacionados às quedas entre 2000 e 2020. No estado de São Paulo, encontraram crescimento médio anual de 4,3% nas internações e de 8,5% nos custos totais. O estudo projetou cerca de 150 mil internações e R$ 260 milhões em custos para o SUS em 2025.</w:t>
      </w:r>
    </w:p>
    <w:p>
      <w:pPr>
        <w:spacing w:line="276" w:lineRule="auto" w:after="120"/>
        <w:jc w:val="both"/>
      </w:pPr>
      <w:r>
        <w:rPr>
          <w:sz w:val="24"/>
        </w:rPr>
        <w:t>Nesta etapa, o diagnóstico é documental; a escuta da instituição vai confirmar ou ajustar a demanda. A pergunta que levaremos é: como avisar os cuidadores sobre uma possível queda ou afastamento, com localização disponível e custo de manutenção compatível com sua rotina? A escuta deve esclarecer quais ocorrências preocupam a equipe, como o atendimento funciona hoje e se as funções propostas são úteis.</w:t>
      </w:r>
    </w:p>
    <w:p>
      <w:pPr>
        <w:pStyle w:val="Ttulo2"/>
        <w:spacing w:line="276" w:lineRule="auto" w:after="120" w:before="240"/>
        <w:numPr>
          <w:numId w:val="0"/>
        </w:numPr>
      </w:pPr>
      <w:r>
        <w:t>1.3 Justificativa</w:t>
      </w:r>
    </w:p>
    <w:p>
      <w:pPr>
        <w:spacing w:line="276" w:lineRule="auto" w:after="120"/>
        <w:jc w:val="both"/>
      </w:pPr>
      <w:r>
        <w:rPr>
          <w:sz w:val="24"/>
        </w:rPr>
        <w:t>Escolhemos uma aplicação de microcontroladores ligada ao cuidado de pessoas idosas. O desenvolvimento permite aplicar programação em C, leitura de sensores e comunicação entre periféricos a uma necessidade que será discutida fora da sala de aula. A seleção do hardware exige comparar consumo, dimensões e custo com os recursos necessários ao dispositivo.</w:t>
      </w:r>
    </w:p>
    <w:p>
      <w:pPr>
        <w:spacing w:line="276" w:lineRule="auto" w:after="120"/>
        <w:jc w:val="both"/>
      </w:pPr>
      <w:r>
        <w:rPr>
          <w:sz w:val="24"/>
        </w:rPr>
        <w:t>A proposta usa ESP32, sensor MPU6050, localização por GNSS e comunicação 4G. O alerta deve chegar a um backend e aparecer em um painel web, cuja tecnologia ainda não foi definida. Para os cuidadores, o benefício esperado é receber o aviso e a localização disponível; o atendimento continua dependendo da equipe. Não temos medições que comprovem redução no tempo de socorro.</w:t>
      </w:r>
    </w:p>
    <w:p>
      <w:pPr>
        <w:spacing w:line="276" w:lineRule="auto" w:after="120"/>
        <w:jc w:val="both"/>
      </w:pPr>
      <w:r>
        <w:rPr>
          <w:sz w:val="24"/>
        </w:rPr>
        <w:t>Construir o protótipo permite estudar o algoritmo e adaptar o modo de alerta. Isso, por si só, não demonstra vantagem sobre um produto pronto. A comparação com botões de emergência, relógios com localização e serviços de teleassistência precisa considerar custo total, suporte e facilidade de operação. As faixas de preço do levantamento inicial não têm identificação suficiente de modelos e fornecedores para sustentar uma comparação conclusiva.</w:t>
      </w:r>
    </w:p>
    <w:p>
      <w:pPr>
        <w:spacing w:line="276" w:lineRule="auto" w:after="120"/>
        <w:jc w:val="both"/>
      </w:pPr>
      <w:r>
        <w:rPr>
          <w:sz w:val="24"/>
        </w:rPr>
        <w:t>Pretendemos publicar o código e a documentação sob licença MIT. A oficina permitirá observar se uma pessoa de fora do grupo consegue seguir as instruções e em quais etapas precisa de ajuda. A necessidade de apoio técnico será um dos resultados dessa avaliação.</w:t>
      </w:r>
    </w:p>
    <w:p>
      <w:pPr>
        <w:pStyle w:val="Ttulo2"/>
        <w:spacing w:line="276" w:lineRule="auto" w:after="120" w:before="240"/>
        <w:numPr>
          <w:numId w:val="0"/>
        </w:numPr>
      </w:pPr>
      <w:r>
        <w:t>1.4 Objetivos/resultados/efeitos a serem alcançados</w:t>
      </w:r>
    </w:p>
    <w:p>
      <w:pPr>
        <w:spacing w:line="276" w:lineRule="auto" w:after="120"/>
        <w:jc w:val="both"/>
      </w:pPr>
      <w:r>
        <w:rPr>
          <w:sz w:val="24"/>
        </w:rPr>
        <w:t>1. Desenvolver e avaliar um protótipo vestível de baixo custo para detectar possíveis quedas, receber pedidos manuais de ajuda e avisar cuidadores sobre a saída de uma área segura, informando a localização disponível.</w:t>
      </w:r>
    </w:p>
    <w:p>
      <w:pPr>
        <w:spacing w:line="276" w:lineRule="auto" w:after="120"/>
        <w:jc w:val="both"/>
      </w:pPr>
      <w:r>
        <w:rPr>
          <w:sz w:val="24"/>
        </w:rPr>
        <w:t>2. Publicar o hardware e o firmware como projeto aberto, sob licença MIT, com lista de materiais e instruções de montagem e configuração, avaliando sua compreensão por uma pessoa de fora do grupo.</w:t>
      </w:r>
    </w:p>
    <w:p>
      <w:pPr>
        <w:spacing w:line="276" w:lineRule="auto" w:after="120"/>
        <w:jc w:val="both"/>
      </w:pPr>
      <w:r>
        <w:rPr>
          <w:sz w:val="24"/>
        </w:rPr>
        <w:t>3. Capacitar a equipe da instituição para montar, configurar e operar o dispositivo em uma oficina prática, registrando as dificuldades e o nível de apoio necessário.</w:t>
      </w:r>
    </w:p>
    <w:p>
      <w:pPr>
        <w:spacing w:line="276" w:lineRule="auto" w:after="120"/>
        <w:jc w:val="both"/>
      </w:pPr>
      <w:r>
        <w:rPr>
          <w:sz w:val="24"/>
        </w:rPr>
        <w:t>A avaliação combina ensaios técnicos com a participação da equipe. Quedas simuladas serão feitas somente por adultos saudáveis em ambiente controlado, nunca por pessoas idosas. Os cuidadores poderão avaliar a operação dos alertas, realizar o exercício de configuração e responder ao formulário de reação. As metas e os métodos de medição estão na seção 2.4 do planejamento.</w:t>
      </w:r>
    </w:p>
    <w:p>
      <w:pPr>
        <w:pStyle w:val="Ttulo2"/>
        <w:spacing w:line="276" w:lineRule="auto" w:after="120" w:before="240"/>
        <w:numPr>
          <w:numId w:val="0"/>
        </w:numPr>
      </w:pPr>
      <w:r>
        <w:t>1.5 Referencial teórico</w:t>
      </w:r>
    </w:p>
    <w:p>
      <w:pPr>
        <w:spacing w:line="276" w:lineRule="auto" w:after="120"/>
        <w:jc w:val="both"/>
      </w:pPr>
      <w:r>
        <w:rPr>
          <w:sz w:val="24"/>
        </w:rPr>
        <w:t>O IBGE (2024) fornece a base demográfica do diagnóstico. O aumento da participação de pessoas idosas na população situa o tema; os requisitos do MeuAmparo dependem de informações sobre a instituição.</w:t>
      </w:r>
    </w:p>
    <w:p>
      <w:pPr>
        <w:spacing w:line="276" w:lineRule="auto" w:after="120"/>
        <w:jc w:val="both"/>
      </w:pPr>
      <w:r>
        <w:rPr>
          <w:sz w:val="24"/>
        </w:rPr>
        <w:t>Novaes et al. (2023) mostram a evolução das internações e dos gastos relacionados a quedas. O estudo fundamenta a relevância do problema, não a eficácia de uma solução vestível, que o protótipo ainda precisa demonstrar.</w:t>
      </w:r>
    </w:p>
    <w:p>
      <w:pPr>
        <w:spacing w:line="276" w:lineRule="auto" w:after="120"/>
        <w:jc w:val="both"/>
      </w:pPr>
      <w:r>
        <w:rPr>
          <w:sz w:val="24"/>
        </w:rPr>
        <w:t>Sucerquia, López e Vargas-Bonilla (2017) apresentam o SisFall, conjunto de registros de quedas e movimentos cotidianos obtidos por sensores inerciais. Essa referência orienta o estudo da diferença entre uma queda e ações que também produzem acelerações bruscas. No projeto, a sequência de movimento, impacto e orientação será investigada no firmware. Os dados de referência complementam, e não substituem, os testes com a placa, o sensor e a posição de uso escolhidos.</w:t>
      </w:r>
    </w:p>
    <w:p>
      <w:pPr>
        <w:spacing w:line="276" w:lineRule="auto" w:after="120"/>
        <w:jc w:val="both"/>
      </w:pPr>
      <w:r>
        <w:rPr>
          <w:sz w:val="24"/>
        </w:rPr>
        <w:t>O roteiro da disciplina relaciona a escolha do microcontrolador aos requisitos da aplicação e prevê desenvolvimento em C, integração de periféricos e testes. Seguiremos essa relação entre requisito, implementação e verificação: cada função proposta precisa de um ensaio que permita observar seu funcionamento. O planejamento de extensão também exige participação da parte interessada na validação e na avaliação, o que vincula o desenvolvimento técnico à rotina de quem utilizará a solução.</w:t>
      </w:r>
    </w:p>
    <w:p>
      <w:pPr>
        <w:spacing w:line="276" w:lineRule="auto" w:after="120"/>
        <w:jc w:val="both"/>
      </w:pPr>
      <w:r>
        <w:rPr>
          <w:sz w:val="24"/>
        </w:rPr>
        <w:t>O tratamento de localização e dos registros dos participantes exige definir finalidade, acesso, armazenamento e descarte. A hospedagem no Brasil é uma proposta do projeto e não comprova, isoladamente, conformidade com a LGPD. As condições de participação e registro serão acordadas antes das atividades com a instituição.</w:t>
      </w:r>
    </w:p>
    <w:p>
      <w:pPr>
        <w:pStyle w:val="Ttulo2"/>
        <w:spacing w:line="276" w:lineRule="auto" w:after="120" w:before="240"/>
        <w:numPr>
          <w:numId w:val="0"/>
        </w:numPr>
      </w:pPr>
      <w:r>
        <w:t>Referências</w:t>
      </w:r>
    </w:p>
    <w:p>
      <w:pPr>
        <w:spacing w:line="276" w:lineRule="auto" w:after="120"/>
        <w:jc w:val="left"/>
      </w:pPr>
      <w:r>
        <w:rPr>
          <w:sz w:val="22"/>
        </w:rPr>
        <w:t>ESTÁCIO. Programação de Microcontroladores ARA4710: roteiro de extensão. Material da disciplina disponibilizado pelo Prof. Omar Sacilotto Donaires. Ribeirão Preto, 2026.2.</w:t>
      </w:r>
    </w:p>
    <w:p>
      <w:pPr>
        <w:spacing w:line="276" w:lineRule="auto" w:after="120"/>
        <w:jc w:val="left"/>
      </w:pPr>
      <w:r>
        <w:rPr>
          <w:sz w:val="22"/>
        </w:rPr>
        <w:t>IBGE. População do país vai parar de crescer em 2041. Agência de Notícias, 22 ago. 2024. Disponível em: https://agenciadenoticias.ibge.gov.br/agencia-noticias/2012-agencia-de-noticias/noticias/41056-populacao-do-pais-vai-parar-de-crescer-em-2041. Acesso em: 9 set. 2026.</w:t>
      </w:r>
    </w:p>
    <w:p>
      <w:pPr>
        <w:spacing w:line="276" w:lineRule="auto" w:after="120"/>
        <w:jc w:val="left"/>
      </w:pPr>
      <w:r>
        <w:rPr>
          <w:sz w:val="22"/>
        </w:rPr>
        <w:t>NOVAES, Areta Dames Cachapuz et al. Acidentes por quedas na população idosa: análise de tendência temporal de 2000 a 2020 e o impacto econômico estimado no sistema de saúde brasileiro em 2025. Ciência &amp; Saúde Coletiva, v. 28, n. 11, p. 3101–3110, 2023. DOI: https://doi.org/10.1590/1413-812320232811.15722022.</w:t>
      </w:r>
    </w:p>
    <w:p>
      <w:pPr>
        <w:spacing w:line="276" w:lineRule="auto" w:after="120"/>
        <w:jc w:val="left"/>
      </w:pPr>
      <w:r>
        <w:rPr>
          <w:sz w:val="22"/>
        </w:rPr>
        <w:t>SUCERQUIA, Angela; LÓPEZ, José David; VARGAS-BONILLA, Jesús Francisco. SisFall: a fall and movement dataset. Sensors, v. 17, n. 1, art. 198, 2017. DOI: https://doi.org/10.3390/s17010198.</w:t>
      </w: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1D6DC9" w14:textId="77777777" w:rsidR="001A209B" w:rsidRDefault="001A209B">
      <w:pPr>
        <w:spacing w:after="0" w:line="240" w:lineRule="auto"/>
      </w:pPr>
      <w:r>
        <w:separator/>
      </w:r>
    </w:p>
  </w:endnote>
  <w:endnote w:type="continuationSeparator" w:id="0">
    <w:p w14:paraId="404D97B4" w14:textId="77777777" w:rsidR="001A209B" w:rsidRDefault="001A209B">
      <w:pPr>
        <w:spacing w:after="0" w:line="240" w:lineRule="auto"/>
      </w:pPr>
      <w:r>
        <w:continuationSeparator/>
      </w:r>
    </w:p>
  </w:endnote>
  <w:endnote w:type="continuationNotice" w:id="1">
    <w:p w14:paraId="4D54C0FD" w14:textId="77777777" w:rsidR="001A209B" w:rsidRDefault="001A20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ACB89" w14:textId="77777777" w:rsidR="001A209B" w:rsidRDefault="001A209B">
      <w:pPr>
        <w:spacing w:after="0" w:line="240" w:lineRule="auto"/>
      </w:pPr>
      <w:r>
        <w:separator/>
      </w:r>
    </w:p>
  </w:footnote>
  <w:footnote w:type="continuationSeparator" w:id="0">
    <w:p w14:paraId="60F2F373" w14:textId="77777777" w:rsidR="001A209B" w:rsidRDefault="001A209B">
      <w:pPr>
        <w:spacing w:after="0" w:line="240" w:lineRule="auto"/>
      </w:pPr>
      <w:r>
        <w:continuationSeparator/>
      </w:r>
    </w:p>
  </w:footnote>
  <w:footnote w:type="continuationNotice" w:id="1">
    <w:p w14:paraId="382C4A7B" w14:textId="77777777" w:rsidR="001A209B" w:rsidRDefault="001A209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54379"/>
    <w:multiLevelType w:val="hybridMultilevel"/>
    <w:tmpl w:val="73E0D5F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817E5"/>
    <w:multiLevelType w:val="hybridMultilevel"/>
    <w:tmpl w:val="EC3C4E8E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03D6CB8"/>
    <w:multiLevelType w:val="hybridMultilevel"/>
    <w:tmpl w:val="5C34936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DA60485"/>
    <w:multiLevelType w:val="hybridMultilevel"/>
    <w:tmpl w:val="9C1673D2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A0A1773"/>
    <w:multiLevelType w:val="hybridMultilevel"/>
    <w:tmpl w:val="85626928"/>
    <w:lvl w:ilvl="0" w:tplc="63148BD4">
      <w:numFmt w:val="bullet"/>
      <w:lvlText w:val="•"/>
      <w:lvlJc w:val="left"/>
      <w:pPr>
        <w:ind w:left="2062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5"/>
  </w:num>
  <w:num w:numId="2" w16cid:durableId="1021783882">
    <w:abstractNumId w:val="4"/>
  </w:num>
  <w:num w:numId="3" w16cid:durableId="247807133">
    <w:abstractNumId w:val="3"/>
  </w:num>
  <w:num w:numId="4" w16cid:durableId="1568494442">
    <w:abstractNumId w:val="9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13"/>
  </w:num>
  <w:num w:numId="8" w16cid:durableId="50882581">
    <w:abstractNumId w:val="11"/>
  </w:num>
  <w:num w:numId="9" w16cid:durableId="117921235">
    <w:abstractNumId w:val="10"/>
  </w:num>
  <w:num w:numId="10" w16cid:durableId="417676567">
    <w:abstractNumId w:val="7"/>
  </w:num>
  <w:num w:numId="11" w16cid:durableId="1823695869">
    <w:abstractNumId w:val="2"/>
  </w:num>
  <w:num w:numId="12" w16cid:durableId="567496289">
    <w:abstractNumId w:val="6"/>
  </w:num>
  <w:num w:numId="13" w16cid:durableId="317347441">
    <w:abstractNumId w:val="12"/>
  </w:num>
  <w:num w:numId="14" w16cid:durableId="19080343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283B"/>
    <w:rsid w:val="0018516F"/>
    <w:rsid w:val="0019211A"/>
    <w:rsid w:val="001A1198"/>
    <w:rsid w:val="001A209B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1963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3938"/>
    <w:rsid w:val="00485CBB"/>
    <w:rsid w:val="004A33E0"/>
    <w:rsid w:val="004A7031"/>
    <w:rsid w:val="004D5918"/>
    <w:rsid w:val="00521A39"/>
    <w:rsid w:val="00530963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3837"/>
    <w:rsid w:val="006775D1"/>
    <w:rsid w:val="006A6F2D"/>
    <w:rsid w:val="006F7714"/>
    <w:rsid w:val="00707303"/>
    <w:rsid w:val="00711A95"/>
    <w:rsid w:val="00720B69"/>
    <w:rsid w:val="00722AE0"/>
    <w:rsid w:val="00733694"/>
    <w:rsid w:val="00733711"/>
    <w:rsid w:val="00736C80"/>
    <w:rsid w:val="00743792"/>
    <w:rsid w:val="00755150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E403C"/>
    <w:rsid w:val="009F1AE2"/>
    <w:rsid w:val="009F5FA8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D4AF6"/>
    <w:rsid w:val="00DE1AEA"/>
    <w:rsid w:val="00E05693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2275</Words>
  <Characters>12286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MeuAmparo – Diagnóstico e teorização</dc:title>
  <dc:subject>Projeto de extensao - Programacao de Microcontroladores - Estacio Ribeirao Preto</dc:subject>
  <dc:creator>Gustavo Moda</dc:creator>
  <cp:lastModifiedBy>Gustavo Moda</cp:lastModifiedBy>
  <cp:revision>3</cp:revision>
  <dcterms:created xsi:type="dcterms:W3CDTF">2026-09-09T19:37:33Z</dcterms:created>
  <dcterms:modified xsi:type="dcterms:W3CDTF">2026-09-09T19:37:33Z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