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40735" cy="53212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_meuampa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735" cy="53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X913152e4283708e310331eb497a782058fd7d8f"/>
    <w:p>
      <w:pPr>
        <w:pStyle w:val="Heading1"/>
      </w:pPr>
      <w:r>
        <w:t xml:space="preserve">MeuAmparo — Instituições candidatas a parte interessada</w:t>
      </w:r>
    </w:p>
    <w:p>
      <w:pPr>
        <w:pStyle w:val="FirstParagraph"/>
      </w:pPr>
      <w:r>
        <w:t xml:space="preserve">Ribeirão Preto / SP · levantamento de 09/set/2026</w:t>
      </w:r>
    </w:p>
    <w:p>
      <w:pPr>
        <w:pStyle w:val="BodyText"/>
      </w:pPr>
      <w:r>
        <w:t xml:space="preserve">Fonte:</w:t>
      </w:r>
      <w:r>
        <w:t xml:space="preserve"> </w:t>
      </w:r>
      <w:r>
        <w:rPr>
          <w:bCs/>
          <w:b/>
        </w:rPr>
        <w:t xml:space="preserve">Conselho Municipal do Idoso de Ribeirão Preto — Organizações da Sociedade Civil Cadastradas.</w:t>
      </w:r>
      <w:r>
        <w:t xml:space="preserve"> </w:t>
      </w:r>
      <w:r>
        <w:t xml:space="preserve">Registros e inscrições válidos até 31/03/2028. Todas as entidades abaixo são reconhecidas oficialmente pelo município, o que já resolve a exigência de idoneidade da parte interessada.</w:t>
      </w:r>
    </w:p>
    <w:p>
      <w:r>
        <w:pict>
          <v:rect style="width:0;height:1.5pt" o:hralign="center" o:hrstd="t" o:hr="t"/>
        </w:pict>
      </w:r>
    </w:p>
    <w:bookmarkStart w:id="23" w:name="atalho-ligue-primeiro-para-o-conselho"/>
    <w:p>
      <w:pPr>
        <w:pStyle w:val="Heading2"/>
      </w:pPr>
      <w:r>
        <w:t xml:space="preserve">Atalho: ligue primeiro para o Conselho</w:t>
      </w:r>
    </w:p>
    <w:p>
      <w:pPr>
        <w:pStyle w:val="FirstParagraph"/>
      </w:pPr>
      <w:r>
        <w:rPr>
          <w:bCs/>
          <w:b/>
        </w:rPr>
        <w:t xml:space="preserve">Conselho Municipal do Idoso (CMI)</w:t>
      </w:r>
      <w:r>
        <w:t xml:space="preserve"> </w:t>
      </w:r>
      <w:r>
        <w:t xml:space="preserve">Rua Prudente de Morais, 457 — Centro, CEP 14015-100</w:t>
      </w:r>
      <w:r>
        <w:t xml:space="preserve"> </w:t>
      </w:r>
      <w:r>
        <w:rPr>
          <w:bCs/>
          <w:b/>
        </w:rPr>
        <w:t xml:space="preserve">(16) 3611-6017 · WhatsApp (16) 99417-7620</w:t>
      </w:r>
      <w:r>
        <w:t xml:space="preserve"> </w:t>
      </w:r>
      <w:r>
        <w:t xml:space="preserve">Reuniões ordinárias: segunda quinta-feira de cada mês, às 8h</w:t>
      </w:r>
    </w:p>
    <w:p>
      <w:pPr>
        <w:pStyle w:val="BodyText"/>
      </w:pPr>
      <w:r>
        <w:t xml:space="preserve">O CMI conhece a demanda de cada entidade e sabe quem está aberto a projeto de faculdade. Uma ligação para eles pedindo indicação vale mais que dez ligações no escuro. E se você conseguir apresentar o projeto numa reunião ordinária, fala com todas as entidades de uma vez.</w:t>
      </w:r>
    </w:p>
    <w:p>
      <w:r>
        <w:pict>
          <v:rect style="width:0;height:1.5pt" o:hralign="center" o:hrstd="t" o:hr="t"/>
        </w:pict>
      </w:r>
    </w:p>
    <w:bookmarkEnd w:id="23"/>
    <w:bookmarkStart w:id="24" w:name="X92c13725df05c308cf02ab7b107be6944f038e7"/>
    <w:p>
      <w:pPr>
        <w:pStyle w:val="Heading2"/>
      </w:pPr>
      <w:r>
        <w:t xml:space="preserve">Grupo 1 — ILPIs filantrópicas (melhor encaixe)</w:t>
      </w:r>
    </w:p>
    <w:p>
      <w:pPr>
        <w:pStyle w:val="FirstParagraph"/>
      </w:pPr>
      <w:r>
        <w:t xml:space="preserve">Residentes moram no local, há equipe de cuidadores, a queda noturna é o cenário real, e o orçamento é apertado. É exatamente o público do projeto.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Prioridade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Instituição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Contato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Por que essa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1ª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Sociedade Espírita Cinco de Setembro (Casa do Vovô)</w:t>
            </w:r>
            <w:r>
              <w:t xml:space="preserve"> </w:t>
            </w:r>
            <w:r>
              <w:t xml:space="preserve">— Reg. 004</w:t>
            </w:r>
            <w:r>
              <w:t xml:space="preserve">Rua Tapajós, 2881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(16) 3622-4181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Mantém o projeto</w:t>
            </w:r>
            <w:r>
              <w:t xml:space="preserve"> </w:t>
            </w:r>
            <w:r>
              <w:rPr>
                <w:bCs/>
                <w:b/>
              </w:rPr>
              <w:t xml:space="preserve">"Conexão Digital 60+"</w:t>
            </w:r>
            <w:r>
              <w:t xml:space="preserve"> </w:t>
            </w:r>
            <w:r>
              <w:t xml:space="preserve">e uma</w:t>
            </w:r>
            <w:r>
              <w:t xml:space="preserve"> </w:t>
            </w:r>
            <w:r>
              <w:rPr>
                <w:bCs/>
                <w:b/>
              </w:rPr>
              <w:t xml:space="preserve">"Rede de Proteção 60+"</w:t>
            </w:r>
            <w:r>
              <w:t xml:space="preserve">. Já tem afinidade declarada com tecnologia e com proteção — a conversa começa a meio caminho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2ª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 Padre Euclides</w:t>
            </w:r>
            <w:r>
              <w:t xml:space="preserve"> </w:t>
            </w:r>
            <w:r>
              <w:t xml:space="preserve">— Reg. 006</w:t>
            </w:r>
            <w:r>
              <w:t xml:space="preserve">Av. da Saudade, 1577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(16) 3961-4721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Tem o projeto</w:t>
            </w:r>
            <w:r>
              <w:t xml:space="preserve"> </w:t>
            </w:r>
            <w:r>
              <w:rPr>
                <w:bCs/>
                <w:b/>
              </w:rPr>
              <w:t xml:space="preserve">"Viver em Movimento — Reabilitação Funcional e Qualidade de Vida da Pessoa Idosa"</w:t>
            </w:r>
            <w:r>
              <w:t xml:space="preserve">. Reabilitação funcional é o vocabulário da queda; a demanda já está mapeada por eles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3ª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Associação Assistencial Maria de Nazaré (Lar do Vovô Albano)</w:t>
            </w:r>
            <w:r>
              <w:t xml:space="preserve"> </w:t>
            </w:r>
            <w:r>
              <w:t xml:space="preserve">— Reg. 005</w:t>
            </w:r>
            <w:r>
              <w:t xml:space="preserve">Rua Luiz Carlos Vitorazzi, 130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(16) 3969-1819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Cinco projetos ativos voltados ao 60+, incluindo</w:t>
            </w:r>
            <w:r>
              <w:t xml:space="preserve"> </w:t>
            </w:r>
            <w:r>
              <w:rPr>
                <w:bCs/>
                <w:b/>
              </w:rPr>
              <w:t xml:space="preserve">"Bem Viver 60+: Cuidado Integral e Proteção à Pessoa Idosa"</w:t>
            </w:r>
            <w:r>
              <w:t xml:space="preserve">. Instituição estruturada e acostumada a projetos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4ª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 dos Velhos da Igreja Presbiteriana (Lar Presbiteriano Lili Ribeiro)</w:t>
            </w:r>
            <w:r>
              <w:t xml:space="preserve"> </w:t>
            </w:r>
            <w:r>
              <w:t xml:space="preserve">— Reg. 002</w:t>
            </w:r>
            <w:r>
              <w:t xml:space="preserve">Travessa Pura de Paula Pantozzi, 110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(16) 3630-3235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Abrigo institucional com projeto</w:t>
            </w:r>
            <w:r>
              <w:t xml:space="preserve"> </w:t>
            </w:r>
            <w:r>
              <w:rPr>
                <w:bCs/>
                <w:b/>
              </w:rPr>
              <w:t xml:space="preserve">"Viver Ativo"</w:t>
            </w:r>
            <w:r>
              <w:t xml:space="preserve">. Registro 002, uma das mais antigas da cidade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5ª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Associação de Caridade Santa Rita de Cássia</w:t>
            </w:r>
            <w:r>
              <w:t xml:space="preserve"> </w:t>
            </w:r>
            <w:r>
              <w:t xml:space="preserve">— Reg. 003</w:t>
            </w:r>
            <w:r>
              <w:t xml:space="preserve">Rua Dr. João Gomes Rocha, 509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(16) 3623-4828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Modalidade</w:t>
            </w:r>
            <w:r>
              <w:t xml:space="preserve"> </w:t>
            </w:r>
            <w:r>
              <w:rPr>
                <w:bCs/>
                <w:b/>
              </w:rPr>
              <w:t xml:space="preserve">casa-lar</w:t>
            </w:r>
            <w:r>
              <w:t xml:space="preserve">: grupo pequeno, o que facilita implantar e acompanhar poucas unidades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6ª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Comunidade Missionária Divina Misericórdia (Casa Santa Dulce dos Pobres)</w:t>
            </w:r>
            <w:r>
              <w:t xml:space="preserve"> </w:t>
            </w:r>
            <w:r>
              <w:t xml:space="preserve">— Reg. 034</w:t>
            </w:r>
            <w:r>
              <w:t xml:space="preserve">Rua Eunyce Consolação Prévide, 595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(16) 3662-5598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Abrigo institucional</w:t>
            </w:r>
          </w:p>
        </w:tc>
      </w:tr>
    </w:tbl>
    <w:bookmarkEnd w:id="24"/>
    <w:bookmarkStart w:id="25" w:name="grupo-2--centro-dia"/>
    <w:p>
      <w:pPr>
        <w:pStyle w:val="Heading2"/>
      </w:pPr>
      <w:r>
        <w:t xml:space="preserve">Grupo 2 — Centro Dia</w:t>
      </w:r>
    </w:p>
    <w:p>
      <w:pPr>
        <w:pStyle w:val="FirstParagraph"/>
      </w:pPr>
      <w:r>
        <w:t xml:space="preserve">O idoso vai e volta todo dia. Faz sentido para o alerta de deslocamento e de área segura.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960"/>
        <w:gridCol w:w="396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Instituição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Contato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Cantinho do Céu</w:t>
            </w:r>
            <w:r>
              <w:t xml:space="preserve"> </w:t>
            </w:r>
            <w:r>
              <w:t xml:space="preserve">— Reg. 031, Rua Rio Verde, 357, Vila Albertina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(16) 3622-0853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Instituto Limite (Centro Dia do Idoso — Viver)</w:t>
            </w:r>
            <w:r>
              <w:t xml:space="preserve"> </w:t>
            </w:r>
            <w:r>
              <w:t xml:space="preserve">— Reg. 028, Rua Exp. José Calzzani, 226 fundos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(16) 99279-8032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APAE Ribeirão Preto (Centro Dia do Idoso)</w:t>
            </w:r>
            <w:r>
              <w:t xml:space="preserve"> </w:t>
            </w:r>
            <w:r>
              <w:t xml:space="preserve">— Reg. 015, Rua Coracy de Toledo Piza, 571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(16) 3512-5200</w:t>
            </w:r>
          </w:p>
        </w:tc>
      </w:tr>
    </w:tbl>
    <w:bookmarkEnd w:id="25"/>
    <w:bookmarkStart w:id="26" w:name="grupo-3--atendimento-domiciliar"/>
    <w:p>
      <w:pPr>
        <w:pStyle w:val="Heading2"/>
      </w:pPr>
      <w:r>
        <w:t xml:space="preserve">Grupo 3 — Atendimento domiciliar</w:t>
      </w:r>
    </w:p>
    <w:p>
      <w:pPr>
        <w:pStyle w:val="FirstParagraph"/>
      </w:pPr>
      <w:r>
        <w:t xml:space="preserve">Aqui o idoso mora sozinho. É o cenário em que o GPS e o alerta de fuga fazem mais diferença, e onde ninguém está por perto quando a queda acontece.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space="0" w:color="8FBFC2"/>
          <w:left w:val="single" w:sz="8" w:space="0" w:color="8FBFC2"/>
          <w:bottom w:val="single" w:sz="8" w:space="0" w:color="8FBFC2"/>
          <w:right w:val="single" w:sz="8" w:space="0" w:color="8FBFC2"/>
          <w:insideH w:val="single" w:sz="8" w:space="0" w:color="8FBFC2"/>
          <w:insideV w:val="single" w:sz="8" w:space="0" w:color="8FBFC2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Instituição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Contato</w:t>
            </w:r>
          </w:p>
        </w:tc>
        <w:tc>
          <w:tcPr>
            <w:shd w:val="clear" w:color="auto" w:fill="02787F"/>
            <w:vAlign w:val="center"/>
          </w:tcPr>
          <w:p>
            <w:pPr>
              <w:pStyle w:val="Compact"/>
              <w:jc w:val="left"/>
            </w:pPr>
            <w:r>
              <w:rPr>
                <w:b w:val="true"/>
                <w:color w:val="FFFFFF"/>
              </w:rPr>
              <w:t xml:space="preserve">Observação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Instituto de Desenvolvimento Social Caminhando com Amor</w:t>
            </w:r>
            <w:r>
              <w:t xml:space="preserve"> </w:t>
            </w:r>
            <w:r>
              <w:t xml:space="preserve">— Reg. 017, Rua Cel. Américo Batista, 2825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(16) 3021-7364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Opera o</w:t>
            </w:r>
            <w:r>
              <w:t xml:space="preserve"> </w:t>
            </w:r>
            <w:r>
              <w:rPr>
                <w:bCs/>
                <w:b/>
              </w:rPr>
              <w:t xml:space="preserve">SEAD — Serviço de Atendimento Domiciliar</w:t>
            </w:r>
            <w:r>
              <w:t xml:space="preserve">. Encaixe mais forte deste grupo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ABRACCIA</w:t>
            </w:r>
            <w:r>
              <w:t xml:space="preserve"> </w:t>
            </w:r>
            <w:r>
              <w:t xml:space="preserve">— Reg. 013, Rua Visconde de Inhaúma, 1279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(16) 3621-2201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Proteção social básica no domicílio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Associação S.O.S. Vidas (Projeto de Deus)</w:t>
            </w:r>
            <w:r>
              <w:t xml:space="preserve"> </w:t>
            </w:r>
            <w:r>
              <w:t xml:space="preserve">— Reg. 020, Rua Pinheiro Machado, 446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(16) 99406-3478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Proteção social básica no domicílio</w:t>
            </w:r>
          </w:p>
        </w:tc>
      </w:tr>
      <w:tr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Centro de Referência Popular</w:t>
            </w:r>
            <w:r>
              <w:t xml:space="preserve"> </w:t>
            </w:r>
            <w:r>
              <w:t xml:space="preserve">— Reg. 035, Rua São José, 525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(16) 99777-7429</w:t>
            </w:r>
          </w:p>
        </w:tc>
        <w:tc>
          <w:tcPr>
            <w:shd w:val="clear" w:color="auto" w:fill="E8F3F4"/>
            <w:vAlign w:val="center"/>
          </w:tcPr>
          <w:p>
            <w:pPr>
              <w:pStyle w:val="Compact"/>
              <w:jc w:val="left"/>
            </w:pPr>
            <w:r>
              <w:t xml:space="preserve">Abordagem social da população idosa, inclusive em situação de rua</w:t>
            </w:r>
          </w:p>
        </w:tc>
      </w:tr>
    </w:tbl>
    <w:bookmarkEnd w:id="26"/>
    <w:bookmarkStart w:id="27" w:name="grupo-4--parceiro-acadêmico"/>
    <w:p>
      <w:pPr>
        <w:pStyle w:val="Heading2"/>
      </w:pPr>
      <w:r>
        <w:t xml:space="preserve">Grupo 4 — Parceiro acadêmico</w:t>
      </w:r>
    </w:p>
    <w:p>
      <w:pPr>
        <w:pStyle w:val="FirstParagraph"/>
      </w:pPr>
      <w:r>
        <w:rPr>
          <w:bCs/>
          <w:b/>
        </w:rPr>
        <w:t xml:space="preserve">FAEPA — Fundação de Apoio ao Ensino, Pesquisa e Assistência</w:t>
      </w:r>
      <w:r>
        <w:t xml:space="preserve"> </w:t>
      </w:r>
      <w:r>
        <w:t xml:space="preserve">— Reg. 021</w:t>
      </w:r>
      <w:r>
        <w:t xml:space="preserve"> </w:t>
      </w:r>
      <w:r>
        <w:t xml:space="preserve">Rua Galileu Galilei, 1800, 10º andar ·</w:t>
      </w:r>
      <w:r>
        <w:t xml:space="preserve"> </w:t>
      </w:r>
      <w:r>
        <w:rPr>
          <w:bCs/>
          <w:b/>
        </w:rPr>
        <w:t xml:space="preserve">(16) 3505-8100</w:t>
      </w:r>
      <w:r>
        <w:t xml:space="preserve"> </w:t>
      </w:r>
      <w:r>
        <w:t xml:space="preserve">Projeto</w:t>
      </w:r>
      <w:r>
        <w:t xml:space="preserve"> </w:t>
      </w:r>
      <w:r>
        <w:rPr>
          <w:bCs/>
          <w:b/>
        </w:rPr>
        <w:t xml:space="preserve">"60+ Ninguém fica para trás"</w:t>
      </w:r>
      <w:r>
        <w:t xml:space="preserve">. Ligada à estrutura de ensino e pesquisa em saúde, o que dá peso ao trabalho. Em compensação, o processo tende a ser mais burocrático e mais lento — e você tem duas semanas até 23/set. Vale como segunda frente, não como aposta principal.</w:t>
      </w:r>
    </w:p>
    <w:p>
      <w:r>
        <w:pict>
          <v:rect style="width:0;height:1.5pt" o:hralign="center" o:hrstd="t" o:hr="t"/>
        </w:pict>
      </w:r>
    </w:p>
    <w:bookmarkEnd w:id="27"/>
    <w:bookmarkStart w:id="30" w:name="como-abordar"/>
    <w:p>
      <w:pPr>
        <w:pStyle w:val="Heading2"/>
      </w:pPr>
      <w:r>
        <w:t xml:space="preserve">Como abordar</w:t>
      </w:r>
    </w:p>
    <w:p>
      <w:pPr>
        <w:pStyle w:val="FirstParagraph"/>
      </w:pPr>
      <w:r>
        <w:rPr>
          <w:bCs/>
          <w:b/>
        </w:rPr>
        <w:t xml:space="preserve">Ligue, não mande e-mail.</w:t>
      </w:r>
      <w:r>
        <w:t xml:space="preserve"> </w:t>
      </w:r>
      <w:r>
        <w:t xml:space="preserve">Instituição pequena tem uma pessoa cuidando de tudo, e e-mail de desconhecido não é prioridade. Ligue no horário comercial, pergunte pela coordenação ou pela assistente social.</w:t>
      </w:r>
    </w:p>
    <w:p>
      <w:pPr>
        <w:pStyle w:val="BodyText"/>
      </w:pPr>
      <w:r>
        <w:rPr>
          <w:bCs/>
          <w:b/>
        </w:rPr>
        <w:t xml:space="preserve">Peça 20 minutos presenciais, não a parceria.</w:t>
      </w:r>
      <w:r>
        <w:t xml:space="preserve"> </w:t>
      </w:r>
      <w:r>
        <w:t xml:space="preserve">O objetivo da primeira ligação é conseguir a visita. Ninguém fecha parceria por telefone com um estudante que nunca viu.</w:t>
      </w:r>
    </w:p>
    <w:p>
      <w:pPr>
        <w:pStyle w:val="BodyText"/>
      </w:pPr>
      <w:r>
        <w:rPr>
          <w:bCs/>
          <w:b/>
        </w:rPr>
        <w:t xml:space="preserve">Leve a carta de apresentação impressa</w:t>
      </w:r>
      <w:r>
        <w:t xml:space="preserve"> </w:t>
      </w:r>
      <w:r>
        <w:t xml:space="preserve">e o canvas na primeira visita.</w:t>
      </w:r>
    </w:p>
    <w:p>
      <w:pPr>
        <w:pStyle w:val="BodyText"/>
      </w:pPr>
      <w:r>
        <w:rPr>
          <w:bCs/>
          <w:b/>
        </w:rPr>
        <w:t xml:space="preserve">Aborde três ao mesmo tempo.</w:t>
      </w:r>
      <w:r>
        <w:t xml:space="preserve"> </w:t>
      </w:r>
      <w:r>
        <w:t xml:space="preserve">Uma vai não responder, outra vai enrolar. Se as três aceitarem, você escolhe — e isso é um problema bom.</w:t>
      </w:r>
    </w:p>
    <w:bookmarkStart w:id="28" w:name="roteiro-da-ligação"/>
    <w:p>
      <w:pPr>
        <w:pStyle w:val="Heading3"/>
      </w:pPr>
      <w:r>
        <w:t xml:space="preserve">Roteiro da ligação</w:t>
      </w:r>
    </w:p>
    <w:p>
      <w:pPr>
        <w:pStyle w:val="BlockText"/>
      </w:pPr>
      <w:r>
        <w:t xml:space="preserve">Bom dia, meu nome é Gustavo Moda, sou aluno de Ciência da Computação da Estácio de Ribeirão Preto. Estou desenvolvendo um projeto de extensão da faculdade e queria falar com a coordenação, se for possível.</w:t>
      </w:r>
    </w:p>
    <w:p>
      <w:pPr>
        <w:pStyle w:val="BlockText"/>
      </w:pPr>
      <w:r>
        <w:t xml:space="preserve">É um dispositivo de baixo custo que detecta automaticamente quando uma pessoa idosa cai e avisa o cuidador na hora, informando onde ela está. Também avisa se alguém com quadro de demência sai da área segura.</w:t>
      </w:r>
    </w:p>
    <w:p>
      <w:pPr>
        <w:pStyle w:val="BlockText"/>
      </w:pPr>
      <w:r>
        <w:t xml:space="preserve">O projeto é gratuito e todo o material fica documentado e aberto, para a instituição conseguir montar as próprias unidades depois, pagando só o preço das peças. Não tem custo nem mensalidade para vocês.</w:t>
      </w:r>
    </w:p>
    <w:p>
      <w:pPr>
        <w:pStyle w:val="BlockText"/>
      </w:pPr>
      <w:r>
        <w:t xml:space="preserve">Eu queria pedir uns 20 minutos para conhecer a rotina de vocês e entender se isso faz sentido na prática. Posso passar aí esta semana?</w:t>
      </w:r>
    </w:p>
    <w:bookmarkEnd w:id="28"/>
    <w:bookmarkStart w:id="29" w:name="o-que-perguntar-na-visita"/>
    <w:p>
      <w:pPr>
        <w:pStyle w:val="Heading3"/>
      </w:pPr>
      <w:r>
        <w:t xml:space="preserve">O que perguntar na visita</w:t>
      </w:r>
    </w:p>
    <w:p>
      <w:pPr>
        <w:numPr>
          <w:ilvl w:val="0"/>
          <w:numId w:val="1001"/>
        </w:numPr>
        <w:pStyle w:val="Compact"/>
      </w:pPr>
      <w:r>
        <w:t xml:space="preserve">Quantas pessoas idosas são atendidas, e qual a faixa etária predominante?</w:t>
      </w:r>
    </w:p>
    <w:p>
      <w:pPr>
        <w:numPr>
          <w:ilvl w:val="0"/>
          <w:numId w:val="1001"/>
        </w:numPr>
        <w:pStyle w:val="Compact"/>
      </w:pPr>
      <w:r>
        <w:t xml:space="preserve">Aconteceu alguma queda nos últimos meses? Como vocês ficaram sabendo, e quanto tempo depois?</w:t>
      </w:r>
    </w:p>
    <w:p>
      <w:pPr>
        <w:numPr>
          <w:ilvl w:val="0"/>
          <w:numId w:val="1001"/>
        </w:numPr>
        <w:pStyle w:val="Compact"/>
      </w:pPr>
      <w:r>
        <w:t xml:space="preserve">Onde as quedas costumam acontecer, e em que horário?</w:t>
      </w:r>
    </w:p>
    <w:p>
      <w:pPr>
        <w:numPr>
          <w:ilvl w:val="0"/>
          <w:numId w:val="1001"/>
        </w:numPr>
        <w:pStyle w:val="Compact"/>
      </w:pPr>
      <w:r>
        <w:t xml:space="preserve">Já teve caso de residente que saiu e se perdeu?</w:t>
      </w:r>
    </w:p>
    <w:p>
      <w:pPr>
        <w:numPr>
          <w:ilvl w:val="0"/>
          <w:numId w:val="1001"/>
        </w:numPr>
        <w:pStyle w:val="Compact"/>
      </w:pPr>
      <w:r>
        <w:t xml:space="preserve">Quantas pessoas ficam na equipe à noite?</w:t>
      </w:r>
    </w:p>
    <w:p>
      <w:pPr>
        <w:numPr>
          <w:ilvl w:val="0"/>
          <w:numId w:val="1001"/>
        </w:numPr>
        <w:pStyle w:val="Compact"/>
      </w:pPr>
      <w:r>
        <w:t xml:space="preserve">Vocês usam alguma coisa hoje para isso? Campainha, câmera, ronda?</w:t>
      </w:r>
    </w:p>
    <w:p>
      <w:pPr>
        <w:numPr>
          <w:ilvl w:val="0"/>
          <w:numId w:val="1001"/>
        </w:numPr>
        <w:pStyle w:val="Compact"/>
      </w:pPr>
      <w:r>
        <w:t xml:space="preserve">Se existisse esse aparelho, quem deveria receber o aviso, e em que ordem?</w:t>
      </w:r>
    </w:p>
    <w:p>
      <w:pPr>
        <w:numPr>
          <w:ilvl w:val="0"/>
          <w:numId w:val="1001"/>
        </w:numPr>
        <w:pStyle w:val="Compact"/>
      </w:pPr>
      <w:r>
        <w:t xml:space="preserve">Podemos registrar as visitas com foto e vídeo? Há termo de autorização de uso de imagem?</w:t>
      </w:r>
    </w:p>
    <w:p>
      <w:pPr>
        <w:pStyle w:val="BlockText"/>
      </w:pPr>
      <w:r>
        <w:rPr>
          <w:bCs/>
          <w:b/>
        </w:rPr>
        <w:t xml:space="preserve">Leve pronto:</w:t>
      </w:r>
      <w:r>
        <w:t xml:space="preserve"> </w:t>
      </w:r>
      <w:r>
        <w:t xml:space="preserve">carta de apresentação assinada, canvas impresso, termo de autorização de uso de imagem, e caderno para anotar. As respostas das perguntas 1 a 4 são exatamente o conteúdo que falta nas seções 1.1 e 1.2 do roteiro.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rdem-sugerida-para-hoje"/>
    <w:p>
      <w:pPr>
        <w:pStyle w:val="Heading2"/>
      </w:pPr>
      <w:r>
        <w:t xml:space="preserve">Ordem sugerida para hoje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CMI — (16) 3611-6017 ou WhatsApp 99417-7620.</w:t>
      </w:r>
      <w:r>
        <w:t xml:space="preserve"> </w:t>
      </w:r>
      <w:r>
        <w:t xml:space="preserve">Peça indicação de entidade com demanda nessa área.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Casa do Vovô — (16) 3622-4181.</w:t>
      </w:r>
      <w:r>
        <w:t xml:space="preserve"> </w:t>
      </w:r>
      <w:r>
        <w:t xml:space="preserve">É a de melhor encaixe declarado.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Lar Padre Euclides — (16) 3961-4721.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Caminhando com Amor — (16) 3021-7364</w:t>
      </w:r>
      <w:r>
        <w:t xml:space="preserve">, se quiser cobrir o cenário de idoso morando sozinho.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1085</Words>
  <Characters>6490</Characters>
  <Lines>87</Lines>
  <Paragraphs>90</Paragraphs>
  <CharactersWithSpaces>6584</CharactersWithSpac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MeuAmparo - Instituicoes candidatas</dc:title>
  <dc:subject>Projeto de extensao - Programacao de Microcontroladores - Estacio Ribeirao Preto</dc:subject>
  <dc:creator>Gustavo Moda</dc:creator>
  <cp:lastModifiedBy>Gustavo Moda</cp:lastModifiedBy>
  <cp:revision>3</cp:revision>
  <dcterms:created xsi:type="dcterms:W3CDTF">2026-09-09T19:03:08Z</dcterms:created>
  <dcterms:modified xsi:type="dcterms:W3CDTF">2026-09-09T19:37:10Z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