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5000" w:type="pct"/>
        <w:tblLook w:val="04A0" w:firstRow="1" w:lastRow="0" w:firstColumn="1" w:lastColumn="0" w:noHBand="0" w:noVBand="1"/>
      </w:tblPr>
      <w:tblGrid>
        <w:gridCol w:w="2547"/>
        <w:gridCol w:w="4708"/>
        <w:gridCol w:w="2481"/>
      </w:tblGrid>
      <w:tr w:rsidR="00732253" w:rsidRPr="00936468" w14:paraId="6B81B3B5" w14:textId="77777777" w:rsidTr="005E44C4">
        <w:tc>
          <w:tcPr>
            <w:tcW w:w="5000" w:type="pct"/>
            <w:gridSpan w:val="3"/>
            <w:shd w:val="clear" w:color="auto" w:fill="E36C0A" w:themeFill="accent6" w:themeFillShade="BF"/>
          </w:tcPr>
          <w:p w14:paraId="2B72BB21" w14:textId="77777777" w:rsidR="00732253" w:rsidRPr="00936468" w:rsidRDefault="00732253" w:rsidP="0047786A">
            <w:pPr>
              <w:rPr>
                <w:rFonts w:ascii="Times New Roman" w:hAnsi="Times New Roman" w:cs="Times New Roman"/>
                <w:b/>
                <w:sz w:val="36"/>
                <w:szCs w:val="24"/>
              </w:rPr>
            </w:pPr>
            <w:r w:rsidRPr="00936468">
              <w:rPr>
                <w:rFonts w:ascii="Times New Roman" w:hAnsi="Times New Roman" w:cs="Times New Roman"/>
                <w:b/>
                <w:color w:val="FFFFFF" w:themeColor="background1"/>
                <w:sz w:val="40"/>
                <w:szCs w:val="24"/>
              </w:rPr>
              <w:t xml:space="preserve">Curso </w:t>
            </w:r>
          </w:p>
        </w:tc>
      </w:tr>
      <w:tr w:rsidR="0047786A" w:rsidRPr="00936468" w14:paraId="21A975CB" w14:textId="77777777" w:rsidTr="00BE1D60">
        <w:tc>
          <w:tcPr>
            <w:tcW w:w="5000" w:type="pct"/>
            <w:gridSpan w:val="3"/>
          </w:tcPr>
          <w:p w14:paraId="69D814F9" w14:textId="1D7DE53A" w:rsidR="006277C0" w:rsidRPr="00936468" w:rsidRDefault="003C0438" w:rsidP="00A04527">
            <w:pPr>
              <w:jc w:val="both"/>
              <w:rPr>
                <w:rFonts w:ascii="Times New Roman" w:hAnsi="Times New Roman" w:cs="Times New Roman"/>
                <w:color w:val="000000" w:themeColor="text1"/>
                <w:sz w:val="24"/>
                <w:szCs w:val="24"/>
              </w:rPr>
            </w:pPr>
            <w:r w:rsidRPr="00936468">
              <w:rPr>
                <w:rFonts w:ascii="Times New Roman" w:hAnsi="Times New Roman" w:cs="Times New Roman"/>
                <w:color w:val="000000" w:themeColor="text1"/>
                <w:sz w:val="24"/>
                <w:szCs w:val="24"/>
              </w:rPr>
              <w:t>Engenharia de Computação</w:t>
            </w:r>
          </w:p>
        </w:tc>
      </w:tr>
      <w:tr w:rsidR="00732253" w:rsidRPr="00936468" w14:paraId="347F9F9D" w14:textId="77777777" w:rsidTr="005E44C4">
        <w:tc>
          <w:tcPr>
            <w:tcW w:w="5000" w:type="pct"/>
            <w:gridSpan w:val="3"/>
            <w:shd w:val="clear" w:color="auto" w:fill="E36C0A" w:themeFill="accent6" w:themeFillShade="BF"/>
          </w:tcPr>
          <w:p w14:paraId="7D189E58" w14:textId="77777777" w:rsidR="00732253" w:rsidRPr="00936468" w:rsidRDefault="00732253" w:rsidP="00867E49">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Disciplina</w:t>
            </w:r>
          </w:p>
        </w:tc>
      </w:tr>
      <w:tr w:rsidR="0047786A" w:rsidRPr="00936468" w14:paraId="6D5EEF83" w14:textId="77777777" w:rsidTr="00BE1D60">
        <w:tc>
          <w:tcPr>
            <w:tcW w:w="5000" w:type="pct"/>
            <w:gridSpan w:val="3"/>
          </w:tcPr>
          <w:p w14:paraId="1F1B1770" w14:textId="26E0E096" w:rsidR="0047786A" w:rsidRPr="00936468" w:rsidRDefault="00F311EB" w:rsidP="00867E49">
            <w:pPr>
              <w:rPr>
                <w:rFonts w:ascii="Times New Roman" w:hAnsi="Times New Roman" w:cs="Times New Roman"/>
                <w:b/>
                <w:sz w:val="32"/>
                <w:szCs w:val="24"/>
              </w:rPr>
            </w:pPr>
            <w:r w:rsidRPr="00936468">
              <w:rPr>
                <w:rFonts w:ascii="Times New Roman" w:hAnsi="Times New Roman" w:cs="Times New Roman"/>
                <w:b/>
              </w:rPr>
              <w:t>ENGENHARIA DE SOFTWARE</w:t>
            </w:r>
          </w:p>
        </w:tc>
      </w:tr>
      <w:tr w:rsidR="00877019" w:rsidRPr="00936468" w14:paraId="560E92AC" w14:textId="77777777" w:rsidTr="00A04527">
        <w:tc>
          <w:tcPr>
            <w:tcW w:w="1308" w:type="pct"/>
            <w:tcBorders>
              <w:top w:val="single" w:sz="4" w:space="0" w:color="auto"/>
              <w:bottom w:val="single" w:sz="4" w:space="0" w:color="auto"/>
            </w:tcBorders>
          </w:tcPr>
          <w:p w14:paraId="6E176DE5" w14:textId="060567CF" w:rsidR="00877019" w:rsidRPr="00936468" w:rsidRDefault="003B643E" w:rsidP="003B643E">
            <w:pPr>
              <w:rPr>
                <w:rFonts w:ascii="Times New Roman" w:hAnsi="Times New Roman" w:cs="Times New Roman"/>
                <w:sz w:val="24"/>
                <w:szCs w:val="24"/>
              </w:rPr>
            </w:pPr>
            <w:r w:rsidRPr="00936468">
              <w:rPr>
                <w:rFonts w:ascii="Times New Roman" w:hAnsi="Times New Roman" w:cs="Times New Roman"/>
                <w:sz w:val="24"/>
                <w:szCs w:val="24"/>
              </w:rPr>
              <w:t xml:space="preserve">Modalidade: </w:t>
            </w:r>
            <w:r w:rsidRPr="00936468">
              <w:rPr>
                <w:rFonts w:ascii="Times New Roman" w:hAnsi="Times New Roman" w:cs="Times New Roman"/>
                <w:color w:val="000000" w:themeColor="text1"/>
                <w:sz w:val="24"/>
                <w:szCs w:val="24"/>
              </w:rPr>
              <w:t>Presencial</w:t>
            </w:r>
          </w:p>
        </w:tc>
        <w:tc>
          <w:tcPr>
            <w:tcW w:w="2418" w:type="pct"/>
            <w:tcBorders>
              <w:top w:val="single" w:sz="4" w:space="0" w:color="auto"/>
              <w:bottom w:val="single" w:sz="4" w:space="0" w:color="auto"/>
            </w:tcBorders>
          </w:tcPr>
          <w:p w14:paraId="13DFED65" w14:textId="77777777" w:rsidR="00877019" w:rsidRPr="00936468" w:rsidRDefault="00877019" w:rsidP="002948C9">
            <w:pPr>
              <w:ind w:left="5"/>
              <w:rPr>
                <w:rFonts w:ascii="Times New Roman" w:hAnsi="Times New Roman" w:cs="Times New Roman"/>
                <w:sz w:val="24"/>
                <w:szCs w:val="24"/>
              </w:rPr>
            </w:pPr>
            <w:r w:rsidRPr="00936468">
              <w:rPr>
                <w:rFonts w:ascii="Times New Roman" w:hAnsi="Times New Roman" w:cs="Times New Roman"/>
                <w:sz w:val="24"/>
                <w:szCs w:val="24"/>
              </w:rPr>
              <w:t xml:space="preserve">Carga horária: </w:t>
            </w:r>
            <w:r w:rsidRPr="00936468">
              <w:rPr>
                <w:rFonts w:ascii="Times New Roman" w:hAnsi="Times New Roman" w:cs="Times New Roman"/>
                <w:color w:val="000000" w:themeColor="text1"/>
                <w:sz w:val="24"/>
                <w:szCs w:val="24"/>
              </w:rPr>
              <w:t>80h</w:t>
            </w:r>
          </w:p>
        </w:tc>
        <w:tc>
          <w:tcPr>
            <w:tcW w:w="1274" w:type="pct"/>
            <w:tcBorders>
              <w:top w:val="single" w:sz="4" w:space="0" w:color="auto"/>
              <w:bottom w:val="single" w:sz="4" w:space="0" w:color="auto"/>
            </w:tcBorders>
          </w:tcPr>
          <w:p w14:paraId="10A2F145" w14:textId="1C4A16AA" w:rsidR="00877019" w:rsidRPr="00936468" w:rsidRDefault="00877019" w:rsidP="002948C9">
            <w:pPr>
              <w:rPr>
                <w:rFonts w:ascii="Times New Roman" w:hAnsi="Times New Roman" w:cs="Times New Roman"/>
                <w:sz w:val="24"/>
                <w:szCs w:val="24"/>
              </w:rPr>
            </w:pPr>
            <w:r w:rsidRPr="00936468">
              <w:rPr>
                <w:rFonts w:ascii="Times New Roman" w:hAnsi="Times New Roman" w:cs="Times New Roman"/>
                <w:sz w:val="24"/>
                <w:szCs w:val="24"/>
              </w:rPr>
              <w:t>Vigência:</w:t>
            </w:r>
            <w:r w:rsidR="00243B87" w:rsidRPr="00936468">
              <w:rPr>
                <w:rFonts w:ascii="Times New Roman" w:hAnsi="Times New Roman" w:cs="Times New Roman"/>
                <w:sz w:val="24"/>
                <w:szCs w:val="24"/>
              </w:rPr>
              <w:t xml:space="preserve"> </w:t>
            </w:r>
            <w:r w:rsidR="007671AE" w:rsidRPr="00936468">
              <w:rPr>
                <w:rFonts w:ascii="Times New Roman" w:hAnsi="Times New Roman" w:cs="Times New Roman"/>
                <w:color w:val="000000" w:themeColor="text1"/>
                <w:sz w:val="24"/>
                <w:szCs w:val="24"/>
              </w:rPr>
              <w:t>202</w:t>
            </w:r>
            <w:r w:rsidR="0007240E">
              <w:rPr>
                <w:rFonts w:ascii="Times New Roman" w:hAnsi="Times New Roman" w:cs="Times New Roman"/>
                <w:color w:val="000000" w:themeColor="text1"/>
                <w:sz w:val="24"/>
                <w:szCs w:val="24"/>
              </w:rPr>
              <w:t>2</w:t>
            </w:r>
            <w:r w:rsidR="007671AE" w:rsidRPr="00936468">
              <w:rPr>
                <w:rFonts w:ascii="Times New Roman" w:hAnsi="Times New Roman" w:cs="Times New Roman"/>
                <w:color w:val="000000" w:themeColor="text1"/>
                <w:sz w:val="24"/>
                <w:szCs w:val="24"/>
              </w:rPr>
              <w:t>.</w:t>
            </w:r>
            <w:r w:rsidR="0007240E">
              <w:rPr>
                <w:rFonts w:ascii="Times New Roman" w:hAnsi="Times New Roman" w:cs="Times New Roman"/>
                <w:color w:val="000000" w:themeColor="text1"/>
                <w:sz w:val="24"/>
                <w:szCs w:val="24"/>
              </w:rPr>
              <w:t>1</w:t>
            </w:r>
          </w:p>
        </w:tc>
      </w:tr>
      <w:tr w:rsidR="00732253" w:rsidRPr="00936468" w14:paraId="74FF451D" w14:textId="77777777" w:rsidTr="005E44C4">
        <w:tc>
          <w:tcPr>
            <w:tcW w:w="5000" w:type="pct"/>
            <w:gridSpan w:val="3"/>
            <w:shd w:val="clear" w:color="auto" w:fill="E36C0A" w:themeFill="accent6" w:themeFillShade="BF"/>
          </w:tcPr>
          <w:p w14:paraId="081DA994" w14:textId="77777777" w:rsidR="00732253" w:rsidRPr="00936468" w:rsidRDefault="00732253" w:rsidP="00867E49">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Docente</w:t>
            </w:r>
          </w:p>
        </w:tc>
      </w:tr>
      <w:tr w:rsidR="0047786A" w:rsidRPr="00936468" w14:paraId="51404545" w14:textId="77777777" w:rsidTr="00BE1D60">
        <w:tc>
          <w:tcPr>
            <w:tcW w:w="5000" w:type="pct"/>
            <w:gridSpan w:val="3"/>
          </w:tcPr>
          <w:p w14:paraId="000B6C24" w14:textId="3A257235" w:rsidR="0047786A" w:rsidRPr="00936468" w:rsidRDefault="0007240E" w:rsidP="00867E49">
            <w:pPr>
              <w:rPr>
                <w:rFonts w:ascii="Times New Roman" w:hAnsi="Times New Roman" w:cs="Times New Roman"/>
                <w:sz w:val="24"/>
                <w:szCs w:val="24"/>
              </w:rPr>
            </w:pPr>
            <w:r>
              <w:rPr>
                <w:rFonts w:ascii="Times New Roman" w:hAnsi="Times New Roman" w:cs="Times New Roman"/>
                <w:sz w:val="24"/>
                <w:szCs w:val="24"/>
              </w:rPr>
              <w:t>Professor Ms. Gustavo Molina</w:t>
            </w:r>
          </w:p>
        </w:tc>
      </w:tr>
    </w:tbl>
    <w:p w14:paraId="29AE37A5" w14:textId="77777777" w:rsidR="00624831" w:rsidRPr="00936468" w:rsidRDefault="00624831">
      <w:pPr>
        <w:rPr>
          <w:rFonts w:ascii="Times New Roman" w:hAnsi="Times New Roman" w:cs="Times New Roman"/>
          <w:sz w:val="24"/>
          <w:szCs w:val="24"/>
        </w:rPr>
      </w:pPr>
    </w:p>
    <w:tbl>
      <w:tblPr>
        <w:tblStyle w:val="Tabelacomgrade"/>
        <w:tblW w:w="5000" w:type="pct"/>
        <w:tblLook w:val="04A0" w:firstRow="1" w:lastRow="0" w:firstColumn="1" w:lastColumn="0" w:noHBand="0" w:noVBand="1"/>
      </w:tblPr>
      <w:tblGrid>
        <w:gridCol w:w="9736"/>
      </w:tblGrid>
      <w:tr w:rsidR="00732253" w:rsidRPr="00936468" w14:paraId="68C31178" w14:textId="77777777" w:rsidTr="005E44C4">
        <w:tc>
          <w:tcPr>
            <w:tcW w:w="5000" w:type="pct"/>
            <w:shd w:val="clear" w:color="auto" w:fill="E36C0A" w:themeFill="accent6" w:themeFillShade="BF"/>
          </w:tcPr>
          <w:p w14:paraId="1B99724F" w14:textId="77777777" w:rsidR="00732253" w:rsidRPr="00936468" w:rsidRDefault="00732253" w:rsidP="00F26A4B">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Ementa</w:t>
            </w:r>
          </w:p>
        </w:tc>
      </w:tr>
      <w:tr w:rsidR="004D69CE" w:rsidRPr="00936468" w14:paraId="014A3876" w14:textId="77777777" w:rsidTr="00EA5780">
        <w:tc>
          <w:tcPr>
            <w:tcW w:w="5000" w:type="pct"/>
          </w:tcPr>
          <w:p w14:paraId="1E822175" w14:textId="1FA41505" w:rsidR="009F5A6F" w:rsidRPr="00936468" w:rsidRDefault="00F311EB" w:rsidP="00A04527">
            <w:pPr>
              <w:jc w:val="both"/>
              <w:rPr>
                <w:rFonts w:ascii="Times New Roman" w:hAnsi="Times New Roman" w:cs="Times New Roman"/>
                <w:sz w:val="24"/>
                <w:szCs w:val="24"/>
              </w:rPr>
            </w:pPr>
            <w:r w:rsidRPr="00936468">
              <w:rPr>
                <w:rFonts w:ascii="Times New Roman" w:hAnsi="Times New Roman" w:cs="Times New Roman"/>
              </w:rPr>
              <w:t>Engenharia de Software, Métodos da Engenharia de Software, Elementos Essenciais da Engenharia de Software, Processos de Desenvolvimento de Software, Especificação de Projetos de Software, Ciclos de Vida de Desenvolvimento de Software, Evolução de Software, Melhores Práticas da Engenharia de Software, Engenharia de Requisitos, Arquitetura de Software, Modelagem de Software, Ambientes de Desenvolvimento de Software.</w:t>
            </w:r>
          </w:p>
        </w:tc>
      </w:tr>
      <w:tr w:rsidR="004D69CE" w:rsidRPr="00936468" w14:paraId="0B84B3B8" w14:textId="77777777" w:rsidTr="005E44C4">
        <w:tc>
          <w:tcPr>
            <w:tcW w:w="5000" w:type="pct"/>
            <w:shd w:val="clear" w:color="auto" w:fill="E36C0A" w:themeFill="accent6" w:themeFillShade="BF"/>
          </w:tcPr>
          <w:p w14:paraId="1764A7C3" w14:textId="4A0F671E" w:rsidR="004D69CE" w:rsidRPr="00936468" w:rsidRDefault="004D69CE" w:rsidP="004C3E70">
            <w:pPr>
              <w:rPr>
                <w:rFonts w:ascii="Times New Roman" w:hAnsi="Times New Roman" w:cs="Times New Roman"/>
                <w:color w:val="FFFFFF" w:themeColor="background1"/>
                <w:sz w:val="24"/>
                <w:szCs w:val="24"/>
              </w:rPr>
            </w:pPr>
            <w:r w:rsidRPr="00936468">
              <w:rPr>
                <w:rFonts w:ascii="Times New Roman" w:hAnsi="Times New Roman" w:cs="Times New Roman"/>
                <w:b/>
                <w:color w:val="FFFFFF" w:themeColor="background1"/>
                <w:sz w:val="24"/>
                <w:szCs w:val="24"/>
              </w:rPr>
              <w:t>Palavras-chave</w:t>
            </w:r>
          </w:p>
        </w:tc>
      </w:tr>
      <w:tr w:rsidR="004D69CE" w:rsidRPr="00936468" w14:paraId="1577CEBE" w14:textId="77777777" w:rsidTr="00EA5780">
        <w:tc>
          <w:tcPr>
            <w:tcW w:w="5000" w:type="pct"/>
          </w:tcPr>
          <w:p w14:paraId="2AF1B349" w14:textId="6437D419" w:rsidR="00E27701" w:rsidRPr="00B17F2C" w:rsidRDefault="00F311EB" w:rsidP="00B17F2C">
            <w:pPr>
              <w:jc w:val="both"/>
              <w:rPr>
                <w:rFonts w:ascii="Times New Roman" w:hAnsi="Times New Roman" w:cs="Times New Roman"/>
                <w:sz w:val="24"/>
                <w:szCs w:val="24"/>
              </w:rPr>
            </w:pPr>
            <w:r w:rsidRPr="00B17F2C">
              <w:rPr>
                <w:rFonts w:ascii="Times New Roman" w:hAnsi="Times New Roman" w:cs="Times New Roman"/>
                <w:sz w:val="24"/>
                <w:szCs w:val="24"/>
              </w:rPr>
              <w:t>Elementos de softwares; desenvolvimento; ciclo de vida</w:t>
            </w:r>
          </w:p>
        </w:tc>
      </w:tr>
      <w:tr w:rsidR="004D69CE" w:rsidRPr="00936468" w14:paraId="15EED83C" w14:textId="77777777" w:rsidTr="005E44C4">
        <w:tc>
          <w:tcPr>
            <w:tcW w:w="5000" w:type="pct"/>
            <w:shd w:val="clear" w:color="auto" w:fill="E36C0A" w:themeFill="accent6" w:themeFillShade="BF"/>
          </w:tcPr>
          <w:p w14:paraId="304303A0" w14:textId="1C76E88B" w:rsidR="004D69CE" w:rsidRPr="00936468" w:rsidRDefault="004D69CE" w:rsidP="00F26A4B">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Objetivos de aprendizagem macro</w:t>
            </w:r>
          </w:p>
        </w:tc>
      </w:tr>
      <w:tr w:rsidR="004D69CE" w:rsidRPr="00936468" w14:paraId="0C8337C9" w14:textId="77777777" w:rsidTr="00EA5780">
        <w:tc>
          <w:tcPr>
            <w:tcW w:w="5000" w:type="pct"/>
            <w:shd w:val="clear" w:color="auto" w:fill="auto"/>
          </w:tcPr>
          <w:p w14:paraId="55E2D145" w14:textId="77777777" w:rsidR="00F311EB" w:rsidRPr="00936468" w:rsidRDefault="00F311EB" w:rsidP="00187148">
            <w:pPr>
              <w:jc w:val="both"/>
              <w:rPr>
                <w:rFonts w:ascii="Times New Roman" w:hAnsi="Times New Roman" w:cs="Times New Roman"/>
              </w:rPr>
            </w:pPr>
            <w:r w:rsidRPr="00936468">
              <w:rPr>
                <w:rFonts w:ascii="Times New Roman" w:hAnsi="Times New Roman" w:cs="Times New Roman"/>
              </w:rPr>
              <w:t>Capacitar o aluno a: compreender Modelos de processos de software e métodos de engenharia de software, bem como ferramentas de software.</w:t>
            </w:r>
          </w:p>
          <w:p w14:paraId="798328B1" w14:textId="77777777" w:rsidR="00F311EB" w:rsidRPr="00936468" w:rsidRDefault="00F311EB" w:rsidP="00187148">
            <w:pPr>
              <w:jc w:val="both"/>
              <w:rPr>
                <w:rFonts w:ascii="Times New Roman" w:hAnsi="Times New Roman" w:cs="Times New Roman"/>
              </w:rPr>
            </w:pPr>
            <w:r w:rsidRPr="00936468">
              <w:rPr>
                <w:rFonts w:ascii="Times New Roman" w:hAnsi="Times New Roman" w:cs="Times New Roman"/>
              </w:rPr>
              <w:t xml:space="preserve">Compreender diferentes visões de processo de software, considerando todos os modelos importantes e contemplando o debate entre as filosofias de processos ágeis e prescritivos. </w:t>
            </w:r>
          </w:p>
          <w:p w14:paraId="2322E3A0" w14:textId="37BD0C55" w:rsidR="000B3B7A" w:rsidRPr="00936468" w:rsidRDefault="00F311EB" w:rsidP="00187148">
            <w:pPr>
              <w:jc w:val="both"/>
              <w:rPr>
                <w:rFonts w:ascii="Times New Roman" w:eastAsiaTheme="minorEastAsia" w:hAnsi="Times New Roman" w:cs="Times New Roman"/>
                <w:sz w:val="24"/>
                <w:szCs w:val="24"/>
              </w:rPr>
            </w:pPr>
            <w:r w:rsidRPr="00936468">
              <w:rPr>
                <w:rFonts w:ascii="Times New Roman" w:hAnsi="Times New Roman" w:cs="Times New Roman"/>
              </w:rPr>
              <w:t>Aplicar a Gestão da qualidade, em conceitos, procedimentos, técnicas e métodos que permitem que uma equipe de software avalie a qualidade do software, revise produtos gerados por engenharia de software, realize procedimentos para a garantia de qualidade de software (SQA) e aplique estratégias e táticas de teste eficaz. Além disso, são considerados também métodos de modelagem e verificação formais.  avançadas tecnologias.</w:t>
            </w:r>
          </w:p>
        </w:tc>
      </w:tr>
      <w:tr w:rsidR="004D69CE" w:rsidRPr="00936468" w14:paraId="1221DFCD" w14:textId="77777777" w:rsidTr="004F44FC">
        <w:trPr>
          <w:trHeight w:val="381"/>
        </w:trPr>
        <w:tc>
          <w:tcPr>
            <w:tcW w:w="5000" w:type="pct"/>
            <w:shd w:val="clear" w:color="auto" w:fill="E36C0A" w:themeFill="accent6" w:themeFillShade="BF"/>
          </w:tcPr>
          <w:p w14:paraId="20FFD883" w14:textId="77D9C55D" w:rsidR="004D69CE" w:rsidRPr="00936468" w:rsidRDefault="004D69CE" w:rsidP="00F26A4B">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Conteúdo Programático</w:t>
            </w:r>
          </w:p>
        </w:tc>
      </w:tr>
      <w:tr w:rsidR="004D69CE" w:rsidRPr="00936468" w14:paraId="2294D7A0" w14:textId="77777777" w:rsidTr="00EA5780">
        <w:tc>
          <w:tcPr>
            <w:tcW w:w="5000" w:type="pct"/>
          </w:tcPr>
          <w:p w14:paraId="3FB99AF7" w14:textId="77777777" w:rsidR="00F311EB" w:rsidRPr="00936468" w:rsidRDefault="00F311EB" w:rsidP="00F311EB">
            <w:pPr>
              <w:autoSpaceDE w:val="0"/>
              <w:autoSpaceDN w:val="0"/>
              <w:adjustRightInd w:val="0"/>
              <w:rPr>
                <w:rFonts w:ascii="Times New Roman" w:hAnsi="Times New Roman" w:cs="Times New Roman"/>
                <w:b/>
              </w:rPr>
            </w:pPr>
            <w:r w:rsidRPr="00936468">
              <w:rPr>
                <w:rFonts w:ascii="Times New Roman" w:hAnsi="Times New Roman" w:cs="Times New Roman"/>
                <w:b/>
              </w:rPr>
              <w:t xml:space="preserve">Tópico 1 – </w:t>
            </w:r>
            <w:r w:rsidRPr="00936468">
              <w:rPr>
                <w:rFonts w:ascii="Times New Roman" w:hAnsi="Times New Roman" w:cs="Times New Roman"/>
                <w:bCs/>
              </w:rPr>
              <w:t>Natureza dos Softwares</w:t>
            </w:r>
          </w:p>
          <w:p w14:paraId="4E7ADCE8" w14:textId="77777777" w:rsidR="00F311EB" w:rsidRPr="00936468" w:rsidRDefault="00F311EB" w:rsidP="00F311EB">
            <w:pPr>
              <w:pStyle w:val="PargrafodaLista"/>
              <w:numPr>
                <w:ilvl w:val="1"/>
                <w:numId w:val="9"/>
              </w:numPr>
              <w:rPr>
                <w:rFonts w:ascii="Times New Roman" w:eastAsia="Times New Roman" w:hAnsi="Times New Roman" w:cs="Times New Roman"/>
              </w:rPr>
            </w:pPr>
            <w:r w:rsidRPr="00936468">
              <w:rPr>
                <w:rFonts w:ascii="Times New Roman" w:eastAsia="Times New Roman" w:hAnsi="Times New Roman" w:cs="Times New Roman"/>
              </w:rPr>
              <w:t>Princípios da natureza dos softwares</w:t>
            </w:r>
          </w:p>
          <w:p w14:paraId="5A798EB1" w14:textId="77777777" w:rsidR="00F311EB" w:rsidRPr="00936468" w:rsidRDefault="00F311EB" w:rsidP="00F311EB">
            <w:pPr>
              <w:pStyle w:val="PargrafodaLista"/>
              <w:numPr>
                <w:ilvl w:val="1"/>
                <w:numId w:val="9"/>
              </w:numPr>
              <w:rPr>
                <w:rFonts w:ascii="Times New Roman" w:eastAsia="Times New Roman" w:hAnsi="Times New Roman" w:cs="Times New Roman"/>
              </w:rPr>
            </w:pPr>
            <w:r w:rsidRPr="00936468">
              <w:rPr>
                <w:rFonts w:ascii="Times New Roman" w:eastAsia="Times New Roman" w:hAnsi="Times New Roman" w:cs="Times New Roman"/>
              </w:rPr>
              <w:t>Natureza mutante dos softwares</w:t>
            </w:r>
          </w:p>
          <w:p w14:paraId="0463F10C" w14:textId="77777777" w:rsidR="00F311EB" w:rsidRPr="00936468" w:rsidRDefault="00F311EB" w:rsidP="00F311EB">
            <w:pPr>
              <w:rPr>
                <w:rFonts w:ascii="Times New Roman" w:eastAsia="Times New Roman" w:hAnsi="Times New Roman" w:cs="Times New Roman"/>
                <w:b/>
              </w:rPr>
            </w:pPr>
          </w:p>
          <w:p w14:paraId="09231D8C" w14:textId="77777777" w:rsidR="00F311EB" w:rsidRPr="00936468" w:rsidRDefault="00F311EB" w:rsidP="00F311EB">
            <w:pPr>
              <w:autoSpaceDE w:val="0"/>
              <w:autoSpaceDN w:val="0"/>
              <w:adjustRightInd w:val="0"/>
              <w:rPr>
                <w:rFonts w:ascii="Times New Roman" w:eastAsiaTheme="minorEastAsia" w:hAnsi="Times New Roman" w:cs="Times New Roman"/>
              </w:rPr>
            </w:pPr>
          </w:p>
          <w:p w14:paraId="23314294" w14:textId="77777777" w:rsidR="00F311EB" w:rsidRPr="00936468" w:rsidRDefault="00F311EB" w:rsidP="00F311EB">
            <w:pPr>
              <w:autoSpaceDE w:val="0"/>
              <w:autoSpaceDN w:val="0"/>
              <w:adjustRightInd w:val="0"/>
              <w:rPr>
                <w:rFonts w:ascii="Times New Roman" w:hAnsi="Times New Roman" w:cs="Times New Roman"/>
                <w:sz w:val="24"/>
                <w:szCs w:val="24"/>
              </w:rPr>
            </w:pPr>
            <w:r w:rsidRPr="00936468">
              <w:rPr>
                <w:rFonts w:ascii="Times New Roman" w:hAnsi="Times New Roman" w:cs="Times New Roman"/>
                <w:b/>
              </w:rPr>
              <w:t>Tópico 2</w:t>
            </w:r>
            <w:r w:rsidRPr="00936468">
              <w:rPr>
                <w:rFonts w:ascii="Times New Roman" w:hAnsi="Times New Roman" w:cs="Times New Roman"/>
              </w:rPr>
              <w:t xml:space="preserve"> – Engenharia de Softwares</w:t>
            </w:r>
          </w:p>
          <w:p w14:paraId="33D3DC84"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2.1 Processo de criação de softwares</w:t>
            </w:r>
          </w:p>
          <w:p w14:paraId="61BF88FF"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 xml:space="preserve">2.2 </w:t>
            </w:r>
            <w:proofErr w:type="gramStart"/>
            <w:r w:rsidRPr="00936468">
              <w:rPr>
                <w:rFonts w:ascii="Times New Roman" w:hAnsi="Times New Roman" w:cs="Times New Roman"/>
              </w:rPr>
              <w:t>Pratica</w:t>
            </w:r>
            <w:proofErr w:type="gramEnd"/>
            <w:r w:rsidRPr="00936468">
              <w:rPr>
                <w:rFonts w:ascii="Times New Roman" w:hAnsi="Times New Roman" w:cs="Times New Roman"/>
              </w:rPr>
              <w:t xml:space="preserve"> da Engenharia de </w:t>
            </w:r>
            <w:proofErr w:type="spellStart"/>
            <w:r w:rsidRPr="00936468">
              <w:rPr>
                <w:rFonts w:ascii="Times New Roman" w:hAnsi="Times New Roman" w:cs="Times New Roman"/>
              </w:rPr>
              <w:t>Softares</w:t>
            </w:r>
            <w:proofErr w:type="spellEnd"/>
          </w:p>
          <w:p w14:paraId="0BF77EB3"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2.3 Mitos do desenvolvimento de Softwares</w:t>
            </w:r>
          </w:p>
          <w:p w14:paraId="30C44742" w14:textId="77777777" w:rsidR="00F311EB" w:rsidRPr="00936468" w:rsidRDefault="00F311EB" w:rsidP="00F311EB">
            <w:pPr>
              <w:autoSpaceDE w:val="0"/>
              <w:autoSpaceDN w:val="0"/>
              <w:adjustRightInd w:val="0"/>
              <w:rPr>
                <w:rFonts w:ascii="Times New Roman" w:hAnsi="Times New Roman" w:cs="Times New Roman"/>
              </w:rPr>
            </w:pPr>
          </w:p>
          <w:p w14:paraId="74EE8B96" w14:textId="77777777" w:rsidR="00F311EB" w:rsidRPr="00936468" w:rsidRDefault="00F311EB" w:rsidP="00F311EB">
            <w:pPr>
              <w:autoSpaceDE w:val="0"/>
              <w:autoSpaceDN w:val="0"/>
              <w:adjustRightInd w:val="0"/>
              <w:rPr>
                <w:rFonts w:ascii="Times New Roman" w:hAnsi="Times New Roman" w:cs="Times New Roman"/>
                <w:b/>
                <w:sz w:val="24"/>
                <w:szCs w:val="24"/>
              </w:rPr>
            </w:pPr>
            <w:r w:rsidRPr="00936468">
              <w:rPr>
                <w:rFonts w:ascii="Times New Roman" w:hAnsi="Times New Roman" w:cs="Times New Roman"/>
                <w:b/>
              </w:rPr>
              <w:t xml:space="preserve">Tópico 3 – </w:t>
            </w:r>
            <w:r w:rsidRPr="00936468">
              <w:rPr>
                <w:rFonts w:ascii="Times New Roman" w:hAnsi="Times New Roman" w:cs="Times New Roman"/>
                <w:bCs/>
              </w:rPr>
              <w:t>Estruturas do processo do Softwares</w:t>
            </w:r>
          </w:p>
          <w:p w14:paraId="7E6DE6CF"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3.1 Definições metodológicas</w:t>
            </w:r>
          </w:p>
          <w:p w14:paraId="593C9400"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3.2 identificação do conjunto de Tarefas</w:t>
            </w:r>
          </w:p>
          <w:p w14:paraId="0406A722"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3.3 Padrões de processo</w:t>
            </w:r>
          </w:p>
          <w:p w14:paraId="0E4682BF"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3.4 avaliação e aperfeiçoamento de processos</w:t>
            </w:r>
          </w:p>
          <w:p w14:paraId="42128020" w14:textId="77777777" w:rsidR="00F311EB" w:rsidRPr="00936468" w:rsidRDefault="00F311EB" w:rsidP="00F311EB">
            <w:pPr>
              <w:autoSpaceDE w:val="0"/>
              <w:autoSpaceDN w:val="0"/>
              <w:adjustRightInd w:val="0"/>
              <w:rPr>
                <w:rFonts w:ascii="Times New Roman" w:hAnsi="Times New Roman" w:cs="Times New Roman"/>
              </w:rPr>
            </w:pPr>
          </w:p>
          <w:p w14:paraId="5ACA21F1" w14:textId="77777777" w:rsidR="00F311EB" w:rsidRPr="00936468" w:rsidRDefault="00F311EB" w:rsidP="00F311EB">
            <w:pPr>
              <w:autoSpaceDE w:val="0"/>
              <w:autoSpaceDN w:val="0"/>
              <w:adjustRightInd w:val="0"/>
              <w:rPr>
                <w:rFonts w:ascii="Times New Roman" w:hAnsi="Times New Roman" w:cs="Times New Roman"/>
                <w:b/>
                <w:bCs/>
              </w:rPr>
            </w:pPr>
            <w:r w:rsidRPr="00936468">
              <w:rPr>
                <w:rFonts w:ascii="Times New Roman" w:hAnsi="Times New Roman" w:cs="Times New Roman"/>
                <w:b/>
                <w:bCs/>
              </w:rPr>
              <w:t xml:space="preserve">Tópico 4 – </w:t>
            </w:r>
            <w:r w:rsidRPr="00936468">
              <w:rPr>
                <w:rFonts w:ascii="Times New Roman" w:hAnsi="Times New Roman" w:cs="Times New Roman"/>
                <w:bCs/>
              </w:rPr>
              <w:t>Modelos de Processo</w:t>
            </w:r>
          </w:p>
          <w:p w14:paraId="1784FDFC" w14:textId="77777777" w:rsidR="00F311EB" w:rsidRPr="00936468" w:rsidRDefault="00F311EB" w:rsidP="00F311EB">
            <w:pPr>
              <w:autoSpaceDE w:val="0"/>
              <w:autoSpaceDN w:val="0"/>
              <w:adjustRightInd w:val="0"/>
              <w:rPr>
                <w:rFonts w:ascii="Times New Roman" w:eastAsia="Times New Roman" w:hAnsi="Times New Roman" w:cs="Times New Roman"/>
                <w:sz w:val="24"/>
                <w:szCs w:val="24"/>
              </w:rPr>
            </w:pPr>
            <w:r w:rsidRPr="00936468">
              <w:rPr>
                <w:rFonts w:ascii="Times New Roman" w:eastAsia="Times New Roman" w:hAnsi="Times New Roman" w:cs="Times New Roman"/>
              </w:rPr>
              <w:t>4.1 Modelos de Processos Prescritivo</w:t>
            </w:r>
          </w:p>
          <w:p w14:paraId="64106172" w14:textId="77777777" w:rsidR="00F311EB" w:rsidRPr="00936468" w:rsidRDefault="00F311EB" w:rsidP="00F311EB">
            <w:pPr>
              <w:autoSpaceDE w:val="0"/>
              <w:autoSpaceDN w:val="0"/>
              <w:adjustRightInd w:val="0"/>
              <w:rPr>
                <w:rFonts w:ascii="Times New Roman" w:eastAsia="Times New Roman" w:hAnsi="Times New Roman" w:cs="Times New Roman"/>
              </w:rPr>
            </w:pPr>
            <w:r w:rsidRPr="00936468">
              <w:rPr>
                <w:rFonts w:ascii="Times New Roman" w:eastAsia="Times New Roman" w:hAnsi="Times New Roman" w:cs="Times New Roman"/>
              </w:rPr>
              <w:t>4.2 Modelos de Processos Especializado</w:t>
            </w:r>
          </w:p>
          <w:p w14:paraId="63773564" w14:textId="77777777" w:rsidR="00F311EB" w:rsidRPr="00936468" w:rsidRDefault="00F311EB" w:rsidP="00F311EB">
            <w:pPr>
              <w:autoSpaceDE w:val="0"/>
              <w:autoSpaceDN w:val="0"/>
              <w:adjustRightInd w:val="0"/>
              <w:rPr>
                <w:rFonts w:ascii="Times New Roman" w:eastAsia="Times New Roman" w:hAnsi="Times New Roman" w:cs="Times New Roman"/>
              </w:rPr>
            </w:pPr>
            <w:r w:rsidRPr="00936468">
              <w:rPr>
                <w:rFonts w:ascii="Times New Roman" w:hAnsi="Times New Roman" w:cs="Times New Roman"/>
              </w:rPr>
              <w:t xml:space="preserve">4.3 </w:t>
            </w:r>
            <w:r w:rsidRPr="00936468">
              <w:rPr>
                <w:rFonts w:ascii="Times New Roman" w:eastAsia="Times New Roman" w:hAnsi="Times New Roman" w:cs="Times New Roman"/>
              </w:rPr>
              <w:t>Processo unificado</w:t>
            </w:r>
          </w:p>
          <w:p w14:paraId="6F483B81" w14:textId="1D812534" w:rsidR="00F311EB" w:rsidRDefault="00F311EB" w:rsidP="00F311EB">
            <w:pPr>
              <w:ind w:left="708" w:hanging="582"/>
              <w:rPr>
                <w:rFonts w:ascii="Times New Roman" w:eastAsia="Times New Roman" w:hAnsi="Times New Roman" w:cs="Times New Roman"/>
                <w:bCs/>
              </w:rPr>
            </w:pPr>
          </w:p>
          <w:p w14:paraId="7E7CEE2A" w14:textId="19C9BCE4" w:rsidR="00187148" w:rsidRDefault="00187148" w:rsidP="00F311EB">
            <w:pPr>
              <w:ind w:left="708" w:hanging="582"/>
              <w:rPr>
                <w:rFonts w:ascii="Times New Roman" w:eastAsia="Times New Roman" w:hAnsi="Times New Roman" w:cs="Times New Roman"/>
                <w:bCs/>
              </w:rPr>
            </w:pPr>
          </w:p>
          <w:p w14:paraId="6B604593" w14:textId="77777777" w:rsidR="00187148" w:rsidRPr="00936468" w:rsidRDefault="00187148" w:rsidP="00F311EB">
            <w:pPr>
              <w:ind w:left="708" w:hanging="582"/>
              <w:rPr>
                <w:rFonts w:ascii="Times New Roman" w:eastAsia="Times New Roman" w:hAnsi="Times New Roman" w:cs="Times New Roman"/>
                <w:bCs/>
              </w:rPr>
            </w:pPr>
          </w:p>
          <w:p w14:paraId="411FBF92" w14:textId="77777777" w:rsidR="00F311EB" w:rsidRPr="00936468" w:rsidRDefault="00F311EB" w:rsidP="00F311EB">
            <w:pPr>
              <w:autoSpaceDE w:val="0"/>
              <w:autoSpaceDN w:val="0"/>
              <w:adjustRightInd w:val="0"/>
              <w:rPr>
                <w:rFonts w:ascii="Times New Roman" w:eastAsiaTheme="minorEastAsia" w:hAnsi="Times New Roman" w:cs="Times New Roman"/>
                <w:bCs/>
                <w:sz w:val="24"/>
                <w:szCs w:val="24"/>
              </w:rPr>
            </w:pPr>
            <w:r w:rsidRPr="00936468">
              <w:rPr>
                <w:rFonts w:ascii="Times New Roman" w:hAnsi="Times New Roman" w:cs="Times New Roman"/>
                <w:b/>
                <w:bCs/>
              </w:rPr>
              <w:lastRenderedPageBreak/>
              <w:t xml:space="preserve">Tópico 5 – </w:t>
            </w:r>
            <w:r w:rsidRPr="00936468">
              <w:rPr>
                <w:rFonts w:ascii="Times New Roman" w:hAnsi="Times New Roman" w:cs="Times New Roman"/>
                <w:bCs/>
              </w:rPr>
              <w:t>Práticas de modelagem</w:t>
            </w:r>
          </w:p>
          <w:p w14:paraId="7A0519AE" w14:textId="77777777" w:rsidR="00F311EB" w:rsidRPr="00936468" w:rsidRDefault="00F311EB" w:rsidP="00F311EB">
            <w:pPr>
              <w:autoSpaceDE w:val="0"/>
              <w:autoSpaceDN w:val="0"/>
              <w:adjustRightInd w:val="0"/>
              <w:rPr>
                <w:rFonts w:ascii="Times New Roman" w:hAnsi="Times New Roman" w:cs="Times New Roman"/>
                <w:bCs/>
              </w:rPr>
            </w:pPr>
            <w:r w:rsidRPr="00936468">
              <w:rPr>
                <w:rFonts w:ascii="Times New Roman" w:hAnsi="Times New Roman" w:cs="Times New Roman"/>
                <w:bCs/>
              </w:rPr>
              <w:t>5.1 Princípios que orientam a prática de Modelagem</w:t>
            </w:r>
          </w:p>
          <w:p w14:paraId="30B719A7" w14:textId="77777777" w:rsidR="00F311EB" w:rsidRPr="00936468" w:rsidRDefault="00F311EB" w:rsidP="00F311EB">
            <w:pPr>
              <w:autoSpaceDE w:val="0"/>
              <w:autoSpaceDN w:val="0"/>
              <w:adjustRightInd w:val="0"/>
              <w:rPr>
                <w:rFonts w:ascii="Times New Roman" w:hAnsi="Times New Roman" w:cs="Times New Roman"/>
                <w:bCs/>
              </w:rPr>
            </w:pPr>
            <w:r w:rsidRPr="00936468">
              <w:rPr>
                <w:rFonts w:ascii="Times New Roman" w:hAnsi="Times New Roman" w:cs="Times New Roman"/>
                <w:bCs/>
              </w:rPr>
              <w:t>5.2 Entendendo os requisitos</w:t>
            </w:r>
          </w:p>
          <w:p w14:paraId="7B5FF5CE"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5.3 Modelagem dos requisitos: Métodos baseados em cenários</w:t>
            </w:r>
          </w:p>
          <w:p w14:paraId="2B65CD62"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5.4 Modelagem dos requisitos: Métodos baseados em classes</w:t>
            </w:r>
          </w:p>
          <w:p w14:paraId="7B84F1A7" w14:textId="77777777" w:rsidR="00F311EB" w:rsidRPr="00936468" w:rsidRDefault="00F311EB" w:rsidP="00F311EB">
            <w:pPr>
              <w:autoSpaceDE w:val="0"/>
              <w:autoSpaceDN w:val="0"/>
              <w:adjustRightInd w:val="0"/>
              <w:rPr>
                <w:rFonts w:ascii="Times New Roman" w:hAnsi="Times New Roman" w:cs="Times New Roman"/>
              </w:rPr>
            </w:pPr>
            <w:r w:rsidRPr="00936468">
              <w:rPr>
                <w:rFonts w:ascii="Times New Roman" w:hAnsi="Times New Roman" w:cs="Times New Roman"/>
              </w:rPr>
              <w:t xml:space="preserve">5.5 Modelagem dos requisitos: Comportamentos padrões e </w:t>
            </w:r>
            <w:proofErr w:type="spellStart"/>
            <w:r w:rsidRPr="00936468">
              <w:rPr>
                <w:rFonts w:ascii="Times New Roman" w:hAnsi="Times New Roman" w:cs="Times New Roman"/>
              </w:rPr>
              <w:t>Webapps</w:t>
            </w:r>
            <w:proofErr w:type="spellEnd"/>
          </w:p>
          <w:p w14:paraId="363797B1" w14:textId="77777777" w:rsidR="00F311EB" w:rsidRPr="00936468" w:rsidRDefault="00F311EB" w:rsidP="00F311EB">
            <w:pPr>
              <w:autoSpaceDE w:val="0"/>
              <w:autoSpaceDN w:val="0"/>
              <w:adjustRightInd w:val="0"/>
              <w:rPr>
                <w:rFonts w:ascii="Times New Roman" w:hAnsi="Times New Roman" w:cs="Times New Roman"/>
                <w:b/>
                <w:bCs/>
              </w:rPr>
            </w:pPr>
          </w:p>
          <w:p w14:paraId="0DC33D3E" w14:textId="77777777" w:rsidR="00F311EB" w:rsidRPr="00936468" w:rsidRDefault="00F311EB" w:rsidP="00F311EB">
            <w:pPr>
              <w:rPr>
                <w:rFonts w:ascii="Times New Roman" w:hAnsi="Times New Roman" w:cs="Times New Roman"/>
              </w:rPr>
            </w:pPr>
            <w:r w:rsidRPr="00936468">
              <w:rPr>
                <w:rFonts w:ascii="Times New Roman" w:hAnsi="Times New Roman" w:cs="Times New Roman"/>
                <w:b/>
                <w:bCs/>
              </w:rPr>
              <w:t xml:space="preserve">Tópico 6 – </w:t>
            </w:r>
            <w:r w:rsidRPr="00936468">
              <w:rPr>
                <w:rFonts w:ascii="Times New Roman" w:hAnsi="Times New Roman" w:cs="Times New Roman"/>
              </w:rPr>
              <w:t>Conceitos de projetos</w:t>
            </w:r>
          </w:p>
          <w:p w14:paraId="16112222"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6.1 – Conceito de projetos</w:t>
            </w:r>
          </w:p>
          <w:p w14:paraId="2A572514"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6.2 – Arquitetura de Softwares</w:t>
            </w:r>
          </w:p>
          <w:p w14:paraId="6C3648FA"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6.3 – Projetos de componentes</w:t>
            </w:r>
          </w:p>
          <w:p w14:paraId="799AA16B"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6.4 Projetos de Interface do usuário</w:t>
            </w:r>
          </w:p>
          <w:p w14:paraId="3C2F76CA" w14:textId="7622CA04" w:rsidR="00F311EB" w:rsidRPr="00936468" w:rsidRDefault="00F311EB" w:rsidP="00F311EB">
            <w:pPr>
              <w:rPr>
                <w:rFonts w:ascii="Times New Roman" w:hAnsi="Times New Roman" w:cs="Times New Roman"/>
              </w:rPr>
            </w:pPr>
            <w:r w:rsidRPr="00936468">
              <w:rPr>
                <w:rFonts w:ascii="Times New Roman" w:hAnsi="Times New Roman" w:cs="Times New Roman"/>
              </w:rPr>
              <w:t>6.5 Projetos baseados em Padrões</w:t>
            </w:r>
          </w:p>
          <w:p w14:paraId="2FAD0074" w14:textId="77777777" w:rsidR="00F311EB" w:rsidRPr="00936468" w:rsidRDefault="00F311EB" w:rsidP="00F311EB">
            <w:pPr>
              <w:rPr>
                <w:rFonts w:ascii="Times New Roman" w:hAnsi="Times New Roman" w:cs="Times New Roman"/>
              </w:rPr>
            </w:pPr>
          </w:p>
          <w:p w14:paraId="70166067" w14:textId="77777777" w:rsidR="00F311EB" w:rsidRPr="00936468" w:rsidRDefault="00F311EB" w:rsidP="00F311EB">
            <w:pPr>
              <w:rPr>
                <w:rFonts w:ascii="Times New Roman" w:hAnsi="Times New Roman" w:cs="Times New Roman"/>
              </w:rPr>
            </w:pPr>
            <w:r w:rsidRPr="00936468">
              <w:rPr>
                <w:rFonts w:ascii="Times New Roman" w:hAnsi="Times New Roman" w:cs="Times New Roman"/>
                <w:b/>
                <w:bCs/>
              </w:rPr>
              <w:t>Tópico 7</w:t>
            </w:r>
            <w:r w:rsidRPr="00936468">
              <w:rPr>
                <w:rFonts w:ascii="Times New Roman" w:hAnsi="Times New Roman" w:cs="Times New Roman"/>
              </w:rPr>
              <w:t xml:space="preserve"> – Qualidade de Softwares</w:t>
            </w:r>
          </w:p>
          <w:p w14:paraId="257D53AB"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7.1 – Conceitos de Qualidade</w:t>
            </w:r>
          </w:p>
          <w:p w14:paraId="53FF9186"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7.2 – Técnicas de Revisão</w:t>
            </w:r>
          </w:p>
          <w:p w14:paraId="0E7EA9AF"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7.3 – Garantia da qualidade de software</w:t>
            </w:r>
          </w:p>
          <w:p w14:paraId="2C40568C" w14:textId="77777777" w:rsidR="00F311EB" w:rsidRPr="00936468" w:rsidRDefault="00F311EB" w:rsidP="00F311EB">
            <w:pPr>
              <w:rPr>
                <w:rFonts w:ascii="Times New Roman" w:hAnsi="Times New Roman" w:cs="Times New Roman"/>
              </w:rPr>
            </w:pPr>
            <w:r w:rsidRPr="00936468">
              <w:rPr>
                <w:rFonts w:ascii="Times New Roman" w:hAnsi="Times New Roman" w:cs="Times New Roman"/>
              </w:rPr>
              <w:t>7.4 – Estratégia de testes</w:t>
            </w:r>
          </w:p>
          <w:p w14:paraId="0C3684E4" w14:textId="7F853990" w:rsidR="00E677A3" w:rsidRPr="00936468" w:rsidRDefault="00E677A3" w:rsidP="00F311EB">
            <w:pPr>
              <w:autoSpaceDE w:val="0"/>
              <w:autoSpaceDN w:val="0"/>
              <w:adjustRightInd w:val="0"/>
              <w:rPr>
                <w:rFonts w:ascii="Times New Roman" w:hAnsi="Times New Roman" w:cs="Times New Roman"/>
                <w:color w:val="000000" w:themeColor="text1"/>
                <w:sz w:val="24"/>
                <w:szCs w:val="24"/>
              </w:rPr>
            </w:pPr>
          </w:p>
        </w:tc>
      </w:tr>
      <w:tr w:rsidR="00732253" w:rsidRPr="00936468" w14:paraId="5FAAA05A" w14:textId="77777777" w:rsidTr="005E44C4">
        <w:tc>
          <w:tcPr>
            <w:tcW w:w="5000" w:type="pct"/>
            <w:shd w:val="clear" w:color="auto" w:fill="E36C0A" w:themeFill="accent6" w:themeFillShade="BF"/>
          </w:tcPr>
          <w:p w14:paraId="4320E2D3" w14:textId="77777777" w:rsidR="00732253" w:rsidRPr="00936468" w:rsidRDefault="00732253" w:rsidP="00F26A4B">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lastRenderedPageBreak/>
              <w:t>Metodologia</w:t>
            </w:r>
          </w:p>
        </w:tc>
      </w:tr>
      <w:tr w:rsidR="0047786A" w:rsidRPr="00936468" w14:paraId="04823CD5" w14:textId="77777777" w:rsidTr="00EA5780">
        <w:tc>
          <w:tcPr>
            <w:tcW w:w="5000" w:type="pct"/>
          </w:tcPr>
          <w:p w14:paraId="7EF47D92" w14:textId="3D69F8B6" w:rsidR="00283F7D" w:rsidRPr="00936468" w:rsidRDefault="00794530" w:rsidP="00283F7D">
            <w:pPr>
              <w:pStyle w:val="NormalWeb"/>
              <w:spacing w:before="0" w:beforeAutospacing="0" w:after="0" w:afterAutospacing="0"/>
              <w:jc w:val="both"/>
              <w:rPr>
                <w:color w:val="000000"/>
              </w:rPr>
            </w:pPr>
            <w:r w:rsidRPr="00936468">
              <w:rPr>
                <w:color w:val="000000"/>
              </w:rPr>
              <w:t>Aulas com metodologias ativas e dialogadas e expositivas; dinâmicas de grupo; trabalhos em grupo e individuais; estudos de caso.</w:t>
            </w:r>
          </w:p>
        </w:tc>
      </w:tr>
      <w:tr w:rsidR="00732253" w:rsidRPr="00936468" w14:paraId="0FF69321" w14:textId="77777777" w:rsidTr="005E44C4">
        <w:tc>
          <w:tcPr>
            <w:tcW w:w="5000" w:type="pct"/>
            <w:shd w:val="clear" w:color="auto" w:fill="E36C0A" w:themeFill="accent6" w:themeFillShade="BF"/>
          </w:tcPr>
          <w:p w14:paraId="13647559" w14:textId="77777777" w:rsidR="00732253" w:rsidRPr="00936468" w:rsidRDefault="00732253" w:rsidP="00F959FB">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Avaliação do Aprendizado</w:t>
            </w:r>
          </w:p>
        </w:tc>
      </w:tr>
      <w:tr w:rsidR="00F959FB" w:rsidRPr="00936468" w14:paraId="60A47B37" w14:textId="77777777" w:rsidTr="00EA5780">
        <w:tc>
          <w:tcPr>
            <w:tcW w:w="5000" w:type="pct"/>
          </w:tcPr>
          <w:p w14:paraId="6E546D22" w14:textId="7605D61C" w:rsidR="007414AB" w:rsidRPr="00936468" w:rsidRDefault="007414AB" w:rsidP="0044599F">
            <w:pPr>
              <w:jc w:val="both"/>
              <w:rPr>
                <w:rFonts w:ascii="Times New Roman" w:hAnsi="Times New Roman" w:cs="Times New Roman"/>
                <w:sz w:val="24"/>
                <w:szCs w:val="24"/>
              </w:rPr>
            </w:pPr>
            <w:r w:rsidRPr="00936468">
              <w:rPr>
                <w:rFonts w:ascii="Times New Roman" w:hAnsi="Times New Roman" w:cs="Times New Roman"/>
                <w:sz w:val="24"/>
                <w:szCs w:val="24"/>
              </w:rPr>
              <w:t xml:space="preserve">A avaliação semestral será composta, de modo regular, pelas notas A1 (1º bimestre) + A2 (2º bimestre), totalizando 10 pontos. </w:t>
            </w:r>
          </w:p>
          <w:p w14:paraId="58F3E55C" w14:textId="08F40E34" w:rsidR="007414AB" w:rsidRPr="00936468" w:rsidRDefault="007414AB" w:rsidP="0044599F">
            <w:pPr>
              <w:jc w:val="both"/>
              <w:rPr>
                <w:rFonts w:ascii="Times New Roman" w:hAnsi="Times New Roman" w:cs="Times New Roman"/>
                <w:sz w:val="24"/>
                <w:szCs w:val="24"/>
              </w:rPr>
            </w:pPr>
            <w:r w:rsidRPr="00936468">
              <w:rPr>
                <w:rFonts w:ascii="Times New Roman" w:hAnsi="Times New Roman" w:cs="Times New Roman"/>
                <w:sz w:val="24"/>
                <w:szCs w:val="24"/>
              </w:rPr>
              <w:t>A Avaliação A1 será estruturada pelo professor e valerá de 0 a 5 ponto, considerando três aspectos:</w:t>
            </w:r>
          </w:p>
          <w:p w14:paraId="5E7EB09C" w14:textId="28B956AB" w:rsidR="007414AB" w:rsidRPr="00936468" w:rsidRDefault="007414AB" w:rsidP="00152960">
            <w:pPr>
              <w:pStyle w:val="PargrafodaLista"/>
              <w:numPr>
                <w:ilvl w:val="0"/>
                <w:numId w:val="1"/>
              </w:numPr>
              <w:jc w:val="both"/>
              <w:rPr>
                <w:rFonts w:ascii="Times New Roman" w:hAnsi="Times New Roman" w:cs="Times New Roman"/>
                <w:sz w:val="24"/>
                <w:szCs w:val="24"/>
              </w:rPr>
            </w:pPr>
            <w:r w:rsidRPr="00936468">
              <w:rPr>
                <w:rFonts w:ascii="Times New Roman" w:hAnsi="Times New Roman" w:cs="Times New Roman"/>
                <w:sz w:val="24"/>
                <w:szCs w:val="24"/>
              </w:rPr>
              <w:t>Processo de evolução de aprendizagem durante o bimestre;</w:t>
            </w:r>
          </w:p>
          <w:p w14:paraId="1C762762" w14:textId="0860E55B" w:rsidR="007414AB" w:rsidRPr="00936468" w:rsidRDefault="007414AB" w:rsidP="00152960">
            <w:pPr>
              <w:pStyle w:val="PargrafodaLista"/>
              <w:numPr>
                <w:ilvl w:val="0"/>
                <w:numId w:val="1"/>
              </w:numPr>
              <w:jc w:val="both"/>
              <w:rPr>
                <w:rFonts w:ascii="Times New Roman" w:hAnsi="Times New Roman" w:cs="Times New Roman"/>
                <w:sz w:val="24"/>
                <w:szCs w:val="24"/>
              </w:rPr>
            </w:pPr>
            <w:r w:rsidRPr="00936468">
              <w:rPr>
                <w:rFonts w:ascii="Times New Roman" w:hAnsi="Times New Roman" w:cs="Times New Roman"/>
                <w:sz w:val="24"/>
                <w:szCs w:val="24"/>
              </w:rPr>
              <w:t xml:space="preserve">Qualidade do produto entregue (prova, trabalho, seminário </w:t>
            </w:r>
            <w:r w:rsidR="00225D94" w:rsidRPr="00936468">
              <w:rPr>
                <w:rFonts w:ascii="Times New Roman" w:hAnsi="Times New Roman" w:cs="Times New Roman"/>
                <w:sz w:val="24"/>
                <w:szCs w:val="24"/>
              </w:rPr>
              <w:t>etc.</w:t>
            </w:r>
            <w:r w:rsidRPr="00936468">
              <w:rPr>
                <w:rFonts w:ascii="Times New Roman" w:hAnsi="Times New Roman" w:cs="Times New Roman"/>
                <w:sz w:val="24"/>
                <w:szCs w:val="24"/>
              </w:rPr>
              <w:t xml:space="preserve">) </w:t>
            </w:r>
          </w:p>
          <w:p w14:paraId="288F75AD" w14:textId="09A3086D" w:rsidR="007414AB" w:rsidRPr="00936468" w:rsidRDefault="007414AB" w:rsidP="007414AB">
            <w:pPr>
              <w:jc w:val="both"/>
              <w:rPr>
                <w:rFonts w:ascii="Times New Roman" w:hAnsi="Times New Roman" w:cs="Times New Roman"/>
                <w:sz w:val="24"/>
                <w:szCs w:val="24"/>
              </w:rPr>
            </w:pPr>
          </w:p>
          <w:p w14:paraId="4E86E456" w14:textId="04E8FCBC" w:rsidR="007414AB" w:rsidRPr="00936468" w:rsidRDefault="007414AB" w:rsidP="007414AB">
            <w:pPr>
              <w:jc w:val="both"/>
              <w:rPr>
                <w:rFonts w:ascii="Times New Roman" w:hAnsi="Times New Roman" w:cs="Times New Roman"/>
                <w:sz w:val="24"/>
                <w:szCs w:val="24"/>
              </w:rPr>
            </w:pPr>
            <w:r w:rsidRPr="00936468">
              <w:rPr>
                <w:rFonts w:ascii="Times New Roman" w:hAnsi="Times New Roman" w:cs="Times New Roman"/>
                <w:sz w:val="24"/>
                <w:szCs w:val="24"/>
              </w:rPr>
              <w:t xml:space="preserve">A Avaliação A2 valerá de 0 a 5 pontos e será composta pela nota da prova obrigatória oficial do semestre (0 a 3 Pontos) e pela nota do Projeto Integrado (desenvolvimento, entrega, apresentação </w:t>
            </w:r>
            <w:r w:rsidR="00996CED" w:rsidRPr="00936468">
              <w:rPr>
                <w:rFonts w:ascii="Times New Roman" w:hAnsi="Times New Roman" w:cs="Times New Roman"/>
                <w:sz w:val="24"/>
                <w:szCs w:val="24"/>
              </w:rPr>
              <w:t>e avaliação</w:t>
            </w:r>
            <w:r w:rsidRPr="00936468">
              <w:rPr>
                <w:rFonts w:ascii="Times New Roman" w:hAnsi="Times New Roman" w:cs="Times New Roman"/>
                <w:sz w:val="24"/>
                <w:szCs w:val="24"/>
              </w:rPr>
              <w:t xml:space="preserve">) que valerá de 0 a 2 pontos. </w:t>
            </w:r>
          </w:p>
          <w:p w14:paraId="3F35CB28" w14:textId="2A0C36A4" w:rsidR="007414AB" w:rsidRPr="00936468" w:rsidRDefault="007414AB" w:rsidP="007414AB">
            <w:pPr>
              <w:jc w:val="both"/>
              <w:rPr>
                <w:rFonts w:ascii="Times New Roman" w:hAnsi="Times New Roman" w:cs="Times New Roman"/>
                <w:sz w:val="24"/>
                <w:szCs w:val="24"/>
              </w:rPr>
            </w:pPr>
            <w:r w:rsidRPr="00936468">
              <w:rPr>
                <w:rFonts w:ascii="Times New Roman" w:hAnsi="Times New Roman" w:cs="Times New Roman"/>
                <w:sz w:val="24"/>
                <w:szCs w:val="24"/>
              </w:rPr>
              <w:t xml:space="preserve">Alunos que não atingirem a média 6 no semestre (A1+ A2), necessária para a aprovação, poderão fazer a Avaliação A3 que substituirá a menor nota (A1 ou A2) valendo 5 pontos. </w:t>
            </w:r>
          </w:p>
          <w:p w14:paraId="25704F71" w14:textId="196ABF53" w:rsidR="00877019" w:rsidRPr="00936468" w:rsidRDefault="007414AB" w:rsidP="0044599F">
            <w:pPr>
              <w:jc w:val="both"/>
              <w:rPr>
                <w:rFonts w:ascii="Times New Roman" w:hAnsi="Times New Roman" w:cs="Times New Roman"/>
                <w:sz w:val="24"/>
                <w:szCs w:val="24"/>
              </w:rPr>
            </w:pPr>
            <w:r w:rsidRPr="00936468">
              <w:rPr>
                <w:rFonts w:ascii="Times New Roman" w:hAnsi="Times New Roman" w:cs="Times New Roman"/>
                <w:sz w:val="24"/>
                <w:szCs w:val="24"/>
              </w:rPr>
              <w:t xml:space="preserve">Para ser aprovado o </w:t>
            </w:r>
            <w:proofErr w:type="gramStart"/>
            <w:r w:rsidRPr="00936468">
              <w:rPr>
                <w:rFonts w:ascii="Times New Roman" w:hAnsi="Times New Roman" w:cs="Times New Roman"/>
                <w:sz w:val="24"/>
                <w:szCs w:val="24"/>
              </w:rPr>
              <w:t>resultado final</w:t>
            </w:r>
            <w:proofErr w:type="gramEnd"/>
            <w:r w:rsidRPr="00936468">
              <w:rPr>
                <w:rFonts w:ascii="Times New Roman" w:hAnsi="Times New Roman" w:cs="Times New Roman"/>
                <w:sz w:val="24"/>
                <w:szCs w:val="24"/>
              </w:rPr>
              <w:t xml:space="preserve"> desse ver igual ou maior do que 6 pontos. </w:t>
            </w:r>
          </w:p>
        </w:tc>
      </w:tr>
      <w:tr w:rsidR="00732253" w:rsidRPr="00936468" w14:paraId="44F86023" w14:textId="77777777" w:rsidTr="005E44C4">
        <w:tc>
          <w:tcPr>
            <w:tcW w:w="5000" w:type="pct"/>
            <w:shd w:val="clear" w:color="auto" w:fill="E36C0A" w:themeFill="accent6" w:themeFillShade="BF"/>
          </w:tcPr>
          <w:p w14:paraId="06173FD4" w14:textId="77777777" w:rsidR="00732253" w:rsidRPr="00936468" w:rsidRDefault="00732253" w:rsidP="000F2DE6">
            <w:pPr>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Bibliografia Básica</w:t>
            </w:r>
          </w:p>
        </w:tc>
      </w:tr>
      <w:tr w:rsidR="00D92AB6" w:rsidRPr="00936468" w14:paraId="50E164DA" w14:textId="77777777" w:rsidTr="00F609BD">
        <w:tc>
          <w:tcPr>
            <w:tcW w:w="5000" w:type="pct"/>
          </w:tcPr>
          <w:p w14:paraId="3088F9EF" w14:textId="77777777" w:rsidR="00F311EB" w:rsidRPr="00936468" w:rsidRDefault="00F311EB" w:rsidP="00F311EB">
            <w:pPr>
              <w:spacing w:before="6" w:after="100" w:afterAutospacing="1" w:line="200" w:lineRule="atLeast"/>
              <w:jc w:val="both"/>
              <w:rPr>
                <w:rFonts w:ascii="Times New Roman" w:eastAsia="Times New Roman" w:hAnsi="Times New Roman" w:cs="Times New Roman"/>
                <w:color w:val="000000"/>
                <w:lang w:val="en-US"/>
              </w:rPr>
            </w:pPr>
            <w:r w:rsidRPr="00936468">
              <w:rPr>
                <w:rFonts w:ascii="Times New Roman" w:eastAsia="Times New Roman" w:hAnsi="Times New Roman" w:cs="Times New Roman"/>
                <w:color w:val="000000"/>
                <w:lang w:val="en-US"/>
              </w:rPr>
              <w:t xml:space="preserve">SOMMERVILLE, Ian. </w:t>
            </w:r>
            <w:proofErr w:type="spellStart"/>
            <w:r w:rsidRPr="00936468">
              <w:rPr>
                <w:rFonts w:ascii="Times New Roman" w:eastAsia="Times New Roman" w:hAnsi="Times New Roman" w:cs="Times New Roman"/>
                <w:color w:val="000000"/>
                <w:lang w:val="en-US"/>
              </w:rPr>
              <w:t>Engenharia</w:t>
            </w:r>
            <w:proofErr w:type="spellEnd"/>
            <w:r w:rsidRPr="00936468">
              <w:rPr>
                <w:rFonts w:ascii="Times New Roman" w:eastAsia="Times New Roman" w:hAnsi="Times New Roman" w:cs="Times New Roman"/>
                <w:color w:val="000000"/>
                <w:lang w:val="en-US"/>
              </w:rPr>
              <w:t xml:space="preserve"> de Software. 9 Ed. Pearson Education, 2011.</w:t>
            </w:r>
          </w:p>
          <w:p w14:paraId="11E9079D" w14:textId="77777777" w:rsidR="00F311EB" w:rsidRPr="00936468" w:rsidRDefault="00F311EB" w:rsidP="00F311EB">
            <w:pPr>
              <w:spacing w:before="6" w:after="100" w:afterAutospacing="1" w:line="200" w:lineRule="atLeast"/>
              <w:jc w:val="both"/>
              <w:rPr>
                <w:rFonts w:ascii="Times New Roman" w:eastAsia="Times New Roman" w:hAnsi="Times New Roman" w:cs="Times New Roman"/>
                <w:color w:val="000000"/>
              </w:rPr>
            </w:pPr>
            <w:r w:rsidRPr="00936468">
              <w:rPr>
                <w:rFonts w:ascii="Times New Roman" w:eastAsia="Times New Roman" w:hAnsi="Times New Roman" w:cs="Times New Roman"/>
                <w:color w:val="000000"/>
              </w:rPr>
              <w:t xml:space="preserve">GUEDES, </w:t>
            </w:r>
            <w:proofErr w:type="spellStart"/>
            <w:r w:rsidRPr="00936468">
              <w:rPr>
                <w:rFonts w:ascii="Times New Roman" w:eastAsia="Times New Roman" w:hAnsi="Times New Roman" w:cs="Times New Roman"/>
                <w:color w:val="000000"/>
              </w:rPr>
              <w:t>Guiliane</w:t>
            </w:r>
            <w:proofErr w:type="spellEnd"/>
            <w:r w:rsidRPr="00936468">
              <w:rPr>
                <w:rFonts w:ascii="Times New Roman" w:eastAsia="Times New Roman" w:hAnsi="Times New Roman" w:cs="Times New Roman"/>
                <w:color w:val="000000"/>
              </w:rPr>
              <w:t xml:space="preserve">. UML2 - Uma abordagem Prática. 2 Ed. </w:t>
            </w:r>
            <w:proofErr w:type="spellStart"/>
            <w:r w:rsidRPr="00936468">
              <w:rPr>
                <w:rFonts w:ascii="Times New Roman" w:eastAsia="Times New Roman" w:hAnsi="Times New Roman" w:cs="Times New Roman"/>
                <w:color w:val="000000"/>
              </w:rPr>
              <w:t>Novatec</w:t>
            </w:r>
            <w:proofErr w:type="spellEnd"/>
            <w:r w:rsidRPr="00936468">
              <w:rPr>
                <w:rFonts w:ascii="Times New Roman" w:eastAsia="Times New Roman" w:hAnsi="Times New Roman" w:cs="Times New Roman"/>
                <w:color w:val="000000"/>
              </w:rPr>
              <w:t>, 2011.</w:t>
            </w:r>
          </w:p>
          <w:p w14:paraId="759ADB71" w14:textId="33D5D7F2" w:rsidR="00B16BFB" w:rsidRPr="00936468" w:rsidRDefault="00F311EB" w:rsidP="00F311EB">
            <w:pPr>
              <w:spacing w:before="240"/>
              <w:rPr>
                <w:rFonts w:ascii="Times New Roman" w:hAnsi="Times New Roman" w:cs="Times New Roman"/>
                <w:color w:val="FF0000"/>
                <w:sz w:val="24"/>
                <w:szCs w:val="24"/>
              </w:rPr>
            </w:pPr>
            <w:r w:rsidRPr="00936468">
              <w:rPr>
                <w:rFonts w:ascii="Times New Roman" w:hAnsi="Times New Roman" w:cs="Times New Roman"/>
              </w:rPr>
              <w:t>LARMAN, Craig. Utilizando UML e padrões. </w:t>
            </w:r>
            <w:r w:rsidRPr="00936468">
              <w:rPr>
                <w:rFonts w:ascii="Times New Roman" w:hAnsi="Times New Roman" w:cs="Times New Roman"/>
                <w:lang w:val="en-US"/>
              </w:rPr>
              <w:t>2 Ed. Bookman, 2004</w:t>
            </w:r>
          </w:p>
        </w:tc>
      </w:tr>
      <w:tr w:rsidR="00D92AB6" w:rsidRPr="00936468" w14:paraId="415771F9" w14:textId="77777777" w:rsidTr="0079727E">
        <w:tc>
          <w:tcPr>
            <w:tcW w:w="5000" w:type="pct"/>
            <w:tcBorders>
              <w:bottom w:val="single" w:sz="4" w:space="0" w:color="auto"/>
            </w:tcBorders>
            <w:shd w:val="clear" w:color="auto" w:fill="E36C0A" w:themeFill="accent6" w:themeFillShade="BF"/>
          </w:tcPr>
          <w:p w14:paraId="71E6E120" w14:textId="77777777" w:rsidR="00D92AB6" w:rsidRPr="00936468" w:rsidRDefault="00D92AB6" w:rsidP="00D51E96">
            <w:pPr>
              <w:tabs>
                <w:tab w:val="left" w:pos="3435"/>
              </w:tabs>
              <w:rPr>
                <w:rFonts w:ascii="Times New Roman" w:hAnsi="Times New Roman" w:cs="Times New Roman"/>
                <w:b/>
                <w:color w:val="FFFFFF" w:themeColor="background1"/>
                <w:sz w:val="24"/>
                <w:szCs w:val="24"/>
              </w:rPr>
            </w:pPr>
            <w:r w:rsidRPr="00936468">
              <w:rPr>
                <w:rFonts w:ascii="Times New Roman" w:hAnsi="Times New Roman" w:cs="Times New Roman"/>
                <w:b/>
                <w:color w:val="FFFFFF" w:themeColor="background1"/>
                <w:sz w:val="24"/>
                <w:szCs w:val="24"/>
              </w:rPr>
              <w:t>Bibliografia Complementar</w:t>
            </w:r>
            <w:r w:rsidRPr="00936468">
              <w:rPr>
                <w:rFonts w:ascii="Times New Roman" w:hAnsi="Times New Roman" w:cs="Times New Roman"/>
                <w:b/>
                <w:color w:val="FFFFFF" w:themeColor="background1"/>
                <w:sz w:val="24"/>
                <w:szCs w:val="24"/>
              </w:rPr>
              <w:tab/>
            </w:r>
          </w:p>
        </w:tc>
      </w:tr>
      <w:tr w:rsidR="00D92AB6" w:rsidRPr="00936468" w14:paraId="1BE1166B" w14:textId="77777777" w:rsidTr="0079727E">
        <w:tc>
          <w:tcPr>
            <w:tcW w:w="5000" w:type="pct"/>
            <w:tcBorders>
              <w:bottom w:val="single" w:sz="4" w:space="0" w:color="auto"/>
            </w:tcBorders>
          </w:tcPr>
          <w:p w14:paraId="74825419" w14:textId="77777777" w:rsidR="00F311EB" w:rsidRPr="00936468" w:rsidRDefault="00F311EB" w:rsidP="00F311EB">
            <w:pPr>
              <w:widowControl w:val="0"/>
              <w:shd w:val="clear" w:color="auto" w:fill="FFFFFF"/>
              <w:autoSpaceDE w:val="0"/>
              <w:spacing w:line="276" w:lineRule="auto"/>
              <w:jc w:val="both"/>
              <w:rPr>
                <w:rFonts w:ascii="Times New Roman" w:eastAsia="Times New Roman" w:hAnsi="Times New Roman" w:cs="Times New Roman"/>
                <w:color w:val="000000"/>
                <w:lang w:val="en-US"/>
              </w:rPr>
            </w:pPr>
            <w:r w:rsidRPr="00936468">
              <w:rPr>
                <w:rFonts w:ascii="Times New Roman" w:eastAsia="Times New Roman" w:hAnsi="Times New Roman" w:cs="Times New Roman"/>
                <w:color w:val="000000"/>
              </w:rPr>
              <w:t>RUMBAUGH, James. et al. Modelagem e projeto orientados a objetos. </w:t>
            </w:r>
            <w:r w:rsidRPr="00936468">
              <w:rPr>
                <w:rFonts w:ascii="Times New Roman" w:eastAsia="Times New Roman" w:hAnsi="Times New Roman" w:cs="Times New Roman"/>
                <w:color w:val="000000"/>
                <w:lang w:val="en-US"/>
              </w:rPr>
              <w:t>Ed. Campus.</w:t>
            </w:r>
          </w:p>
          <w:p w14:paraId="46E13918" w14:textId="77777777" w:rsidR="00F311EB" w:rsidRPr="00936468" w:rsidRDefault="00F311EB" w:rsidP="00F311EB">
            <w:pPr>
              <w:spacing w:before="6" w:line="200" w:lineRule="atLeast"/>
              <w:jc w:val="both"/>
              <w:rPr>
                <w:rFonts w:ascii="Times New Roman" w:eastAsia="Times New Roman" w:hAnsi="Times New Roman" w:cs="Times New Roman"/>
                <w:color w:val="000000"/>
              </w:rPr>
            </w:pPr>
            <w:r w:rsidRPr="00936468">
              <w:rPr>
                <w:rFonts w:ascii="Times New Roman" w:eastAsia="Times New Roman" w:hAnsi="Times New Roman" w:cs="Times New Roman"/>
                <w:color w:val="000000"/>
              </w:rPr>
              <w:t xml:space="preserve">PFLEEGER, </w:t>
            </w:r>
            <w:proofErr w:type="spellStart"/>
            <w:r w:rsidRPr="00936468">
              <w:rPr>
                <w:rFonts w:ascii="Times New Roman" w:eastAsia="Times New Roman" w:hAnsi="Times New Roman" w:cs="Times New Roman"/>
                <w:color w:val="000000"/>
              </w:rPr>
              <w:t>Shari</w:t>
            </w:r>
            <w:proofErr w:type="spellEnd"/>
            <w:r w:rsidRPr="00936468">
              <w:rPr>
                <w:rFonts w:ascii="Times New Roman" w:eastAsia="Times New Roman" w:hAnsi="Times New Roman" w:cs="Times New Roman"/>
                <w:color w:val="000000"/>
              </w:rPr>
              <w:t xml:space="preserve"> Lawrence. Engenharia de Software: Teoria e Prática. 2 Ed. Person </w:t>
            </w:r>
            <w:proofErr w:type="spellStart"/>
            <w:r w:rsidRPr="00936468">
              <w:rPr>
                <w:rFonts w:ascii="Times New Roman" w:eastAsia="Times New Roman" w:hAnsi="Times New Roman" w:cs="Times New Roman"/>
                <w:color w:val="000000"/>
              </w:rPr>
              <w:t>Education</w:t>
            </w:r>
            <w:proofErr w:type="spellEnd"/>
            <w:r w:rsidRPr="00936468">
              <w:rPr>
                <w:rFonts w:ascii="Times New Roman" w:eastAsia="Times New Roman" w:hAnsi="Times New Roman" w:cs="Times New Roman"/>
                <w:color w:val="000000"/>
              </w:rPr>
              <w:t>, 2004.</w:t>
            </w:r>
          </w:p>
          <w:p w14:paraId="49583665" w14:textId="77777777" w:rsidR="00F311EB" w:rsidRPr="00936468" w:rsidRDefault="00F311EB" w:rsidP="00F311EB">
            <w:pPr>
              <w:spacing w:before="6" w:line="200" w:lineRule="atLeast"/>
              <w:jc w:val="both"/>
              <w:rPr>
                <w:rFonts w:ascii="Times New Roman" w:eastAsia="Times New Roman" w:hAnsi="Times New Roman" w:cs="Times New Roman"/>
                <w:color w:val="000000"/>
              </w:rPr>
            </w:pPr>
            <w:r w:rsidRPr="00936468">
              <w:rPr>
                <w:rFonts w:ascii="Times New Roman" w:eastAsia="Times New Roman" w:hAnsi="Times New Roman" w:cs="Times New Roman"/>
                <w:color w:val="000000"/>
              </w:rPr>
              <w:t>MARTIN, James. ODELL, James. Análise e Projetos Orientados a Objetos. </w:t>
            </w:r>
            <w:r w:rsidRPr="00936468">
              <w:rPr>
                <w:rFonts w:ascii="Times New Roman" w:eastAsia="Times New Roman" w:hAnsi="Times New Roman" w:cs="Times New Roman"/>
                <w:color w:val="000000"/>
                <w:lang w:val="en-US"/>
              </w:rPr>
              <w:t xml:space="preserve">1 Ed. </w:t>
            </w:r>
            <w:proofErr w:type="spellStart"/>
            <w:r w:rsidRPr="00936468">
              <w:rPr>
                <w:rFonts w:ascii="Times New Roman" w:eastAsia="Times New Roman" w:hAnsi="Times New Roman" w:cs="Times New Roman"/>
                <w:color w:val="000000"/>
                <w:lang w:val="en-US"/>
              </w:rPr>
              <w:t>Makron</w:t>
            </w:r>
            <w:proofErr w:type="spellEnd"/>
            <w:r w:rsidRPr="00936468">
              <w:rPr>
                <w:rFonts w:ascii="Times New Roman" w:eastAsia="Times New Roman" w:hAnsi="Times New Roman" w:cs="Times New Roman"/>
                <w:color w:val="000000"/>
                <w:lang w:val="en-US"/>
              </w:rPr>
              <w:t xml:space="preserve"> Books, 1996.</w:t>
            </w:r>
          </w:p>
          <w:p w14:paraId="582B9103" w14:textId="77777777" w:rsidR="00F311EB" w:rsidRPr="00936468" w:rsidRDefault="00F311EB" w:rsidP="00F311EB">
            <w:pPr>
              <w:spacing w:before="6" w:line="200" w:lineRule="atLeast"/>
              <w:jc w:val="both"/>
              <w:rPr>
                <w:rFonts w:ascii="Times New Roman" w:eastAsia="Times New Roman" w:hAnsi="Times New Roman" w:cs="Times New Roman"/>
                <w:color w:val="000000"/>
              </w:rPr>
            </w:pPr>
            <w:r w:rsidRPr="00936468">
              <w:rPr>
                <w:rFonts w:ascii="Times New Roman" w:eastAsia="Times New Roman" w:hAnsi="Times New Roman" w:cs="Times New Roman"/>
                <w:color w:val="000000"/>
              </w:rPr>
              <w:t xml:space="preserve">MEDEIROS, Ernani. Desenvolvendo Software com UML 2.0 – Definitivo. 1 Ed. 6 Reimpressão. Pearson </w:t>
            </w:r>
            <w:proofErr w:type="spellStart"/>
            <w:r w:rsidRPr="00936468">
              <w:rPr>
                <w:rFonts w:ascii="Times New Roman" w:eastAsia="Times New Roman" w:hAnsi="Times New Roman" w:cs="Times New Roman"/>
                <w:color w:val="000000"/>
              </w:rPr>
              <w:t>Education</w:t>
            </w:r>
            <w:proofErr w:type="spellEnd"/>
            <w:r w:rsidRPr="00936468">
              <w:rPr>
                <w:rFonts w:ascii="Times New Roman" w:eastAsia="Times New Roman" w:hAnsi="Times New Roman" w:cs="Times New Roman"/>
                <w:color w:val="000000"/>
              </w:rPr>
              <w:t>. 2010.</w:t>
            </w:r>
          </w:p>
          <w:p w14:paraId="52BC4648" w14:textId="1A671581" w:rsidR="00B16BFB" w:rsidRPr="00936468" w:rsidRDefault="00F311EB" w:rsidP="00F311EB">
            <w:pPr>
              <w:spacing w:before="240"/>
              <w:rPr>
                <w:rFonts w:ascii="Times New Roman" w:eastAsia="Times New Roman" w:hAnsi="Times New Roman" w:cs="Times New Roman"/>
                <w:color w:val="000000"/>
                <w:lang w:eastAsia="pt-BR"/>
              </w:rPr>
            </w:pPr>
            <w:r w:rsidRPr="00936468">
              <w:rPr>
                <w:rFonts w:ascii="Times New Roman" w:eastAsia="Times New Roman" w:hAnsi="Times New Roman" w:cs="Times New Roman"/>
                <w:color w:val="000000"/>
              </w:rPr>
              <w:t xml:space="preserve">FOWLER, Martin. UML Essencial – Um breve guia para a linguagem-padrão de modelagem de objetos. 3 Ed. Pearson </w:t>
            </w:r>
            <w:proofErr w:type="spellStart"/>
            <w:r w:rsidRPr="00936468">
              <w:rPr>
                <w:rFonts w:ascii="Times New Roman" w:eastAsia="Times New Roman" w:hAnsi="Times New Roman" w:cs="Times New Roman"/>
                <w:color w:val="000000"/>
              </w:rPr>
              <w:t>Education</w:t>
            </w:r>
            <w:proofErr w:type="spellEnd"/>
            <w:r w:rsidRPr="00936468">
              <w:rPr>
                <w:rFonts w:ascii="Times New Roman" w:eastAsia="Times New Roman" w:hAnsi="Times New Roman" w:cs="Times New Roman"/>
                <w:color w:val="000000"/>
              </w:rPr>
              <w:t>. 2005.</w:t>
            </w:r>
          </w:p>
        </w:tc>
      </w:tr>
    </w:tbl>
    <w:p w14:paraId="5964151C" w14:textId="77777777" w:rsidR="005E44C4" w:rsidRPr="00936468" w:rsidRDefault="005E44C4" w:rsidP="00732253">
      <w:pPr>
        <w:rPr>
          <w:rFonts w:ascii="Times New Roman" w:hAnsi="Times New Roman" w:cs="Times New Roman"/>
          <w:sz w:val="24"/>
          <w:szCs w:val="24"/>
        </w:rPr>
      </w:pPr>
    </w:p>
    <w:sectPr w:rsidR="005E44C4" w:rsidRPr="00936468" w:rsidSect="00D64E73">
      <w:headerReference w:type="even" r:id="rId8"/>
      <w:headerReference w:type="default" r:id="rId9"/>
      <w:headerReference w:type="first" r:id="rId10"/>
      <w:pgSz w:w="11906" w:h="16838"/>
      <w:pgMar w:top="1440" w:right="1080" w:bottom="1134" w:left="1080"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75CB9" w14:textId="77777777" w:rsidR="008154D2" w:rsidRDefault="008154D2" w:rsidP="0044599F">
      <w:pPr>
        <w:spacing w:after="0" w:line="240" w:lineRule="auto"/>
      </w:pPr>
      <w:r>
        <w:separator/>
      </w:r>
    </w:p>
  </w:endnote>
  <w:endnote w:type="continuationSeparator" w:id="0">
    <w:p w14:paraId="3F28D315" w14:textId="77777777" w:rsidR="008154D2" w:rsidRDefault="008154D2" w:rsidP="0044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F97C5" w14:textId="77777777" w:rsidR="008154D2" w:rsidRDefault="008154D2" w:rsidP="0044599F">
      <w:pPr>
        <w:spacing w:after="0" w:line="240" w:lineRule="auto"/>
      </w:pPr>
      <w:r>
        <w:separator/>
      </w:r>
    </w:p>
  </w:footnote>
  <w:footnote w:type="continuationSeparator" w:id="0">
    <w:p w14:paraId="7C78257A" w14:textId="77777777" w:rsidR="008154D2" w:rsidRDefault="008154D2" w:rsidP="004459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55CDB7" w14:textId="77777777" w:rsidR="00575330" w:rsidRDefault="00B36BAA">
    <w:pPr>
      <w:pStyle w:val="Cabealho"/>
    </w:pPr>
    <w:r>
      <w:rPr>
        <w:noProof/>
        <w:lang w:eastAsia="pt-BR"/>
      </w:rPr>
      <w:pict w14:anchorId="32EA0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96.15pt;height:842.2pt;z-index:-251657216;mso-position-horizontal:center;mso-position-horizontal-relative:margin;mso-position-vertical:center;mso-position-vertical-relative:margin" o:allowincell="f">
          <v:imagedata r:id="rId1" o:title="Template_fich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737D" w14:textId="31128DA5" w:rsidR="003B5C31" w:rsidRPr="002123E6" w:rsidRDefault="005E44C4" w:rsidP="00575330">
    <w:pPr>
      <w:pStyle w:val="SemEspaamento"/>
      <w:rPr>
        <w:rFonts w:ascii="Times New Roman" w:hAnsi="Times New Roman" w:cs="Times New Roman"/>
        <w:b/>
        <w:color w:val="FFFFFF" w:themeColor="background1"/>
        <w:sz w:val="28"/>
        <w:szCs w:val="28"/>
      </w:rPr>
    </w:pPr>
    <w:r>
      <w:rPr>
        <w:noProof/>
      </w:rPr>
      <mc:AlternateContent>
        <mc:Choice Requires="wps">
          <w:drawing>
            <wp:anchor distT="0" distB="0" distL="114300" distR="114300" simplePos="0" relativeHeight="251662336" behindDoc="0" locked="0" layoutInCell="1" allowOverlap="1" wp14:anchorId="79FC240D" wp14:editId="55D20393">
              <wp:simplePos x="0" y="0"/>
              <wp:positionH relativeFrom="column">
                <wp:posOffset>1924050</wp:posOffset>
              </wp:positionH>
              <wp:positionV relativeFrom="paragraph">
                <wp:posOffset>10160</wp:posOffset>
              </wp:positionV>
              <wp:extent cx="6727825" cy="638175"/>
              <wp:effectExtent l="0" t="0" r="0" b="0"/>
              <wp:wrapNone/>
              <wp:docPr id="2" name="Caixa de Texto 2"/>
              <wp:cNvGraphicFramePr/>
              <a:graphic xmlns:a="http://schemas.openxmlformats.org/drawingml/2006/main">
                <a:graphicData uri="http://schemas.microsoft.com/office/word/2010/wordprocessingShape">
                  <wps:wsp>
                    <wps:cNvSpPr txBox="1"/>
                    <wps:spPr>
                      <a:xfrm>
                        <a:off x="0" y="0"/>
                        <a:ext cx="6727825" cy="638175"/>
                      </a:xfrm>
                      <a:prstGeom prst="rect">
                        <a:avLst/>
                      </a:prstGeom>
                      <a:noFill/>
                      <a:ln>
                        <a:noFill/>
                      </a:ln>
                    </wps:spPr>
                    <wps:txbx>
                      <w:txbxContent>
                        <w:p w14:paraId="23CD4A30" w14:textId="06571D80" w:rsidR="005E44C4" w:rsidRPr="005E44C4" w:rsidRDefault="003B5C31" w:rsidP="005E44C4">
                          <w:pPr>
                            <w:pStyle w:val="SemEspaamento"/>
                            <w:jc w:val="center"/>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Plano de Ensino</w:t>
                          </w:r>
                          <w:r w:rsidR="005E44C4" w:rsidRPr="005E44C4">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9FC240D" id="_x0000_t202" coordsize="21600,21600" o:spt="202" path="m,l,21600r21600,l21600,xe">
              <v:stroke joinstyle="miter"/>
              <v:path gradientshapeok="t" o:connecttype="rect"/>
            </v:shapetype>
            <v:shape id="Caixa de Texto 2" o:spid="_x0000_s1026" type="#_x0000_t202" style="position:absolute;margin-left:151.5pt;margin-top:.8pt;width:529.75pt;height:50.2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" filled="f" stroked="f">
              <v:textbox style="mso-fit-shape-to-text:t">
                <w:txbxContent>
                  <w:p w14:paraId="23CD4A30" w14:textId="06571D80" w:rsidR="005E44C4" w:rsidRPr="005E44C4" w:rsidRDefault="003B5C31" w:rsidP="005E44C4">
                    <w:pPr>
                      <w:pStyle w:val="SemEspaamento"/>
                      <w:jc w:val="center"/>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Plano de Ensino</w:t>
                    </w:r>
                    <w:r w:rsidR="005E44C4" w:rsidRPr="005E44C4">
                      <w:rPr>
                        <w:rFonts w:ascii="Times New Roman" w:hAnsi="Times New Roman" w:cs="Times New Roman"/>
                        <w:noProof/>
                        <w:color w:val="FFFFFF" w:themeColor="background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Pr>
        <w:rFonts w:ascii="Times New Roman" w:hAnsi="Times New Roman" w:cs="Times New Roman"/>
        <w:b/>
        <w:noProof/>
        <w:color w:val="FFFFFF" w:themeColor="background1"/>
        <w:sz w:val="28"/>
        <w:szCs w:val="28"/>
        <w:lang w:eastAsia="pt-BR"/>
      </w:rPr>
      <w:drawing>
        <wp:inline distT="0" distB="0" distL="0" distR="0" wp14:anchorId="7939064F" wp14:editId="75B3F2B7">
          <wp:extent cx="6728159" cy="6381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becalho_fam.png"/>
                  <pic:cNvPicPr/>
                </pic:nvPicPr>
                <pic:blipFill>
                  <a:blip r:embed="rId1">
                    <a:extLst>
                      <a:ext uri="{28A0092B-C50C-407E-A947-70E740481C1C}">
                        <a14:useLocalDpi xmlns:a14="http://schemas.microsoft.com/office/drawing/2010/main" val="0"/>
                      </a:ext>
                    </a:extLst>
                  </a:blip>
                  <a:stretch>
                    <a:fillRect/>
                  </a:stretch>
                </pic:blipFill>
                <pic:spPr>
                  <a:xfrm>
                    <a:off x="0" y="0"/>
                    <a:ext cx="7208255" cy="683713"/>
                  </a:xfrm>
                  <a:prstGeom prst="rect">
                    <a:avLst/>
                  </a:prstGeom>
                </pic:spPr>
              </pic:pic>
            </a:graphicData>
          </a:graphic>
        </wp:inline>
      </w:drawing>
    </w:r>
    <w:r w:rsidR="00575330" w:rsidRPr="002123E6">
      <w:rPr>
        <w:rFonts w:ascii="Times New Roman" w:hAnsi="Times New Roman" w:cs="Times New Roman"/>
        <w:b/>
        <w:color w:val="FFFFFF" w:themeColor="background1"/>
        <w:sz w:val="28"/>
        <w:szCs w:val="28"/>
      </w:rPr>
      <w:t xml:space="preserve">Plano de Ensino e Aprendizagem </w:t>
    </w:r>
    <w:r w:rsidR="003B5C31">
      <w:rPr>
        <w:rFonts w:ascii="Times New Roman" w:hAnsi="Times New Roman" w:cs="Times New Roman"/>
        <w:b/>
        <w:color w:val="FFFFFF" w:themeColor="background1"/>
        <w:sz w:val="28"/>
        <w:szCs w:val="28"/>
      </w:rPr>
      <w:t>–</w:t>
    </w:r>
    <w:r w:rsidR="00823EC5" w:rsidRPr="002123E6">
      <w:rPr>
        <w:rFonts w:ascii="Times New Roman" w:hAnsi="Times New Roman" w:cs="Times New Roman"/>
        <w:b/>
        <w:color w:val="FFFFFF" w:themeColor="background1"/>
        <w:sz w:val="28"/>
        <w:szCs w:val="28"/>
      </w:rPr>
      <w:t xml:space="preserve"> </w:t>
    </w:r>
    <w:r w:rsidR="00575330" w:rsidRPr="002123E6">
      <w:rPr>
        <w:rFonts w:ascii="Times New Roman" w:hAnsi="Times New Roman" w:cs="Times New Roman"/>
        <w:b/>
        <w:color w:val="FFFFFF" w:themeColor="background1"/>
        <w:sz w:val="28"/>
        <w:szCs w:val="28"/>
      </w:rPr>
      <w:t>Graduação</w:t>
    </w:r>
  </w:p>
  <w:p w14:paraId="6691E366" w14:textId="77777777" w:rsidR="00575330" w:rsidRDefault="0057533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6CB94" w14:textId="77777777" w:rsidR="00575330" w:rsidRDefault="00B36BAA">
    <w:pPr>
      <w:pStyle w:val="Cabealho"/>
    </w:pPr>
    <w:r>
      <w:rPr>
        <w:noProof/>
        <w:lang w:eastAsia="pt-BR"/>
      </w:rPr>
      <w:pict w14:anchorId="669D6E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596.15pt;height:842.2pt;z-index:-251656192;mso-position-horizontal:center;mso-position-horizontal-relative:margin;mso-position-vertical:center;mso-position-vertical-relative:margin" o:allowincell="f">
          <v:imagedata r:id="rId1" o:title="Template_fich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A2219"/>
    <w:multiLevelType w:val="hybridMultilevel"/>
    <w:tmpl w:val="597C5D9E"/>
    <w:lvl w:ilvl="0" w:tplc="0416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FD57245"/>
    <w:multiLevelType w:val="hybridMultilevel"/>
    <w:tmpl w:val="37564B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815BF1"/>
    <w:multiLevelType w:val="hybridMultilevel"/>
    <w:tmpl w:val="D854C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78C1C14"/>
    <w:multiLevelType w:val="hybridMultilevel"/>
    <w:tmpl w:val="7584D01E"/>
    <w:lvl w:ilvl="0" w:tplc="0416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734B94"/>
    <w:multiLevelType w:val="hybridMultilevel"/>
    <w:tmpl w:val="41D057E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B86B2F"/>
    <w:multiLevelType w:val="hybridMultilevel"/>
    <w:tmpl w:val="8BA0E0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24B4EC6"/>
    <w:multiLevelType w:val="hybridMultilevel"/>
    <w:tmpl w:val="2E0605F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80648A2"/>
    <w:multiLevelType w:val="hybridMultilevel"/>
    <w:tmpl w:val="5CE8A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9422336"/>
    <w:multiLevelType w:val="multilevel"/>
    <w:tmpl w:val="3402AB2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6"/>
  </w:num>
  <w:num w:numId="2">
    <w:abstractNumId w:val="2"/>
  </w:num>
  <w:num w:numId="3">
    <w:abstractNumId w:val="0"/>
  </w:num>
  <w:num w:numId="4">
    <w:abstractNumId w:val="3"/>
  </w:num>
  <w:num w:numId="5">
    <w:abstractNumId w:val="1"/>
  </w:num>
  <w:num w:numId="6">
    <w:abstractNumId w:val="4"/>
  </w:num>
  <w:num w:numId="7">
    <w:abstractNumId w:val="5"/>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831"/>
    <w:rsid w:val="000465CE"/>
    <w:rsid w:val="00064CE8"/>
    <w:rsid w:val="00064EE2"/>
    <w:rsid w:val="0007240E"/>
    <w:rsid w:val="00073005"/>
    <w:rsid w:val="000760D2"/>
    <w:rsid w:val="00082E0B"/>
    <w:rsid w:val="0009580E"/>
    <w:rsid w:val="000A3C38"/>
    <w:rsid w:val="000B3B7A"/>
    <w:rsid w:val="000C0404"/>
    <w:rsid w:val="000C19CB"/>
    <w:rsid w:val="000C2C7A"/>
    <w:rsid w:val="000C5038"/>
    <w:rsid w:val="00112160"/>
    <w:rsid w:val="0011624D"/>
    <w:rsid w:val="001404BD"/>
    <w:rsid w:val="00145F1E"/>
    <w:rsid w:val="001520F4"/>
    <w:rsid w:val="00152960"/>
    <w:rsid w:val="00174DEC"/>
    <w:rsid w:val="00187148"/>
    <w:rsid w:val="00192D5B"/>
    <w:rsid w:val="00197248"/>
    <w:rsid w:val="001A3DA1"/>
    <w:rsid w:val="001B7359"/>
    <w:rsid w:val="001C3749"/>
    <w:rsid w:val="001E7D31"/>
    <w:rsid w:val="001F274F"/>
    <w:rsid w:val="002123E6"/>
    <w:rsid w:val="00225D94"/>
    <w:rsid w:val="00230A20"/>
    <w:rsid w:val="00243B87"/>
    <w:rsid w:val="00255B10"/>
    <w:rsid w:val="00260615"/>
    <w:rsid w:val="0027284C"/>
    <w:rsid w:val="00283F7D"/>
    <w:rsid w:val="002955A7"/>
    <w:rsid w:val="002A422F"/>
    <w:rsid w:val="002F46DE"/>
    <w:rsid w:val="00303C80"/>
    <w:rsid w:val="003254F1"/>
    <w:rsid w:val="00373D3B"/>
    <w:rsid w:val="00383346"/>
    <w:rsid w:val="003913E5"/>
    <w:rsid w:val="003A0015"/>
    <w:rsid w:val="003B5C31"/>
    <w:rsid w:val="003B643E"/>
    <w:rsid w:val="003C0438"/>
    <w:rsid w:val="003E1501"/>
    <w:rsid w:val="003E6292"/>
    <w:rsid w:val="003F4D31"/>
    <w:rsid w:val="0044599F"/>
    <w:rsid w:val="00452825"/>
    <w:rsid w:val="00454787"/>
    <w:rsid w:val="0047786A"/>
    <w:rsid w:val="0048076C"/>
    <w:rsid w:val="004925F9"/>
    <w:rsid w:val="0049458F"/>
    <w:rsid w:val="004B7F24"/>
    <w:rsid w:val="004D19F7"/>
    <w:rsid w:val="004D69CE"/>
    <w:rsid w:val="004F44FC"/>
    <w:rsid w:val="00501234"/>
    <w:rsid w:val="005055DF"/>
    <w:rsid w:val="00522AE8"/>
    <w:rsid w:val="00526A7E"/>
    <w:rsid w:val="005507B3"/>
    <w:rsid w:val="0057211A"/>
    <w:rsid w:val="00575330"/>
    <w:rsid w:val="0058797D"/>
    <w:rsid w:val="005A77B7"/>
    <w:rsid w:val="005B2644"/>
    <w:rsid w:val="005B7BA3"/>
    <w:rsid w:val="005D2384"/>
    <w:rsid w:val="005D582D"/>
    <w:rsid w:val="005E44C4"/>
    <w:rsid w:val="005E49D9"/>
    <w:rsid w:val="005E5045"/>
    <w:rsid w:val="00624831"/>
    <w:rsid w:val="006277C0"/>
    <w:rsid w:val="006369B2"/>
    <w:rsid w:val="0064152E"/>
    <w:rsid w:val="0064682D"/>
    <w:rsid w:val="00650279"/>
    <w:rsid w:val="0066290B"/>
    <w:rsid w:val="00672C2B"/>
    <w:rsid w:val="006863D5"/>
    <w:rsid w:val="00696D60"/>
    <w:rsid w:val="006C211A"/>
    <w:rsid w:val="006F2B24"/>
    <w:rsid w:val="0072185E"/>
    <w:rsid w:val="00732253"/>
    <w:rsid w:val="00735430"/>
    <w:rsid w:val="00741441"/>
    <w:rsid w:val="007414AB"/>
    <w:rsid w:val="007532EB"/>
    <w:rsid w:val="00762A1F"/>
    <w:rsid w:val="007671AE"/>
    <w:rsid w:val="0079226B"/>
    <w:rsid w:val="00794530"/>
    <w:rsid w:val="0079727E"/>
    <w:rsid w:val="007B6F3B"/>
    <w:rsid w:val="007E1A73"/>
    <w:rsid w:val="007E46FC"/>
    <w:rsid w:val="008154D2"/>
    <w:rsid w:val="00823EC5"/>
    <w:rsid w:val="00826A25"/>
    <w:rsid w:val="00841CE8"/>
    <w:rsid w:val="00872658"/>
    <w:rsid w:val="00877019"/>
    <w:rsid w:val="008A0892"/>
    <w:rsid w:val="008C647C"/>
    <w:rsid w:val="008D078B"/>
    <w:rsid w:val="008D6C20"/>
    <w:rsid w:val="008E02AE"/>
    <w:rsid w:val="00936468"/>
    <w:rsid w:val="00972DFB"/>
    <w:rsid w:val="0099048A"/>
    <w:rsid w:val="00996CED"/>
    <w:rsid w:val="009A7CD8"/>
    <w:rsid w:val="009E5F5F"/>
    <w:rsid w:val="009F5A6F"/>
    <w:rsid w:val="00A04527"/>
    <w:rsid w:val="00A12FDF"/>
    <w:rsid w:val="00A161FB"/>
    <w:rsid w:val="00A167A9"/>
    <w:rsid w:val="00A647DC"/>
    <w:rsid w:val="00A81C4C"/>
    <w:rsid w:val="00A86E26"/>
    <w:rsid w:val="00A9281F"/>
    <w:rsid w:val="00A94384"/>
    <w:rsid w:val="00AB6F5C"/>
    <w:rsid w:val="00AC26D5"/>
    <w:rsid w:val="00AC3757"/>
    <w:rsid w:val="00AE0EFB"/>
    <w:rsid w:val="00AF2BF4"/>
    <w:rsid w:val="00B16BFB"/>
    <w:rsid w:val="00B17F2C"/>
    <w:rsid w:val="00B20D99"/>
    <w:rsid w:val="00B24E8F"/>
    <w:rsid w:val="00B34B41"/>
    <w:rsid w:val="00B517FA"/>
    <w:rsid w:val="00B533A4"/>
    <w:rsid w:val="00B70880"/>
    <w:rsid w:val="00B77B2C"/>
    <w:rsid w:val="00BC439F"/>
    <w:rsid w:val="00BD2169"/>
    <w:rsid w:val="00BD7146"/>
    <w:rsid w:val="00BE1D60"/>
    <w:rsid w:val="00BF18DD"/>
    <w:rsid w:val="00BF486B"/>
    <w:rsid w:val="00C12981"/>
    <w:rsid w:val="00C15024"/>
    <w:rsid w:val="00C31F65"/>
    <w:rsid w:val="00C332AF"/>
    <w:rsid w:val="00C70DAB"/>
    <w:rsid w:val="00C855EB"/>
    <w:rsid w:val="00C94530"/>
    <w:rsid w:val="00CB015C"/>
    <w:rsid w:val="00CB367C"/>
    <w:rsid w:val="00CC0BAA"/>
    <w:rsid w:val="00CC33E2"/>
    <w:rsid w:val="00CC4B61"/>
    <w:rsid w:val="00CD75E2"/>
    <w:rsid w:val="00CF40DD"/>
    <w:rsid w:val="00D2620D"/>
    <w:rsid w:val="00D30F58"/>
    <w:rsid w:val="00D4170C"/>
    <w:rsid w:val="00D476C5"/>
    <w:rsid w:val="00D51FBF"/>
    <w:rsid w:val="00D51FC8"/>
    <w:rsid w:val="00D57F71"/>
    <w:rsid w:val="00D64E73"/>
    <w:rsid w:val="00D84B64"/>
    <w:rsid w:val="00D90A00"/>
    <w:rsid w:val="00D92AB6"/>
    <w:rsid w:val="00DA4A06"/>
    <w:rsid w:val="00DB47F4"/>
    <w:rsid w:val="00DD55CC"/>
    <w:rsid w:val="00DD6748"/>
    <w:rsid w:val="00DE7AEB"/>
    <w:rsid w:val="00DE7E6D"/>
    <w:rsid w:val="00DF161A"/>
    <w:rsid w:val="00DF20B7"/>
    <w:rsid w:val="00E2203A"/>
    <w:rsid w:val="00E27701"/>
    <w:rsid w:val="00E42A0D"/>
    <w:rsid w:val="00E57F24"/>
    <w:rsid w:val="00E677A3"/>
    <w:rsid w:val="00E76506"/>
    <w:rsid w:val="00EA5780"/>
    <w:rsid w:val="00ED34E4"/>
    <w:rsid w:val="00ED537D"/>
    <w:rsid w:val="00EE0D6D"/>
    <w:rsid w:val="00EF4025"/>
    <w:rsid w:val="00F012A9"/>
    <w:rsid w:val="00F23434"/>
    <w:rsid w:val="00F239F7"/>
    <w:rsid w:val="00F311EB"/>
    <w:rsid w:val="00F31CE5"/>
    <w:rsid w:val="00F340AC"/>
    <w:rsid w:val="00F609BD"/>
    <w:rsid w:val="00F72A00"/>
    <w:rsid w:val="00F81229"/>
    <w:rsid w:val="00F951DF"/>
    <w:rsid w:val="00F958CA"/>
    <w:rsid w:val="00F959FB"/>
    <w:rsid w:val="00FA4C0F"/>
    <w:rsid w:val="00FB106A"/>
    <w:rsid w:val="00FE20B2"/>
    <w:rsid w:val="00FE69F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E7E29E"/>
  <w15:docId w15:val="{8C2E31C2-3337-4B43-A0B1-6A93B5A26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732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AF2BF4"/>
    <w:pPr>
      <w:spacing w:after="0" w:line="240" w:lineRule="auto"/>
    </w:pPr>
  </w:style>
  <w:style w:type="paragraph" w:styleId="Textodebalo">
    <w:name w:val="Balloon Text"/>
    <w:basedOn w:val="Normal"/>
    <w:link w:val="TextodebaloChar"/>
    <w:uiPriority w:val="99"/>
    <w:semiHidden/>
    <w:unhideWhenUsed/>
    <w:rsid w:val="007532E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532EB"/>
    <w:rPr>
      <w:rFonts w:ascii="Tahoma" w:hAnsi="Tahoma" w:cs="Tahoma"/>
      <w:sz w:val="16"/>
      <w:szCs w:val="16"/>
    </w:rPr>
  </w:style>
  <w:style w:type="paragraph" w:styleId="Cabealho">
    <w:name w:val="header"/>
    <w:basedOn w:val="Normal"/>
    <w:link w:val="CabealhoChar"/>
    <w:uiPriority w:val="99"/>
    <w:unhideWhenUsed/>
    <w:rsid w:val="004459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4599F"/>
  </w:style>
  <w:style w:type="paragraph" w:styleId="Rodap">
    <w:name w:val="footer"/>
    <w:basedOn w:val="Normal"/>
    <w:link w:val="RodapChar"/>
    <w:uiPriority w:val="99"/>
    <w:unhideWhenUsed/>
    <w:rsid w:val="0044599F"/>
    <w:pPr>
      <w:tabs>
        <w:tab w:val="center" w:pos="4252"/>
        <w:tab w:val="right" w:pos="8504"/>
      </w:tabs>
      <w:spacing w:after="0" w:line="240" w:lineRule="auto"/>
    </w:pPr>
  </w:style>
  <w:style w:type="character" w:customStyle="1" w:styleId="RodapChar">
    <w:name w:val="Rodapé Char"/>
    <w:basedOn w:val="Fontepargpadro"/>
    <w:link w:val="Rodap"/>
    <w:uiPriority w:val="99"/>
    <w:rsid w:val="0044599F"/>
  </w:style>
  <w:style w:type="paragraph" w:styleId="PargrafodaLista">
    <w:name w:val="List Paragraph"/>
    <w:basedOn w:val="Normal"/>
    <w:uiPriority w:val="34"/>
    <w:qFormat/>
    <w:rsid w:val="004D69CE"/>
    <w:pPr>
      <w:ind w:left="720"/>
      <w:contextualSpacing/>
    </w:pPr>
  </w:style>
  <w:style w:type="paragraph" w:styleId="NormalWeb">
    <w:name w:val="Normal (Web)"/>
    <w:basedOn w:val="Normal"/>
    <w:uiPriority w:val="99"/>
    <w:unhideWhenUsed/>
    <w:rsid w:val="00073005"/>
    <w:pPr>
      <w:spacing w:before="100" w:beforeAutospacing="1" w:after="100" w:afterAutospacing="1" w:line="240" w:lineRule="auto"/>
    </w:pPr>
    <w:rPr>
      <w:rFonts w:ascii="Times New Roman" w:hAnsi="Times New Roman" w:cs="Times New Roman"/>
      <w:sz w:val="24"/>
      <w:szCs w:val="24"/>
      <w:lang w:eastAsia="pt-BR"/>
    </w:rPr>
  </w:style>
  <w:style w:type="character" w:styleId="Hyperlink">
    <w:name w:val="Hyperlink"/>
    <w:basedOn w:val="Fontepargpadro"/>
    <w:uiPriority w:val="99"/>
    <w:unhideWhenUsed/>
    <w:rsid w:val="00303C80"/>
    <w:rPr>
      <w:color w:val="0000FF" w:themeColor="hyperlink"/>
      <w:u w:val="single"/>
    </w:rPr>
  </w:style>
  <w:style w:type="paragraph" w:customStyle="1" w:styleId="Normal1">
    <w:name w:val="Normal1"/>
    <w:rsid w:val="000465CE"/>
    <w:rPr>
      <w:rFonts w:ascii="Calibri" w:eastAsia="Calibri" w:hAnsi="Calibri" w:cs="Calibri"/>
    </w:rPr>
  </w:style>
  <w:style w:type="paragraph" w:customStyle="1" w:styleId="Default">
    <w:name w:val="Default"/>
    <w:rsid w:val="0058797D"/>
    <w:pPr>
      <w:autoSpaceDE w:val="0"/>
      <w:autoSpaceDN w:val="0"/>
      <w:adjustRightInd w:val="0"/>
      <w:spacing w:after="0" w:line="240" w:lineRule="auto"/>
    </w:pPr>
    <w:rPr>
      <w:rFonts w:ascii="Arial" w:eastAsia="Times New Roman" w:hAnsi="Arial" w:cs="Arial"/>
      <w:color w:val="00000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72476">
      <w:bodyDiv w:val="1"/>
      <w:marLeft w:val="0"/>
      <w:marRight w:val="0"/>
      <w:marTop w:val="0"/>
      <w:marBottom w:val="0"/>
      <w:divBdr>
        <w:top w:val="none" w:sz="0" w:space="0" w:color="auto"/>
        <w:left w:val="none" w:sz="0" w:space="0" w:color="auto"/>
        <w:bottom w:val="none" w:sz="0" w:space="0" w:color="auto"/>
        <w:right w:val="none" w:sz="0" w:space="0" w:color="auto"/>
      </w:divBdr>
    </w:div>
    <w:div w:id="81075925">
      <w:bodyDiv w:val="1"/>
      <w:marLeft w:val="0"/>
      <w:marRight w:val="0"/>
      <w:marTop w:val="0"/>
      <w:marBottom w:val="0"/>
      <w:divBdr>
        <w:top w:val="none" w:sz="0" w:space="0" w:color="auto"/>
        <w:left w:val="none" w:sz="0" w:space="0" w:color="auto"/>
        <w:bottom w:val="none" w:sz="0" w:space="0" w:color="auto"/>
        <w:right w:val="none" w:sz="0" w:space="0" w:color="auto"/>
      </w:divBdr>
    </w:div>
    <w:div w:id="135101512">
      <w:bodyDiv w:val="1"/>
      <w:marLeft w:val="0"/>
      <w:marRight w:val="0"/>
      <w:marTop w:val="0"/>
      <w:marBottom w:val="0"/>
      <w:divBdr>
        <w:top w:val="none" w:sz="0" w:space="0" w:color="auto"/>
        <w:left w:val="none" w:sz="0" w:space="0" w:color="auto"/>
        <w:bottom w:val="none" w:sz="0" w:space="0" w:color="auto"/>
        <w:right w:val="none" w:sz="0" w:space="0" w:color="auto"/>
      </w:divBdr>
    </w:div>
    <w:div w:id="302202758">
      <w:bodyDiv w:val="1"/>
      <w:marLeft w:val="0"/>
      <w:marRight w:val="0"/>
      <w:marTop w:val="0"/>
      <w:marBottom w:val="0"/>
      <w:divBdr>
        <w:top w:val="none" w:sz="0" w:space="0" w:color="auto"/>
        <w:left w:val="none" w:sz="0" w:space="0" w:color="auto"/>
        <w:bottom w:val="none" w:sz="0" w:space="0" w:color="auto"/>
        <w:right w:val="none" w:sz="0" w:space="0" w:color="auto"/>
      </w:divBdr>
    </w:div>
    <w:div w:id="560403370">
      <w:bodyDiv w:val="1"/>
      <w:marLeft w:val="0"/>
      <w:marRight w:val="0"/>
      <w:marTop w:val="0"/>
      <w:marBottom w:val="0"/>
      <w:divBdr>
        <w:top w:val="none" w:sz="0" w:space="0" w:color="auto"/>
        <w:left w:val="none" w:sz="0" w:space="0" w:color="auto"/>
        <w:bottom w:val="none" w:sz="0" w:space="0" w:color="auto"/>
        <w:right w:val="none" w:sz="0" w:space="0" w:color="auto"/>
      </w:divBdr>
    </w:div>
    <w:div w:id="683283734">
      <w:bodyDiv w:val="1"/>
      <w:marLeft w:val="0"/>
      <w:marRight w:val="0"/>
      <w:marTop w:val="0"/>
      <w:marBottom w:val="0"/>
      <w:divBdr>
        <w:top w:val="none" w:sz="0" w:space="0" w:color="auto"/>
        <w:left w:val="none" w:sz="0" w:space="0" w:color="auto"/>
        <w:bottom w:val="none" w:sz="0" w:space="0" w:color="auto"/>
        <w:right w:val="none" w:sz="0" w:space="0" w:color="auto"/>
      </w:divBdr>
    </w:div>
    <w:div w:id="766509647">
      <w:bodyDiv w:val="1"/>
      <w:marLeft w:val="0"/>
      <w:marRight w:val="0"/>
      <w:marTop w:val="0"/>
      <w:marBottom w:val="0"/>
      <w:divBdr>
        <w:top w:val="none" w:sz="0" w:space="0" w:color="auto"/>
        <w:left w:val="none" w:sz="0" w:space="0" w:color="auto"/>
        <w:bottom w:val="none" w:sz="0" w:space="0" w:color="auto"/>
        <w:right w:val="none" w:sz="0" w:space="0" w:color="auto"/>
      </w:divBdr>
    </w:div>
    <w:div w:id="784688918">
      <w:bodyDiv w:val="1"/>
      <w:marLeft w:val="0"/>
      <w:marRight w:val="0"/>
      <w:marTop w:val="0"/>
      <w:marBottom w:val="0"/>
      <w:divBdr>
        <w:top w:val="none" w:sz="0" w:space="0" w:color="auto"/>
        <w:left w:val="none" w:sz="0" w:space="0" w:color="auto"/>
        <w:bottom w:val="none" w:sz="0" w:space="0" w:color="auto"/>
        <w:right w:val="none" w:sz="0" w:space="0" w:color="auto"/>
      </w:divBdr>
    </w:div>
    <w:div w:id="886332776">
      <w:bodyDiv w:val="1"/>
      <w:marLeft w:val="0"/>
      <w:marRight w:val="0"/>
      <w:marTop w:val="0"/>
      <w:marBottom w:val="0"/>
      <w:divBdr>
        <w:top w:val="none" w:sz="0" w:space="0" w:color="auto"/>
        <w:left w:val="none" w:sz="0" w:space="0" w:color="auto"/>
        <w:bottom w:val="none" w:sz="0" w:space="0" w:color="auto"/>
        <w:right w:val="none" w:sz="0" w:space="0" w:color="auto"/>
      </w:divBdr>
    </w:div>
    <w:div w:id="1174224113">
      <w:bodyDiv w:val="1"/>
      <w:marLeft w:val="0"/>
      <w:marRight w:val="0"/>
      <w:marTop w:val="0"/>
      <w:marBottom w:val="0"/>
      <w:divBdr>
        <w:top w:val="none" w:sz="0" w:space="0" w:color="auto"/>
        <w:left w:val="none" w:sz="0" w:space="0" w:color="auto"/>
        <w:bottom w:val="none" w:sz="0" w:space="0" w:color="auto"/>
        <w:right w:val="none" w:sz="0" w:space="0" w:color="auto"/>
      </w:divBdr>
    </w:div>
    <w:div w:id="1214542401">
      <w:bodyDiv w:val="1"/>
      <w:marLeft w:val="0"/>
      <w:marRight w:val="0"/>
      <w:marTop w:val="0"/>
      <w:marBottom w:val="0"/>
      <w:divBdr>
        <w:top w:val="none" w:sz="0" w:space="0" w:color="auto"/>
        <w:left w:val="none" w:sz="0" w:space="0" w:color="auto"/>
        <w:bottom w:val="none" w:sz="0" w:space="0" w:color="auto"/>
        <w:right w:val="none" w:sz="0" w:space="0" w:color="auto"/>
      </w:divBdr>
    </w:div>
    <w:div w:id="1342657988">
      <w:bodyDiv w:val="1"/>
      <w:marLeft w:val="0"/>
      <w:marRight w:val="0"/>
      <w:marTop w:val="0"/>
      <w:marBottom w:val="0"/>
      <w:divBdr>
        <w:top w:val="none" w:sz="0" w:space="0" w:color="auto"/>
        <w:left w:val="none" w:sz="0" w:space="0" w:color="auto"/>
        <w:bottom w:val="none" w:sz="0" w:space="0" w:color="auto"/>
        <w:right w:val="none" w:sz="0" w:space="0" w:color="auto"/>
      </w:divBdr>
    </w:div>
    <w:div w:id="1342778380">
      <w:bodyDiv w:val="1"/>
      <w:marLeft w:val="0"/>
      <w:marRight w:val="0"/>
      <w:marTop w:val="0"/>
      <w:marBottom w:val="0"/>
      <w:divBdr>
        <w:top w:val="none" w:sz="0" w:space="0" w:color="auto"/>
        <w:left w:val="none" w:sz="0" w:space="0" w:color="auto"/>
        <w:bottom w:val="none" w:sz="0" w:space="0" w:color="auto"/>
        <w:right w:val="none" w:sz="0" w:space="0" w:color="auto"/>
      </w:divBdr>
    </w:div>
    <w:div w:id="1410077123">
      <w:bodyDiv w:val="1"/>
      <w:marLeft w:val="0"/>
      <w:marRight w:val="0"/>
      <w:marTop w:val="0"/>
      <w:marBottom w:val="0"/>
      <w:divBdr>
        <w:top w:val="none" w:sz="0" w:space="0" w:color="auto"/>
        <w:left w:val="none" w:sz="0" w:space="0" w:color="auto"/>
        <w:bottom w:val="none" w:sz="0" w:space="0" w:color="auto"/>
        <w:right w:val="none" w:sz="0" w:space="0" w:color="auto"/>
      </w:divBdr>
    </w:div>
    <w:div w:id="1497454690">
      <w:bodyDiv w:val="1"/>
      <w:marLeft w:val="0"/>
      <w:marRight w:val="0"/>
      <w:marTop w:val="0"/>
      <w:marBottom w:val="0"/>
      <w:divBdr>
        <w:top w:val="none" w:sz="0" w:space="0" w:color="auto"/>
        <w:left w:val="none" w:sz="0" w:space="0" w:color="auto"/>
        <w:bottom w:val="none" w:sz="0" w:space="0" w:color="auto"/>
        <w:right w:val="none" w:sz="0" w:space="0" w:color="auto"/>
      </w:divBdr>
    </w:div>
    <w:div w:id="1649940696">
      <w:bodyDiv w:val="1"/>
      <w:marLeft w:val="0"/>
      <w:marRight w:val="0"/>
      <w:marTop w:val="0"/>
      <w:marBottom w:val="0"/>
      <w:divBdr>
        <w:top w:val="none" w:sz="0" w:space="0" w:color="auto"/>
        <w:left w:val="none" w:sz="0" w:space="0" w:color="auto"/>
        <w:bottom w:val="none" w:sz="0" w:space="0" w:color="auto"/>
        <w:right w:val="none" w:sz="0" w:space="0" w:color="auto"/>
      </w:divBdr>
    </w:div>
    <w:div w:id="1805464368">
      <w:bodyDiv w:val="1"/>
      <w:marLeft w:val="0"/>
      <w:marRight w:val="0"/>
      <w:marTop w:val="0"/>
      <w:marBottom w:val="0"/>
      <w:divBdr>
        <w:top w:val="none" w:sz="0" w:space="0" w:color="auto"/>
        <w:left w:val="none" w:sz="0" w:space="0" w:color="auto"/>
        <w:bottom w:val="none" w:sz="0" w:space="0" w:color="auto"/>
        <w:right w:val="none" w:sz="0" w:space="0" w:color="auto"/>
      </w:divBdr>
    </w:div>
    <w:div w:id="1814521476">
      <w:bodyDiv w:val="1"/>
      <w:marLeft w:val="0"/>
      <w:marRight w:val="0"/>
      <w:marTop w:val="0"/>
      <w:marBottom w:val="0"/>
      <w:divBdr>
        <w:top w:val="none" w:sz="0" w:space="0" w:color="auto"/>
        <w:left w:val="none" w:sz="0" w:space="0" w:color="auto"/>
        <w:bottom w:val="none" w:sz="0" w:space="0" w:color="auto"/>
        <w:right w:val="none" w:sz="0" w:space="0" w:color="auto"/>
      </w:divBdr>
    </w:div>
    <w:div w:id="1921788419">
      <w:bodyDiv w:val="1"/>
      <w:marLeft w:val="0"/>
      <w:marRight w:val="0"/>
      <w:marTop w:val="0"/>
      <w:marBottom w:val="0"/>
      <w:divBdr>
        <w:top w:val="none" w:sz="0" w:space="0" w:color="auto"/>
        <w:left w:val="none" w:sz="0" w:space="0" w:color="auto"/>
        <w:bottom w:val="none" w:sz="0" w:space="0" w:color="auto"/>
        <w:right w:val="none" w:sz="0" w:space="0" w:color="auto"/>
      </w:divBdr>
    </w:div>
    <w:div w:id="19793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CFCA5-DA2C-482B-B1DD-78D5486E4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696</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Molina  Figueiredo</dc:creator>
  <cp:lastModifiedBy>Gustavo Molina  Figueiredo</cp:lastModifiedBy>
  <cp:revision>6</cp:revision>
  <dcterms:created xsi:type="dcterms:W3CDTF">2022-02-13T23:49:00Z</dcterms:created>
  <dcterms:modified xsi:type="dcterms:W3CDTF">2022-02-14T00:03:00Z</dcterms:modified>
</cp:coreProperties>
</file>