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Opdateret overblik – Hvedebro Maskinfabrik (2025)</w:t>
      </w:r>
    </w:p>
    <w:p>
      <w:pPr>
        <w:jc w:val="center"/>
      </w:pPr>
      <w:r>
        <w:rPr>
          <w:b/>
          <w:color w:val="66756F"/>
        </w:rPr>
        <w:t>Hvedebro Maskinfabrik</w:t>
      </w:r>
    </w:p>
    <w:p/>
    <w:p>
      <w:pPr>
        <w:pStyle w:val="Heading1"/>
      </w:pPr>
      <w:r>
        <w:t>1. Forretningskontekst</w:t>
      </w:r>
    </w:p>
    <w:p>
      <w:r>
        <w:rPr>
          <w:rFonts w:ascii="Aptos" w:hAnsi="Aptos"/>
          <w:b w:val="0"/>
        </w:rPr>
        <w:t>Hvedebro er en vækstvirksomhed med høj afhængighed af både klassisk IT og produktionsteknologi (OT/robotter).</w:t>
      </w:r>
    </w:p>
    <w:p>
      <w:r>
        <w:rPr>
          <w:rFonts w:ascii="Aptos" w:hAnsi="Aptos"/>
          <w:b w:val="0"/>
        </w:rPr>
        <w:t>Virksomheden er i et skifte fra personbåret drift til mere professionaliseret styring, samtidig med at kundekrav (NIS2-niveau i supply chain) er stigende.</w:t>
      </w:r>
    </w:p>
    <w:p>
      <w:pPr>
        <w:pStyle w:val="Heading1"/>
      </w:pPr>
      <w:r>
        <w:t>2. Hvad casen tydeligt viser</w:t>
      </w:r>
    </w:p>
    <w:p>
      <w:pPr>
        <w:pStyle w:val="Heading2"/>
      </w:pPr>
      <w:r>
        <w:t>Realiserede hændelser</w:t>
      </w:r>
    </w:p>
    <w:p>
      <w:pPr>
        <w:pStyle w:val="ListBullet"/>
      </w:pPr>
      <w:r>
        <w:rPr>
          <w:rFonts w:ascii="Aptos" w:hAnsi="Aptos"/>
          <w:b w:val="0"/>
        </w:rPr>
        <w:t>Mistanke om IP-læk (nyt gear dukker op hos konkurrent før markedsintroduktion)</w:t>
      </w:r>
    </w:p>
    <w:p>
      <w:pPr>
        <w:pStyle w:val="ListBullet"/>
      </w:pPr>
      <w:r>
        <w:rPr>
          <w:rFonts w:ascii="Aptos" w:hAnsi="Aptos"/>
          <w:b w:val="0"/>
        </w:rPr>
        <w:t>Fysiske indbrud/tyveri af kritiske emner</w:t>
      </w:r>
    </w:p>
    <w:p>
      <w:pPr>
        <w:pStyle w:val="ListBullet"/>
      </w:pPr>
      <w:r>
        <w:rPr>
          <w:rFonts w:ascii="Aptos" w:hAnsi="Aptos"/>
          <w:b w:val="0"/>
        </w:rPr>
        <w:t>Nedbrud på robotter uden klar backup-ansvarsfordeling</w:t>
      </w:r>
    </w:p>
    <w:p>
      <w:pPr>
        <w:pStyle w:val="ListBullet"/>
      </w:pPr>
      <w:r>
        <w:rPr>
          <w:rFonts w:ascii="Aptos" w:hAnsi="Aptos"/>
          <w:b w:val="0"/>
        </w:rPr>
        <w:t>Ransomware på bogholderisystem</w:t>
      </w:r>
    </w:p>
    <w:p>
      <w:pPr>
        <w:pStyle w:val="ListBullet"/>
      </w:pPr>
      <w:r>
        <w:rPr>
          <w:rFonts w:ascii="Aptos" w:hAnsi="Aptos"/>
          <w:b w:val="0"/>
        </w:rPr>
        <w:t>Uforklarlig netværkstrafik uden for arbejdstid</w:t>
      </w:r>
    </w:p>
    <w:p>
      <w:pPr>
        <w:pStyle w:val="Heading2"/>
      </w:pPr>
      <w:r>
        <w:t>Strukturelle svagheder</w:t>
      </w:r>
    </w:p>
    <w:p>
      <w:pPr>
        <w:pStyle w:val="ListBullet"/>
      </w:pPr>
      <w:r>
        <w:rPr>
          <w:rFonts w:ascii="Aptos" w:hAnsi="Aptos"/>
          <w:b w:val="0"/>
        </w:rPr>
        <w:t>Uformel governance og uklar ansvarsfordeling</w:t>
      </w:r>
    </w:p>
    <w:p>
      <w:pPr>
        <w:pStyle w:val="ListBullet"/>
      </w:pPr>
      <w:r>
        <w:rPr>
          <w:rFonts w:ascii="Aptos" w:hAnsi="Aptos"/>
          <w:b w:val="0"/>
        </w:rPr>
        <w:t>Fladt/sammenkoblet IT- og OT-netværk</w:t>
      </w:r>
    </w:p>
    <w:p>
      <w:pPr>
        <w:pStyle w:val="ListBullet"/>
      </w:pPr>
      <w:r>
        <w:rPr>
          <w:rFonts w:ascii="Aptos" w:hAnsi="Aptos"/>
          <w:b w:val="0"/>
        </w:rPr>
        <w:t>Ukontrolleret fjernadgang (inkl. leverandører og hjemmeadgang)</w:t>
      </w:r>
    </w:p>
    <w:p>
      <w:pPr>
        <w:pStyle w:val="ListBullet"/>
      </w:pPr>
      <w:r>
        <w:rPr>
          <w:rFonts w:ascii="Aptos" w:hAnsi="Aptos"/>
          <w:b w:val="0"/>
        </w:rPr>
        <w:t>Shadow IT (fx kundeservice/udviklingsserver fra Proshop med gratis antivirus)</w:t>
      </w:r>
    </w:p>
    <w:p>
      <w:pPr>
        <w:pStyle w:val="ListBullet"/>
      </w:pPr>
      <w:r>
        <w:rPr>
          <w:rFonts w:ascii="Aptos" w:hAnsi="Aptos"/>
          <w:b w:val="0"/>
        </w:rPr>
        <w:t>Uklar cloud-vs-lokal strategi for kritiske forretningssystemer (bl.a. økonomi/regnskab)</w:t>
      </w:r>
    </w:p>
    <w:p>
      <w:pPr>
        <w:pStyle w:val="ListBullet"/>
      </w:pPr>
      <w:r>
        <w:rPr>
          <w:rFonts w:ascii="Aptos" w:hAnsi="Aptos"/>
          <w:b w:val="0"/>
        </w:rPr>
        <w:t>Svag dokumentation, logning, backup- og beredskabstest</w:t>
      </w:r>
    </w:p>
    <w:p>
      <w:pPr>
        <w:pStyle w:val="ListBullet"/>
      </w:pPr>
      <w:r>
        <w:rPr>
          <w:rFonts w:ascii="Aptos" w:hAnsi="Aptos"/>
          <w:b w:val="0"/>
        </w:rPr>
        <w:t>Manglende sammentænkning af fysisk og digital sikkerhed</w:t>
      </w:r>
    </w:p>
    <w:p>
      <w:pPr>
        <w:pStyle w:val="Heading1"/>
      </w:pPr>
      <w:r>
        <w:t>3. Kritiske aktiver (hvad skal beskyttes)</w:t>
      </w:r>
    </w:p>
    <w:p>
      <w:pPr>
        <w:pStyle w:val="ListNumber"/>
      </w:pPr>
      <w:r>
        <w:rPr>
          <w:rFonts w:ascii="Aptos" w:hAnsi="Aptos"/>
          <w:b w:val="0"/>
        </w:rPr>
        <w:t>Produktionskapacitet (robotter, PLC, produktionsnetværk)</w:t>
      </w:r>
    </w:p>
    <w:p>
      <w:pPr>
        <w:pStyle w:val="ListNumber"/>
      </w:pPr>
      <w:r>
        <w:rPr>
          <w:rFonts w:ascii="Aptos" w:hAnsi="Aptos"/>
          <w:b w:val="0"/>
        </w:rPr>
        <w:t>Tegninger/design (CAD, prototyper, IP)</w:t>
      </w:r>
    </w:p>
    <w:p>
      <w:pPr>
        <w:pStyle w:val="ListNumber"/>
      </w:pPr>
      <w:r>
        <w:rPr>
          <w:rFonts w:ascii="Aptos" w:hAnsi="Aptos"/>
          <w:b w:val="0"/>
        </w:rPr>
        <w:t>Økonomi- og ordredata</w:t>
      </w:r>
    </w:p>
    <w:p>
      <w:pPr>
        <w:pStyle w:val="ListNumber"/>
      </w:pPr>
      <w:r>
        <w:rPr>
          <w:rFonts w:ascii="Aptos" w:hAnsi="Aptos"/>
          <w:b w:val="0"/>
        </w:rPr>
        <w:t>Leverings- og kundekontinuitet (især storkunde)</w:t>
      </w:r>
    </w:p>
    <w:p>
      <w:pPr>
        <w:pStyle w:val="ListNumber"/>
      </w:pPr>
      <w:r>
        <w:rPr>
          <w:rFonts w:ascii="Aptos" w:hAnsi="Aptos"/>
          <w:b w:val="0"/>
        </w:rPr>
        <w:t>Ledelsens beslutningsgrundlag og rapportering</w:t>
      </w:r>
    </w:p>
    <w:p>
      <w:pPr>
        <w:pStyle w:val="ListNumber"/>
      </w:pPr>
      <w:r>
        <w:rPr>
          <w:rFonts w:ascii="Aptos" w:hAnsi="Aptos"/>
          <w:b w:val="0"/>
        </w:rPr>
        <w:t>Omdømme og markedsadgang</w:t>
      </w:r>
    </w:p>
    <w:p>
      <w:pPr>
        <w:pStyle w:val="Heading1"/>
      </w:pPr>
      <w:r>
        <w:t>4. Trusselsbillede – nu og fremadrettet</w:t>
      </w:r>
    </w:p>
    <w:p>
      <w:pPr>
        <w:pStyle w:val="Heading2"/>
      </w:pPr>
      <w:r>
        <w:t>Nu</w:t>
      </w:r>
    </w:p>
    <w:p>
      <w:pPr>
        <w:pStyle w:val="ListBullet"/>
      </w:pPr>
      <w:r>
        <w:rPr>
          <w:rFonts w:ascii="Aptos" w:hAnsi="Aptos"/>
          <w:b w:val="0"/>
        </w:rPr>
        <w:t>Ransomware, leverandørkompromittering, privilegie-misbrug, datalæk, fysisk indbrud</w:t>
      </w:r>
    </w:p>
    <w:p>
      <w:pPr>
        <w:pStyle w:val="Heading2"/>
      </w:pPr>
      <w:r>
        <w:t>Næste 2-3 år (skalering/digitalisering)</w:t>
      </w:r>
    </w:p>
    <w:p>
      <w:pPr>
        <w:pStyle w:val="ListBullet"/>
      </w:pPr>
      <w:r>
        <w:rPr>
          <w:rFonts w:ascii="Aptos" w:hAnsi="Aptos"/>
          <w:b w:val="0"/>
        </w:rPr>
        <w:t>Øget angrebsflade fra hjemmearbejde og fjernadgang</w:t>
      </w:r>
    </w:p>
    <w:p>
      <w:pPr>
        <w:pStyle w:val="ListBullet"/>
      </w:pPr>
      <w:r>
        <w:rPr>
          <w:rFonts w:ascii="Aptos" w:hAnsi="Aptos"/>
          <w:b w:val="0"/>
        </w:rPr>
        <w:t>Højere regulatorisk pres (NIS2/CER-krav i værdikæden)</w:t>
      </w:r>
    </w:p>
    <w:p>
      <w:pPr>
        <w:pStyle w:val="ListBullet"/>
      </w:pPr>
      <w:r>
        <w:rPr>
          <w:rFonts w:ascii="Aptos" w:hAnsi="Aptos"/>
          <w:b w:val="0"/>
        </w:rPr>
        <w:t>Mere målrettet social engineering (fx deepfake/C-level fraud)</w:t>
      </w:r>
    </w:p>
    <w:p>
      <w:pPr>
        <w:pStyle w:val="ListBullet"/>
      </w:pPr>
      <w:r>
        <w:rPr>
          <w:rFonts w:ascii="Aptos" w:hAnsi="Aptos"/>
          <w:b w:val="0"/>
        </w:rPr>
        <w:t>AI-relaterede risici (datalæk via genAI, ukontrollerede AI-værktøjer, manglende AI-governance)</w:t>
      </w:r>
    </w:p>
    <w:p>
      <w:pPr>
        <w:pStyle w:val="ListBullet"/>
      </w:pPr>
      <w:r>
        <w:rPr>
          <w:rFonts w:ascii="Aptos" w:hAnsi="Aptos"/>
          <w:b w:val="0"/>
        </w:rPr>
        <w:t>Kompetence- og personafhængighed i drift og sikkerhed</w:t>
      </w:r>
    </w:p>
    <w:p>
      <w:pPr>
        <w:pStyle w:val="Heading1"/>
      </w:pPr>
      <w:r>
        <w:t>5. Strategisk vurdering</w:t>
      </w:r>
    </w:p>
    <w:p>
      <w:r>
        <w:rPr>
          <w:rFonts w:ascii="Aptos" w:hAnsi="Aptos"/>
          <w:b w:val="0"/>
        </w:rPr>
        <w:t xml:space="preserve">Hvedebro har ikke primært et "teknikproblem", men et </w:t>
      </w:r>
      <w:r>
        <w:rPr>
          <w:rFonts w:ascii="Aptos" w:hAnsi="Aptos"/>
          <w:b/>
        </w:rPr>
        <w:t>styrings- og modenhedsproblem</w:t>
      </w:r>
      <w:r>
        <w:rPr>
          <w:rFonts w:ascii="Aptos" w:hAnsi="Aptos"/>
          <w:b w:val="0"/>
        </w:rPr>
        <w:t>:</w:t>
      </w:r>
    </w:p>
    <w:p>
      <w:pPr>
        <w:pStyle w:val="ListBullet"/>
      </w:pPr>
      <w:r>
        <w:rPr>
          <w:rFonts w:ascii="Aptos" w:hAnsi="Aptos"/>
          <w:b w:val="0"/>
        </w:rPr>
        <w:t>Teknik findes delvist</w:t>
      </w:r>
    </w:p>
    <w:p>
      <w:pPr>
        <w:pStyle w:val="ListBullet"/>
      </w:pPr>
      <w:r>
        <w:rPr>
          <w:rFonts w:ascii="Aptos" w:hAnsi="Aptos"/>
          <w:b w:val="0"/>
        </w:rPr>
        <w:t>Processer, ansvar, dokumentation og kontrol er for svage</w:t>
      </w:r>
    </w:p>
    <w:p>
      <w:r>
        <w:rPr>
          <w:rFonts w:ascii="Aptos" w:hAnsi="Aptos"/>
          <w:b w:val="0"/>
        </w:rPr>
        <w:t>Derfor bør indsatsen bygges som et samlet program med:</w:t>
      </w:r>
    </w:p>
    <w:p>
      <w:pPr>
        <w:pStyle w:val="ListNumber"/>
      </w:pPr>
      <w:r>
        <w:rPr>
          <w:rFonts w:ascii="Aptos" w:hAnsi="Aptos"/>
          <w:b w:val="0"/>
        </w:rPr>
        <w:t>Governance/politik/ansvar</w:t>
      </w:r>
    </w:p>
    <w:p>
      <w:pPr>
        <w:pStyle w:val="ListNumber"/>
      </w:pPr>
      <w:r>
        <w:rPr>
          <w:rFonts w:ascii="Aptos" w:hAnsi="Aptos"/>
          <w:b w:val="0"/>
        </w:rPr>
        <w:t>IT- og OT-sikring</w:t>
      </w:r>
    </w:p>
    <w:p>
      <w:pPr>
        <w:pStyle w:val="ListNumber"/>
      </w:pPr>
      <w:r>
        <w:rPr>
          <w:rFonts w:ascii="Aptos" w:hAnsi="Aptos"/>
          <w:b w:val="0"/>
        </w:rPr>
        <w:t>Leverandørstyring</w:t>
      </w:r>
    </w:p>
    <w:p>
      <w:pPr>
        <w:pStyle w:val="ListNumber"/>
      </w:pPr>
      <w:r>
        <w:rPr>
          <w:rFonts w:ascii="Aptos" w:hAnsi="Aptos"/>
          <w:b w:val="0"/>
        </w:rPr>
        <w:t>Beredskab og øvelser</w:t>
      </w:r>
    </w:p>
    <w:p>
      <w:pPr>
        <w:pStyle w:val="ListNumber"/>
      </w:pPr>
      <w:r>
        <w:rPr>
          <w:rFonts w:ascii="Aptos" w:hAnsi="Aptos"/>
          <w:b w:val="0"/>
        </w:rPr>
        <w:t>Awareness og adfærdsforankring</w:t>
      </w:r>
    </w:p>
    <w:p>
      <w:pPr>
        <w:pStyle w:val="ListNumber"/>
      </w:pPr>
      <w:r>
        <w:rPr>
          <w:rFonts w:ascii="Aptos" w:hAnsi="Aptos"/>
          <w:b w:val="0"/>
        </w:rPr>
        <w:t>AI-politik og AI-audit i takt med digitalisering</w:t>
      </w:r>
    </w:p>
    <w:p>
      <w:pPr>
        <w:pStyle w:val="Heading1"/>
      </w:pPr>
      <w:r>
        <w:t>6. Prioriteringsprincip for resten af materialet</w:t>
      </w:r>
    </w:p>
    <w:p>
      <w:r>
        <w:rPr>
          <w:rFonts w:ascii="Aptos" w:hAnsi="Aptos"/>
          <w:b w:val="0"/>
        </w:rPr>
        <w:t>Dette repo prioriterer initiativer efter:</w:t>
      </w:r>
    </w:p>
    <w:p>
      <w:pPr>
        <w:pStyle w:val="ListNumber"/>
      </w:pPr>
      <w:r>
        <w:rPr>
          <w:rFonts w:ascii="Aptos" w:hAnsi="Aptos"/>
          <w:b w:val="0"/>
        </w:rPr>
        <w:t>Højeste risikoscore (sandsynlighed × konsekvens)</w:t>
      </w:r>
    </w:p>
    <w:p>
      <w:pPr>
        <w:pStyle w:val="ListNumber"/>
      </w:pPr>
      <w:r>
        <w:rPr>
          <w:rFonts w:ascii="Aptos" w:hAnsi="Aptos"/>
          <w:b w:val="0"/>
        </w:rPr>
        <w:t>Behandlingstype (Mitigere, Undgå, Overføre, Acceptere)</w:t>
      </w:r>
    </w:p>
    <w:p>
      <w:pPr>
        <w:pStyle w:val="ListNumber"/>
      </w:pPr>
      <w:r>
        <w:rPr>
          <w:rFonts w:ascii="Aptos" w:hAnsi="Aptos"/>
          <w:b w:val="0"/>
        </w:rPr>
        <w:t>Krav fra storkunde/NIS2-retning</w:t>
      </w:r>
    </w:p>
    <w:p>
      <w:pPr>
        <w:pStyle w:val="ListNumber"/>
      </w:pPr>
      <w:r>
        <w:rPr>
          <w:rFonts w:ascii="Aptos" w:hAnsi="Aptos"/>
          <w:b w:val="0"/>
        </w:rPr>
        <w:t>Tiltag der reducerer både cyber-, drifts- og fysisk risiko</w:t>
      </w:r>
    </w:p>
    <w:p>
      <w:pPr>
        <w:pStyle w:val="ListNumber"/>
      </w:pPr>
      <w:r>
        <w:rPr>
          <w:rFonts w:ascii="Aptos" w:hAnsi="Aptos"/>
          <w:b w:val="0"/>
        </w:rPr>
        <w:t>Tiltag der er realistiske uden "kæmpe armbevægelser"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E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213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